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6817C">
      <w:pPr>
        <w:spacing w:line="360" w:lineRule="exact"/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主题：夏天真快乐</w:t>
      </w:r>
    </w:p>
    <w:p w14:paraId="00BDCEEA">
      <w:pPr>
        <w:spacing w:line="360" w:lineRule="exact"/>
        <w:ind w:firstLine="480" w:firstLineChars="200"/>
        <w:jc w:val="center"/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时间：2024年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26</w:t>
      </w:r>
      <w:r>
        <w:rPr>
          <w:rFonts w:hint="eastAsia" w:ascii="楷体" w:hAnsi="楷体" w:eastAsia="楷体"/>
          <w:color w:val="000000"/>
          <w:sz w:val="24"/>
          <w:szCs w:val="24"/>
        </w:rPr>
        <w:t>日——2024年6月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13</w:t>
      </w:r>
      <w:r>
        <w:rPr>
          <w:rFonts w:hint="eastAsia" w:ascii="楷体" w:hAnsi="楷体" w:eastAsia="楷体"/>
          <w:color w:val="000000"/>
          <w:sz w:val="24"/>
          <w:szCs w:val="24"/>
        </w:rPr>
        <w:t xml:space="preserve">日  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共三周</w:t>
      </w:r>
    </w:p>
    <w:p w14:paraId="3883106D"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bCs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Cs w:val="21"/>
        </w:rPr>
        <w:t>一、主题思路</w:t>
      </w:r>
    </w:p>
    <w:p w14:paraId="1719F77F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（一）主题来源</w:t>
      </w:r>
    </w:p>
    <w:p w14:paraId="5A388B11">
      <w:pPr>
        <w:spacing w:line="360" w:lineRule="exact"/>
        <w:ind w:firstLine="420" w:firstLineChars="200"/>
        <w:jc w:val="left"/>
        <w:rPr>
          <w:rFonts w:ascii="Arial" w:hAnsi="Arial" w:cs="Arial"/>
          <w:szCs w:val="21"/>
          <w:shd w:val="clear" w:color="auto" w:fill="FFFFFF"/>
        </w:rPr>
      </w:pPr>
      <w:r>
        <w:rPr>
          <w:rFonts w:hint="eastAsia" w:ascii="Arial" w:hAnsi="Arial" w:cs="Arial"/>
          <w:szCs w:val="21"/>
          <w:shd w:val="clear" w:color="auto" w:fill="FFFFFF"/>
        </w:rPr>
        <w:t>随着</w:t>
      </w:r>
      <w:r>
        <w:rPr>
          <w:rFonts w:hint="eastAsia" w:ascii="Arial" w:hAnsi="Arial" w:cs="Arial"/>
          <w:szCs w:val="21"/>
          <w:shd w:val="clear" w:color="auto" w:fill="FFFFFF"/>
          <w:lang w:val="en-US" w:eastAsia="zh-CN"/>
        </w:rPr>
        <w:t>立夏节气</w:t>
      </w:r>
      <w:r>
        <w:rPr>
          <w:rFonts w:hint="eastAsia" w:ascii="Arial" w:hAnsi="Arial" w:cs="Arial"/>
          <w:szCs w:val="21"/>
          <w:shd w:val="clear" w:color="auto" w:fill="FFFFFF"/>
        </w:rPr>
        <w:t>的到来，气温的上升，夏天真正地来到了我们身边，孩子们的着装发生了明显的变化，面对身边发生的变化，孩子们充满了兴趣和好奇。对于孩子来说，夏季是个特殊的季节：他们摆脱了衣物的束缚，可以自由自在地生活；他们和自然最为亲近，可以在风中、雨中、水中、阳光中玩耍，也可以赤着脚在大地上奔跑，在沙里嬉戏；他们可以做更多自己喜欢的活动和游戏，如戏水、玩土、玩沙、玩小虫……夏季，他们还可以品尝更多的美味，各种各样的瓜果和冷饮，且随着夏季的到来，</w:t>
      </w:r>
      <w:r>
        <w:rPr>
          <w:rFonts w:hint="eastAsia"/>
        </w:rPr>
        <w:t>六一儿童节也如约而至，这是孩子们上幼儿园后的第一个儿童节，孩子们对它充满了好奇与期待，迫不及待地想要感受这份节日带来的欢乐，</w:t>
      </w:r>
      <w:r>
        <w:rPr>
          <w:rFonts w:hint="eastAsia" w:ascii="Arial" w:hAnsi="Arial" w:cs="Arial"/>
          <w:szCs w:val="21"/>
          <w:shd w:val="clear" w:color="auto" w:fill="FFFFFF"/>
        </w:rPr>
        <w:t>夏季真是一个快乐的季节！</w:t>
      </w:r>
    </w:p>
    <w:p w14:paraId="463BF367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（二）幼儿经验</w:t>
      </w:r>
    </w:p>
    <w:p w14:paraId="04F5834C">
      <w:pPr>
        <w:spacing w:line="360" w:lineRule="exact"/>
        <w:ind w:firstLine="420" w:firstLineChars="200"/>
        <w:jc w:val="left"/>
        <w:rPr>
          <w:rFonts w:ascii="Arial" w:hAnsi="Arial" w:cs="Arial"/>
          <w:szCs w:val="21"/>
          <w:shd w:val="clear" w:color="auto" w:fill="FFFFFF"/>
        </w:rPr>
      </w:pPr>
      <w:r>
        <w:rPr>
          <w:rFonts w:hint="eastAsia" w:ascii="Arial" w:hAnsi="Arial" w:cs="Arial"/>
          <w:szCs w:val="21"/>
          <w:shd w:val="clear" w:color="auto" w:fill="FFFFFF"/>
        </w:rPr>
        <w:t xml:space="preserve">夏天的生活、活动丰富多彩，充满情趣，较易被幼儿所感知和体验。和孩子们的交流中发现，小班幼儿对于夏天的前期经验还较少，分不清季节和季节的特征，对夏天的景物、动物了解不多，如：不知道荷花是夏天的花朵，不知道蝉，也没有见过……但发现他们对身边的树、树叶、小草的观察比较仔细，知道它们在夏天的变化，因此我们将多维度开展活动，引导幼儿感受和体验夏天、尽情享受夏天带来的快乐，同时临近暑假我们将引导幼儿了解基础的几种自我保护方法，做个健康、快乐的夏日宝贝。  </w:t>
      </w:r>
    </w:p>
    <w:p w14:paraId="59BABC05">
      <w:pPr>
        <w:spacing w:line="360" w:lineRule="exact"/>
        <w:ind w:left="420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二、主题目标</w:t>
      </w:r>
    </w:p>
    <w:p w14:paraId="6BCBFB9B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1.感知夏季的主要特征：天气热、多雨，认识一些夏季常见的瓜果。</w:t>
      </w:r>
    </w:p>
    <w:p w14:paraId="0B8069D0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2.通过积极参与探索性的活动，学习探索事物的简单方法，萌发喜欢夏天的情感。</w:t>
      </w:r>
    </w:p>
    <w:p w14:paraId="586817D1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3.体验夏季生活的乐趣，初步掌握一些简单的夏季自我保护方式。</w:t>
      </w:r>
    </w:p>
    <w:p w14:paraId="2611983E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4.能用多种方式表现夏天特征及对夏天的喜爱。</w:t>
      </w:r>
    </w:p>
    <w:p w14:paraId="2C66A32A"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三、主题网络图</w:t>
      </w:r>
    </w:p>
    <w:p w14:paraId="252E37DB"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（一）开展前线索图</w:t>
      </w:r>
    </w:p>
    <w:p w14:paraId="0AEEFCFA">
      <w:pPr>
        <w:spacing w:line="240" w:lineRule="auto"/>
        <w:ind w:firstLine="420" w:firstLineChars="200"/>
        <w:jc w:val="center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inline distT="0" distB="0" distL="114300" distR="114300">
            <wp:extent cx="2940685" cy="2382520"/>
            <wp:effectExtent l="0" t="0" r="635" b="1016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238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70459"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（二）开展后线索图</w:t>
      </w:r>
    </w:p>
    <w:p w14:paraId="79F9C2B2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四、主题资源</w:t>
      </w:r>
    </w:p>
    <w:p w14:paraId="7DAF16FA">
      <w:pPr>
        <w:spacing w:line="360" w:lineRule="exact"/>
        <w:ind w:firstLine="411" w:firstLine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人文资源：</w:t>
      </w:r>
    </w:p>
    <w:p w14:paraId="41117FD0">
      <w:pPr>
        <w:tabs>
          <w:tab w:val="left" w:pos="1050"/>
        </w:tabs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季节资源。夏季，是一年</w:t>
      </w:r>
      <w:r>
        <w:fldChar w:fldCharType="begin"/>
      </w:r>
      <w:r>
        <w:instrText xml:space="preserve"> HYPERLINK "https://baike.baidu.com/item/%E5%9B%9B%E5%AD%A3/2116" \t "https://baike.baidu.com/item/%E5%A4%8F%E5%AD%A3/_blank" </w:instrText>
      </w:r>
      <w:r>
        <w:fldChar w:fldCharType="separate"/>
      </w:r>
      <w:r>
        <w:rPr>
          <w:szCs w:val="21"/>
        </w:rPr>
        <w:t>四季</w:t>
      </w:r>
      <w:r>
        <w:rPr>
          <w:szCs w:val="21"/>
        </w:rPr>
        <w:fldChar w:fldCharType="end"/>
      </w:r>
      <w:r>
        <w:rPr>
          <w:szCs w:val="21"/>
        </w:rPr>
        <w:t>中第二个季节，从</w:t>
      </w:r>
      <w:r>
        <w:fldChar w:fldCharType="begin"/>
      </w:r>
      <w:r>
        <w:instrText xml:space="preserve"> HYPERLINK "https://baike.baidu.com/item/%E7%AB%8B%E5%A4%8F/7587" \t "https://baike.baidu.com/item/%E5%A4%8F%E5%AD%A3/_blank" </w:instrText>
      </w:r>
      <w:r>
        <w:fldChar w:fldCharType="separate"/>
      </w:r>
      <w:r>
        <w:rPr>
          <w:szCs w:val="21"/>
        </w:rPr>
        <w:t>立夏</w:t>
      </w:r>
      <w:r>
        <w:rPr>
          <w:szCs w:val="21"/>
        </w:rPr>
        <w:fldChar w:fldCharType="end"/>
      </w:r>
      <w:r>
        <w:rPr>
          <w:szCs w:val="21"/>
        </w:rPr>
        <w:t>起至</w:t>
      </w:r>
      <w:r>
        <w:fldChar w:fldCharType="begin"/>
      </w:r>
      <w:r>
        <w:instrText xml:space="preserve"> HYPERLINK "https://baike.baidu.com/item/%E7%AB%8B%E7%A7%8B/9465" \t "https://baike.baidu.com/item/%E5%A4%8F%E5%AD%A3/_blank" </w:instrText>
      </w:r>
      <w:r>
        <w:fldChar w:fldCharType="separate"/>
      </w:r>
      <w:r>
        <w:rPr>
          <w:szCs w:val="21"/>
        </w:rPr>
        <w:t>立秋</w:t>
      </w:r>
      <w:r>
        <w:rPr>
          <w:szCs w:val="21"/>
        </w:rPr>
        <w:fldChar w:fldCharType="end"/>
      </w:r>
      <w:r>
        <w:rPr>
          <w:szCs w:val="21"/>
        </w:rPr>
        <w:t>结束。气温高是夏季最显著的气候特征，但因地域、干湿环境的不同，会产生炎热干燥或者湿热多雨的不同气候。我国幅员辽阔，各地区夏季的气候并非一样。</w:t>
      </w:r>
    </w:p>
    <w:p w14:paraId="5761264D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2.家长资源：</w:t>
      </w:r>
    </w:p>
    <w:p w14:paraId="45074CB6">
      <w:pPr>
        <w:tabs>
          <w:tab w:val="left" w:pos="1050"/>
        </w:tabs>
        <w:spacing w:line="360" w:lineRule="exact"/>
        <w:ind w:firstLine="420" w:firstLineChars="200"/>
        <w:rPr>
          <w:szCs w:val="21"/>
        </w:rPr>
      </w:pPr>
      <w:r>
        <w:rPr>
          <w:rFonts w:hint="eastAsia" w:ascii="宋体" w:hAnsi="宋体" w:eastAsia="宋体" w:cs="宋体"/>
          <w:szCs w:val="21"/>
        </w:rPr>
        <w:t>（1）提</w:t>
      </w:r>
      <w:r>
        <w:rPr>
          <w:rFonts w:hint="eastAsia"/>
          <w:szCs w:val="21"/>
        </w:rPr>
        <w:t>醒孩子冷饮吃的不能过多，要有节制，以免引起肠胃不适。</w:t>
      </w:r>
    </w:p>
    <w:p w14:paraId="4416BBCE">
      <w:pPr>
        <w:tabs>
          <w:tab w:val="left" w:pos="1050"/>
        </w:tabs>
        <w:spacing w:line="360" w:lineRule="exact"/>
        <w:ind w:firstLine="420" w:firstLineChars="200"/>
        <w:rPr>
          <w:szCs w:val="21"/>
        </w:rPr>
      </w:pPr>
      <w:r>
        <w:rPr>
          <w:rFonts w:hint="eastAsia" w:ascii="宋体" w:hAnsi="宋体" w:eastAsia="宋体" w:cs="宋体"/>
          <w:szCs w:val="21"/>
        </w:rPr>
        <w:t>（2）培</w:t>
      </w:r>
      <w:r>
        <w:rPr>
          <w:rFonts w:hint="eastAsia"/>
          <w:szCs w:val="21"/>
        </w:rPr>
        <w:t>养孩子爱洗澡的习惯，告诉孩子夏天热，每天要洗澡才不会生痱子，洗澡要用一些护肤品：花露水、痱子粉等，让孩子体验洗澡后的快乐，然后乐于洗澡。</w:t>
      </w:r>
    </w:p>
    <w:p w14:paraId="372FB7EF">
      <w:pPr>
        <w:tabs>
          <w:tab w:val="left" w:pos="1050"/>
        </w:tabs>
        <w:spacing w:line="360" w:lineRule="exact"/>
        <w:ind w:firstLine="420" w:firstLineChars="200"/>
        <w:rPr>
          <w:color w:val="FF0000"/>
          <w:szCs w:val="21"/>
        </w:rPr>
      </w:pPr>
      <w:r>
        <w:rPr>
          <w:rFonts w:hint="eastAsia" w:ascii="宋体" w:hAnsi="宋体" w:eastAsia="宋体" w:cs="宋体"/>
          <w:szCs w:val="21"/>
        </w:rPr>
        <w:t>（3）在烈日下活动时间不宜太长，活动时要注意防晒，如外出给孩子带帽子等。家长配合，在家里对幼儿进行</w:t>
      </w:r>
      <w:r>
        <w:rPr>
          <w:rFonts w:hint="eastAsia"/>
          <w:szCs w:val="21"/>
        </w:rPr>
        <w:t>体能方面的训练，如单足立、跳远、扔垒球、走平衡木等。</w:t>
      </w:r>
    </w:p>
    <w:p w14:paraId="3CB02D75">
      <w:pPr>
        <w:spacing w:line="360" w:lineRule="exact"/>
        <w:ind w:firstLine="422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五、焦点活动</w:t>
      </w:r>
    </w:p>
    <w:tbl>
      <w:tblPr>
        <w:tblStyle w:val="6"/>
        <w:tblW w:w="9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02"/>
        <w:gridCol w:w="3353"/>
        <w:gridCol w:w="1716"/>
        <w:gridCol w:w="3011"/>
      </w:tblGrid>
      <w:tr w14:paraId="50F6B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gridSpan w:val="2"/>
          </w:tcPr>
          <w:p w14:paraId="43A4726A"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活动类型</w:t>
            </w:r>
          </w:p>
        </w:tc>
        <w:tc>
          <w:tcPr>
            <w:tcW w:w="3353" w:type="dxa"/>
          </w:tcPr>
          <w:p w14:paraId="16C61A70"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资源</w:t>
            </w:r>
          </w:p>
        </w:tc>
        <w:tc>
          <w:tcPr>
            <w:tcW w:w="1716" w:type="dxa"/>
          </w:tcPr>
          <w:p w14:paraId="48F0EA91"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活动</w:t>
            </w:r>
          </w:p>
        </w:tc>
        <w:tc>
          <w:tcPr>
            <w:tcW w:w="3011" w:type="dxa"/>
          </w:tcPr>
          <w:p w14:paraId="5D639923"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经验</w:t>
            </w:r>
          </w:p>
        </w:tc>
      </w:tr>
      <w:tr w14:paraId="6B424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36" w:type="dxa"/>
            <w:gridSpan w:val="2"/>
            <w:vMerge w:val="restart"/>
            <w:vAlign w:val="center"/>
          </w:tcPr>
          <w:p w14:paraId="2341A8B1"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日常活动</w:t>
            </w:r>
          </w:p>
        </w:tc>
        <w:tc>
          <w:tcPr>
            <w:tcW w:w="3353" w:type="dxa"/>
          </w:tcPr>
          <w:p w14:paraId="28F14347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一日生活食品安全</w:t>
            </w:r>
          </w:p>
        </w:tc>
        <w:tc>
          <w:tcPr>
            <w:tcW w:w="1716" w:type="dxa"/>
          </w:tcPr>
          <w:p w14:paraId="4AAEBE61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活动：健康食品和垃圾食品</w:t>
            </w:r>
          </w:p>
        </w:tc>
        <w:tc>
          <w:tcPr>
            <w:tcW w:w="3011" w:type="dxa"/>
          </w:tcPr>
          <w:p w14:paraId="2CCA62EF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会区分健康食品及垃圾食品，知道少吃或不吃垃圾食品。</w:t>
            </w:r>
          </w:p>
        </w:tc>
      </w:tr>
      <w:tr w14:paraId="1F024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gridSpan w:val="2"/>
            <w:vMerge w:val="continue"/>
          </w:tcPr>
          <w:p w14:paraId="67B2E68A"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353" w:type="dxa"/>
          </w:tcPr>
          <w:p w14:paraId="55433870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植物角的创设</w:t>
            </w:r>
          </w:p>
        </w:tc>
        <w:tc>
          <w:tcPr>
            <w:tcW w:w="1716" w:type="dxa"/>
          </w:tcPr>
          <w:p w14:paraId="0ED907A4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活动：种植番茄</w:t>
            </w:r>
          </w:p>
        </w:tc>
        <w:tc>
          <w:tcPr>
            <w:tcW w:w="3011" w:type="dxa"/>
          </w:tcPr>
          <w:p w14:paraId="3706E815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知道如何种植照顾番茄，知道其营养价值</w:t>
            </w:r>
          </w:p>
        </w:tc>
      </w:tr>
      <w:tr w14:paraId="5EC75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4" w:type="dxa"/>
            <w:vMerge w:val="restart"/>
          </w:tcPr>
          <w:p w14:paraId="36936BB9"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区域活动</w:t>
            </w:r>
          </w:p>
        </w:tc>
        <w:tc>
          <w:tcPr>
            <w:tcW w:w="1002" w:type="dxa"/>
            <w:vAlign w:val="center"/>
          </w:tcPr>
          <w:p w14:paraId="5098617C"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美工区</w:t>
            </w:r>
          </w:p>
        </w:tc>
        <w:tc>
          <w:tcPr>
            <w:tcW w:w="3353" w:type="dxa"/>
          </w:tcPr>
          <w:p w14:paraId="00E0C49E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拆轻粘土，笔，</w:t>
            </w:r>
            <w:r>
              <w:rPr>
                <w:rFonts w:hint="eastAsia" w:ascii="宋体" w:hAnsi="宋体" w:cs="宋体"/>
                <w:bCs/>
                <w:szCs w:val="21"/>
              </w:rPr>
              <w:t>各色彩纸</w:t>
            </w:r>
          </w:p>
        </w:tc>
        <w:tc>
          <w:tcPr>
            <w:tcW w:w="1716" w:type="dxa"/>
          </w:tcPr>
          <w:p w14:paraId="49E38A75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游戏活动：</w:t>
            </w:r>
            <w:r>
              <w:rPr>
                <w:rFonts w:hint="eastAsia" w:ascii="宋体" w:hAnsi="宋体" w:cs="宋体"/>
                <w:bCs/>
                <w:szCs w:val="21"/>
              </w:rPr>
              <w:t>冰淇淋</w:t>
            </w:r>
          </w:p>
          <w:p w14:paraId="39439906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游戏活动：</w:t>
            </w:r>
            <w:r>
              <w:rPr>
                <w:rFonts w:hint="eastAsia" w:ascii="宋体" w:hAnsi="宋体" w:cs="宋体"/>
                <w:bCs/>
                <w:szCs w:val="21"/>
              </w:rPr>
              <w:t>西瓜</w:t>
            </w:r>
          </w:p>
        </w:tc>
        <w:tc>
          <w:tcPr>
            <w:tcW w:w="3011" w:type="dxa"/>
            <w:vAlign w:val="center"/>
          </w:tcPr>
          <w:p w14:paraId="7FFB1F00">
            <w:pPr>
              <w:pStyle w:val="4"/>
              <w:spacing w:line="320" w:lineRule="exact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能搓出大小均匀的圆</w:t>
            </w:r>
          </w:p>
          <w:p w14:paraId="7FD66400">
            <w:pPr>
              <w:pStyle w:val="4"/>
              <w:spacing w:line="320" w:lineRule="exact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Cs/>
                <w:color w:val="000000"/>
                <w:sz w:val="21"/>
                <w:szCs w:val="21"/>
              </w:rPr>
              <w:t>愿意尝试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剪、贴</w:t>
            </w:r>
            <w:r>
              <w:rPr>
                <w:rFonts w:hint="eastAsia" w:eastAsia="宋体"/>
                <w:bCs/>
                <w:color w:val="000000"/>
                <w:sz w:val="21"/>
                <w:szCs w:val="21"/>
              </w:rPr>
              <w:t>游戏</w:t>
            </w:r>
          </w:p>
        </w:tc>
      </w:tr>
      <w:tr w14:paraId="2F215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34" w:type="dxa"/>
            <w:vMerge w:val="continue"/>
          </w:tcPr>
          <w:p w14:paraId="1FBCA33A">
            <w:pPr>
              <w:spacing w:line="320" w:lineRule="exac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22CEA7C3">
            <w:pPr>
              <w:spacing w:line="320" w:lineRule="exac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角色区</w:t>
            </w:r>
          </w:p>
        </w:tc>
        <w:tc>
          <w:tcPr>
            <w:tcW w:w="3353" w:type="dxa"/>
            <w:vAlign w:val="center"/>
          </w:tcPr>
          <w:p w14:paraId="6D06A673">
            <w:pPr>
              <w:pStyle w:val="4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灶台、塑料锅碗瓢盆、各类厨房厨具等，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开衫、毛衣、秋衣秋裤、外裤等</w:t>
            </w:r>
          </w:p>
        </w:tc>
        <w:tc>
          <w:tcPr>
            <w:tcW w:w="1716" w:type="dxa"/>
            <w:vAlign w:val="center"/>
          </w:tcPr>
          <w:p w14:paraId="332C75FA">
            <w:pPr>
              <w:pStyle w:val="4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Cs/>
                <w:sz w:val="21"/>
                <w:szCs w:val="21"/>
              </w:rPr>
              <w:t>游戏活动：制作刨冰</w:t>
            </w:r>
          </w:p>
          <w:p w14:paraId="4BB6B663">
            <w:pPr>
              <w:pStyle w:val="4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Cs/>
                <w:sz w:val="21"/>
                <w:szCs w:val="21"/>
              </w:rPr>
              <w:t>游戏活动：</w:t>
            </w:r>
            <w:r>
              <w:rPr>
                <w:rFonts w:hint="eastAsia"/>
                <w:bCs/>
                <w:sz w:val="21"/>
                <w:szCs w:val="21"/>
              </w:rPr>
              <w:t>冰淇淋店</w:t>
            </w:r>
          </w:p>
        </w:tc>
        <w:tc>
          <w:tcPr>
            <w:tcW w:w="3011" w:type="dxa"/>
            <w:vAlign w:val="center"/>
          </w:tcPr>
          <w:p w14:paraId="3B7FC124">
            <w:pPr>
              <w:pStyle w:val="4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能正确使用道具辅助游戏的开展</w:t>
            </w:r>
          </w:p>
        </w:tc>
      </w:tr>
      <w:tr w14:paraId="0F39D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4" w:type="dxa"/>
            <w:vMerge w:val="continue"/>
          </w:tcPr>
          <w:p w14:paraId="2E545218">
            <w:pPr>
              <w:spacing w:line="320" w:lineRule="exac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73DE3E5A">
            <w:pPr>
              <w:spacing w:line="320" w:lineRule="exac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建构区</w:t>
            </w:r>
          </w:p>
        </w:tc>
        <w:tc>
          <w:tcPr>
            <w:tcW w:w="3353" w:type="dxa"/>
            <w:vAlign w:val="center"/>
          </w:tcPr>
          <w:p w14:paraId="300B0885">
            <w:pPr>
              <w:pStyle w:val="4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雪花片，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木质积木</w:t>
            </w:r>
          </w:p>
        </w:tc>
        <w:tc>
          <w:tcPr>
            <w:tcW w:w="1716" w:type="dxa"/>
            <w:vAlign w:val="center"/>
          </w:tcPr>
          <w:p w14:paraId="325299AE">
            <w:pPr>
              <w:pStyle w:val="4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Cs/>
                <w:sz w:val="21"/>
                <w:szCs w:val="21"/>
              </w:rPr>
              <w:t>游戏活动：</w:t>
            </w:r>
            <w:r>
              <w:rPr>
                <w:rFonts w:hint="eastAsia"/>
                <w:bCs/>
                <w:sz w:val="21"/>
                <w:szCs w:val="21"/>
              </w:rPr>
              <w:t>池塘</w:t>
            </w:r>
          </w:p>
          <w:p w14:paraId="25DE6701">
            <w:pPr>
              <w:pStyle w:val="4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Cs/>
                <w:sz w:val="21"/>
                <w:szCs w:val="21"/>
              </w:rPr>
              <w:t>游戏活动：</w:t>
            </w:r>
            <w:r>
              <w:rPr>
                <w:rFonts w:hint="eastAsia"/>
                <w:bCs/>
                <w:sz w:val="21"/>
                <w:szCs w:val="21"/>
              </w:rPr>
              <w:t>沙滩</w:t>
            </w:r>
          </w:p>
        </w:tc>
        <w:tc>
          <w:tcPr>
            <w:tcW w:w="3011" w:type="dxa"/>
            <w:vAlign w:val="center"/>
          </w:tcPr>
          <w:p w14:paraId="60224D14">
            <w:pPr>
              <w:pStyle w:val="4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能先拼小碗和圆环后进行组合拼搭</w:t>
            </w:r>
          </w:p>
          <w:p w14:paraId="1EF3EF8E">
            <w:pPr>
              <w:pStyle w:val="4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尝试用不同的方法搭建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沙滩、池塘等。</w:t>
            </w:r>
          </w:p>
        </w:tc>
      </w:tr>
      <w:tr w14:paraId="55A87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534" w:type="dxa"/>
            <w:vMerge w:val="continue"/>
          </w:tcPr>
          <w:p w14:paraId="38A0021B">
            <w:pPr>
              <w:spacing w:line="32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6D7D8DD0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阅读区</w:t>
            </w:r>
          </w:p>
        </w:tc>
        <w:tc>
          <w:tcPr>
            <w:tcW w:w="3353" w:type="dxa"/>
            <w:vAlign w:val="center"/>
          </w:tcPr>
          <w:p w14:paraId="04B653C3">
            <w:pPr>
              <w:pStyle w:val="4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各种手偶，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图书《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蝉的夏日旅行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6" w:type="dxa"/>
          </w:tcPr>
          <w:p w14:paraId="61B8023B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游戏活动：</w:t>
            </w:r>
            <w:r>
              <w:rPr>
                <w:rFonts w:hint="eastAsia" w:ascii="宋体" w:hAnsi="宋体" w:cs="宋体"/>
                <w:bCs/>
                <w:szCs w:val="21"/>
              </w:rPr>
              <w:t>找夏天</w:t>
            </w:r>
          </w:p>
          <w:p w14:paraId="6B3A7995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游戏活动：</w:t>
            </w:r>
            <w:r>
              <w:rPr>
                <w:rFonts w:hint="eastAsia" w:ascii="宋体" w:hAnsi="宋体" w:cs="宋体"/>
                <w:bCs/>
                <w:szCs w:val="21"/>
              </w:rPr>
              <w:t>缤纷的夏天</w:t>
            </w:r>
          </w:p>
        </w:tc>
        <w:tc>
          <w:tcPr>
            <w:tcW w:w="3011" w:type="dxa"/>
            <w:vAlign w:val="center"/>
          </w:tcPr>
          <w:p w14:paraId="3D573567">
            <w:pPr>
              <w:pStyle w:val="4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幼儿园以表达自己的需求和想法，在必要时能配以手势动作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能仔细观察画面，并讲述故事内容</w:t>
            </w:r>
          </w:p>
        </w:tc>
      </w:tr>
      <w:tr w14:paraId="6BE58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534" w:type="dxa"/>
            <w:vMerge w:val="continue"/>
          </w:tcPr>
          <w:p w14:paraId="3AC4BA91">
            <w:pPr>
              <w:spacing w:line="32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28362638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种植区</w:t>
            </w:r>
          </w:p>
        </w:tc>
        <w:tc>
          <w:tcPr>
            <w:tcW w:w="3353" w:type="dxa"/>
          </w:tcPr>
          <w:p w14:paraId="4064E824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各种常见的绿植，各种常见的小动物</w:t>
            </w:r>
          </w:p>
        </w:tc>
        <w:tc>
          <w:tcPr>
            <w:tcW w:w="1716" w:type="dxa"/>
          </w:tcPr>
          <w:p w14:paraId="7A2A96F3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游戏活动：照顾我的动植物</w:t>
            </w:r>
          </w:p>
        </w:tc>
        <w:tc>
          <w:tcPr>
            <w:tcW w:w="3011" w:type="dxa"/>
            <w:vAlign w:val="center"/>
          </w:tcPr>
          <w:p w14:paraId="4EEDDB5E">
            <w:pPr>
              <w:pStyle w:val="4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认识自己带来的动植物，愿意照料它们</w:t>
            </w:r>
          </w:p>
          <w:p w14:paraId="16057EFE">
            <w:pPr>
              <w:pStyle w:val="4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尝试给植物浇水，晒太阳，给小动物喂食</w:t>
            </w:r>
          </w:p>
        </w:tc>
      </w:tr>
      <w:tr w14:paraId="7C005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gridSpan w:val="2"/>
            <w:vMerge w:val="restart"/>
            <w:vAlign w:val="center"/>
          </w:tcPr>
          <w:p w14:paraId="5EA90A84"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集体教学</w:t>
            </w:r>
          </w:p>
        </w:tc>
        <w:tc>
          <w:tcPr>
            <w:tcW w:w="3353" w:type="dxa"/>
            <w:vAlign w:val="center"/>
          </w:tcPr>
          <w:p w14:paraId="16055E9F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幼儿知道夏天来了。</w:t>
            </w:r>
          </w:p>
          <w:p w14:paraId="670BA61E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请幼儿观看照片感受夏天的美丽。</w:t>
            </w:r>
          </w:p>
        </w:tc>
        <w:tc>
          <w:tcPr>
            <w:tcW w:w="1716" w:type="dxa"/>
            <w:vAlign w:val="center"/>
          </w:tcPr>
          <w:p w14:paraId="44F0BB1E">
            <w:pPr>
              <w:spacing w:line="32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综合活动：夏天到了</w:t>
            </w:r>
          </w:p>
        </w:tc>
        <w:tc>
          <w:tcPr>
            <w:tcW w:w="3011" w:type="dxa"/>
          </w:tcPr>
          <w:p w14:paraId="35BD9A24">
            <w:pPr>
              <w:spacing w:line="360" w:lineRule="exact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1.初步感知夏天的主要特征，发现夏天里身边事物的变化。</w:t>
            </w:r>
          </w:p>
          <w:p w14:paraId="64B48287">
            <w:pPr>
              <w:spacing w:line="320" w:lineRule="exact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2.喜爱夏天，能尝试用连贯的语句表达自己的观察与感受。</w:t>
            </w:r>
          </w:p>
        </w:tc>
      </w:tr>
      <w:tr w14:paraId="0A105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536" w:type="dxa"/>
            <w:gridSpan w:val="2"/>
            <w:vMerge w:val="continue"/>
            <w:vAlign w:val="center"/>
          </w:tcPr>
          <w:p w14:paraId="34E74E5E"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28B6349B">
            <w:pPr>
              <w:spacing w:line="320" w:lineRule="exac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故事及PPT</w:t>
            </w:r>
          </w:p>
        </w:tc>
        <w:tc>
          <w:tcPr>
            <w:tcW w:w="1716" w:type="dxa"/>
            <w:vAlign w:val="center"/>
          </w:tcPr>
          <w:p w14:paraId="710CEA95">
            <w:pPr>
              <w:spacing w:line="32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语言活动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：夏天好热啊</w:t>
            </w:r>
          </w:p>
          <w:p w14:paraId="179052E3"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1" w:type="dxa"/>
            <w:vAlign w:val="center"/>
          </w:tcPr>
          <w:p w14:paraId="2306B97B">
            <w:pPr>
              <w:spacing w:line="360" w:lineRule="exact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1.理解故事《夏天好热啊》，了解小动物不同的找凉快的方法并愿意用简单的语言或动作模仿、表述。</w:t>
            </w:r>
          </w:p>
          <w:p w14:paraId="27ABEF84">
            <w:pPr>
              <w:spacing w:line="360" w:lineRule="exact"/>
              <w:rPr>
                <w:rFonts w:eastAsia="宋体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2.初步感受夏天明显的季节特征，知道一些常用的消暑方法。</w:t>
            </w:r>
          </w:p>
        </w:tc>
      </w:tr>
      <w:tr w14:paraId="6C22F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536" w:type="dxa"/>
            <w:gridSpan w:val="2"/>
            <w:vMerge w:val="continue"/>
            <w:vAlign w:val="center"/>
          </w:tcPr>
          <w:p w14:paraId="2F6C9A53">
            <w:pPr>
              <w:spacing w:line="32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74691F5E">
            <w:pPr>
              <w:spacing w:line="32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PPT、音乐</w:t>
            </w:r>
          </w:p>
        </w:tc>
        <w:tc>
          <w:tcPr>
            <w:tcW w:w="1716" w:type="dxa"/>
            <w:vAlign w:val="center"/>
          </w:tcPr>
          <w:p w14:paraId="7FE54258">
            <w:pPr>
              <w:spacing w:line="32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春天到</w:t>
            </w:r>
          </w:p>
        </w:tc>
        <w:tc>
          <w:tcPr>
            <w:tcW w:w="3011" w:type="dxa"/>
            <w:vAlign w:val="center"/>
          </w:tcPr>
          <w:p w14:paraId="5B2F62D7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1.初步理解歌曲内容，感知三拍子的旋律。</w:t>
            </w:r>
          </w:p>
          <w:p w14:paraId="41942A2E">
            <w:pPr>
              <w:spacing w:line="32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2.能够用愉快的情绪演唱歌曲，体验夏天的快乐。</w:t>
            </w:r>
          </w:p>
        </w:tc>
      </w:tr>
      <w:tr w14:paraId="03A0B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536" w:type="dxa"/>
            <w:gridSpan w:val="2"/>
            <w:vMerge w:val="continue"/>
            <w:vAlign w:val="center"/>
          </w:tcPr>
          <w:p w14:paraId="15299AC9">
            <w:pPr>
              <w:spacing w:line="320" w:lineRule="exac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7823D952">
            <w:pPr>
              <w:spacing w:line="320" w:lineRule="exac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图片、颜料</w:t>
            </w:r>
          </w:p>
        </w:tc>
        <w:tc>
          <w:tcPr>
            <w:tcW w:w="1716" w:type="dxa"/>
            <w:vAlign w:val="center"/>
          </w:tcPr>
          <w:p w14:paraId="125529DC"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美术活动：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好吃的西瓜</w:t>
            </w:r>
          </w:p>
        </w:tc>
        <w:tc>
          <w:tcPr>
            <w:tcW w:w="3011" w:type="dxa"/>
            <w:vAlign w:val="center"/>
          </w:tcPr>
          <w:p w14:paraId="701C6EB5">
            <w:pPr>
              <w:spacing w:line="3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1.能感受西瓜整体及局部的形状和色彩之美。</w:t>
            </w:r>
          </w:p>
          <w:p w14:paraId="1DEF6274">
            <w:pPr>
              <w:spacing w:line="32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2.能画出西瓜整体和局部的不同造型，并能表现西瓜颜色的规律。</w:t>
            </w:r>
          </w:p>
        </w:tc>
      </w:tr>
      <w:tr w14:paraId="1CA5B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gridSpan w:val="2"/>
            <w:vMerge w:val="restart"/>
            <w:vAlign w:val="center"/>
          </w:tcPr>
          <w:p w14:paraId="4724CA92"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其他活动</w:t>
            </w:r>
          </w:p>
        </w:tc>
        <w:tc>
          <w:tcPr>
            <w:tcW w:w="3353" w:type="dxa"/>
          </w:tcPr>
          <w:p w14:paraId="697C1396">
            <w:pPr>
              <w:spacing w:line="320" w:lineRule="exact"/>
              <w:rPr>
                <w:rFonts w:ascii="宋体" w:hAnsi="宋体" w:eastAsia="宋体" w:cs="宋体"/>
                <w:bCs/>
                <w:color w:val="FF0000"/>
                <w:szCs w:val="21"/>
              </w:rPr>
            </w:pPr>
          </w:p>
        </w:tc>
        <w:tc>
          <w:tcPr>
            <w:tcW w:w="1716" w:type="dxa"/>
          </w:tcPr>
          <w:p w14:paraId="58084572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实践活动：欢度六一</w:t>
            </w:r>
          </w:p>
        </w:tc>
        <w:tc>
          <w:tcPr>
            <w:tcW w:w="3011" w:type="dxa"/>
          </w:tcPr>
          <w:p w14:paraId="505D0C17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通过丰富多彩的游园活动，让幼儿在游戏中激发兴趣和创造力，感受中华文化的魅力。</w:t>
            </w:r>
          </w:p>
        </w:tc>
      </w:tr>
      <w:tr w14:paraId="79B07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gridSpan w:val="2"/>
            <w:vMerge w:val="continue"/>
          </w:tcPr>
          <w:p w14:paraId="1CFE17A3"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353" w:type="dxa"/>
          </w:tcPr>
          <w:p w14:paraId="5ADD84E8">
            <w:pPr>
              <w:spacing w:line="320" w:lineRule="exact"/>
              <w:rPr>
                <w:rFonts w:ascii="宋体" w:hAnsi="宋体" w:eastAsia="宋体" w:cs="宋体"/>
                <w:bCs/>
                <w:color w:val="FF0000"/>
                <w:szCs w:val="21"/>
              </w:rPr>
            </w:pPr>
          </w:p>
        </w:tc>
        <w:tc>
          <w:tcPr>
            <w:tcW w:w="1716" w:type="dxa"/>
          </w:tcPr>
          <w:p w14:paraId="7F409710">
            <w:pPr>
              <w:spacing w:line="320" w:lineRule="exac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半日活动：香囊</w:t>
            </w:r>
          </w:p>
        </w:tc>
        <w:tc>
          <w:tcPr>
            <w:tcW w:w="3011" w:type="dxa"/>
          </w:tcPr>
          <w:p w14:paraId="718B8E5F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1.初步了解自然材料的特性和用途，增强对大自然的认知。</w:t>
            </w:r>
          </w:p>
          <w:p w14:paraId="6BF03865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2.大胆发挥想象力和创造力，装饰属于自己的香囊。</w:t>
            </w:r>
          </w:p>
        </w:tc>
      </w:tr>
    </w:tbl>
    <w:p w14:paraId="4376D5D4"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六、环境创设</w:t>
      </w:r>
    </w:p>
    <w:p w14:paraId="40F6100A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1.主题环境</w:t>
      </w:r>
    </w:p>
    <w:p w14:paraId="3AD22A4C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（1）在创设《夏天真快乐》主题墙饰时把孩子</w:t>
      </w:r>
      <w:r>
        <w:rPr>
          <w:rFonts w:hint="eastAsia" w:ascii="宋体" w:hAnsi="宋体" w:eastAsia="宋体" w:cs="宋体"/>
          <w:color w:val="000000"/>
          <w:szCs w:val="21"/>
        </w:rPr>
        <w:t>在活动中的精彩表现以照片的形式进行展示，如：孩子制作的</w:t>
      </w:r>
      <w:r>
        <w:rPr>
          <w:rFonts w:hint="eastAsia"/>
          <w:szCs w:val="21"/>
        </w:rPr>
        <w:t>《我喜欢的扇子》、《太阳过节》、《小花伞》等</w:t>
      </w:r>
      <w:r>
        <w:rPr>
          <w:rFonts w:hint="eastAsia" w:ascii="宋体" w:hAnsi="宋体" w:eastAsia="宋体" w:cs="宋体"/>
          <w:color w:val="000000"/>
          <w:szCs w:val="21"/>
        </w:rPr>
        <w:t>小制作活动的照片都布置在墙上，让孩子们通过看活动照片，感知夏天的乐趣。</w:t>
      </w:r>
    </w:p>
    <w:p w14:paraId="2BAD7735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（2）</w:t>
      </w:r>
      <w:r>
        <w:rPr>
          <w:rFonts w:hint="eastAsia" w:ascii="宋体" w:hAnsi="宋体" w:eastAsia="宋体" w:cs="宋体"/>
          <w:szCs w:val="21"/>
        </w:rPr>
        <w:t>随着主题的开展不断营造主题氛围：将幼儿关于夏天的作品张贴在主题墙上或是制作成图书放入图书区。</w:t>
      </w:r>
    </w:p>
    <w:p w14:paraId="38C2FEAD">
      <w:pPr>
        <w:spacing w:line="360" w:lineRule="exact"/>
        <w:ind w:firstLine="420" w:firstLineChars="200"/>
        <w:jc w:val="left"/>
        <w:rPr>
          <w:szCs w:val="21"/>
        </w:rPr>
      </w:pPr>
      <w:r>
        <w:rPr>
          <w:rFonts w:hint="eastAsia" w:ascii="宋体" w:hAnsi="宋体" w:eastAsia="宋体" w:cs="宋体"/>
          <w:szCs w:val="21"/>
        </w:rPr>
        <w:t>（3）</w:t>
      </w:r>
      <w:r>
        <w:rPr>
          <w:rFonts w:hint="eastAsia"/>
          <w:szCs w:val="21"/>
        </w:rPr>
        <w:t>和幼儿一起关注自然角的植物，知道夏天植物不能长时间暴晒，要及时供水。</w:t>
      </w:r>
    </w:p>
    <w:p w14:paraId="2BB10532">
      <w:pPr>
        <w:spacing w:line="360" w:lineRule="exact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（4）收集帽子、太阳镜、扇子等有特色的夏日用品，在活动中引导幼儿观察认识，并投放区域中。</w:t>
      </w:r>
    </w:p>
    <w:p w14:paraId="41211A8B">
      <w:pPr>
        <w:spacing w:line="360" w:lineRule="exact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（5）对幼儿户外活动场所和游戏场所作适当的调整，尽可能的设置在阴凉、通风处。</w:t>
      </w:r>
    </w:p>
    <w:p w14:paraId="2E0415FF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2.区域游戏</w:t>
      </w:r>
    </w:p>
    <w:p w14:paraId="39259501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</w:p>
    <w:p w14:paraId="5FC70373"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七、主题活动安排（见周计划）</w:t>
      </w:r>
    </w:p>
    <w:p w14:paraId="70DC4BB5"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八、主题实施与评价:</w:t>
      </w:r>
    </w:p>
    <w:p w14:paraId="21942E5D">
      <w:pPr>
        <w:spacing w:line="360" w:lineRule="exact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九、主题管理：</w:t>
      </w:r>
      <w:r>
        <w:rPr>
          <w:rFonts w:ascii="宋体" w:hAnsi="宋体"/>
          <w:b/>
          <w:bCs/>
          <w:szCs w:val="21"/>
        </w:rPr>
        <w:t xml:space="preserve"> </w:t>
      </w:r>
    </w:p>
    <w:p w14:paraId="4730C52E">
      <w:pPr>
        <w:spacing w:line="360" w:lineRule="exact"/>
        <w:ind w:firstLine="420" w:firstLineChars="200"/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lYjQ2MTg4MWZiZjBkYjBkZDU4ZjIzOWNmMGNhY2IifQ=="/>
  </w:docVars>
  <w:rsids>
    <w:rsidRoot w:val="00E761AF"/>
    <w:rsid w:val="000057F4"/>
    <w:rsid w:val="00046043"/>
    <w:rsid w:val="000650AC"/>
    <w:rsid w:val="000730EF"/>
    <w:rsid w:val="0008493F"/>
    <w:rsid w:val="000A1D46"/>
    <w:rsid w:val="000E084B"/>
    <w:rsid w:val="000E26E4"/>
    <w:rsid w:val="00156A32"/>
    <w:rsid w:val="0016084C"/>
    <w:rsid w:val="00170FF6"/>
    <w:rsid w:val="00181532"/>
    <w:rsid w:val="00183966"/>
    <w:rsid w:val="0024123F"/>
    <w:rsid w:val="0027207D"/>
    <w:rsid w:val="002860EF"/>
    <w:rsid w:val="00290B80"/>
    <w:rsid w:val="002B7EFD"/>
    <w:rsid w:val="002E53BD"/>
    <w:rsid w:val="002F3BB8"/>
    <w:rsid w:val="003562C0"/>
    <w:rsid w:val="003628CF"/>
    <w:rsid w:val="00377AF3"/>
    <w:rsid w:val="003A2DA4"/>
    <w:rsid w:val="003B5026"/>
    <w:rsid w:val="003F558F"/>
    <w:rsid w:val="00404233"/>
    <w:rsid w:val="004309A1"/>
    <w:rsid w:val="00447C00"/>
    <w:rsid w:val="00467AE1"/>
    <w:rsid w:val="004A5387"/>
    <w:rsid w:val="004B4003"/>
    <w:rsid w:val="004F6E47"/>
    <w:rsid w:val="00521852"/>
    <w:rsid w:val="00555049"/>
    <w:rsid w:val="00556B8B"/>
    <w:rsid w:val="005E0734"/>
    <w:rsid w:val="005E3760"/>
    <w:rsid w:val="005F4789"/>
    <w:rsid w:val="006002AA"/>
    <w:rsid w:val="0063319B"/>
    <w:rsid w:val="00640FFA"/>
    <w:rsid w:val="006471E0"/>
    <w:rsid w:val="006604AD"/>
    <w:rsid w:val="006A10A3"/>
    <w:rsid w:val="006A1845"/>
    <w:rsid w:val="006B7217"/>
    <w:rsid w:val="006E0B31"/>
    <w:rsid w:val="0074126A"/>
    <w:rsid w:val="0074555E"/>
    <w:rsid w:val="00775235"/>
    <w:rsid w:val="007810D4"/>
    <w:rsid w:val="00781ACF"/>
    <w:rsid w:val="007E2F10"/>
    <w:rsid w:val="007F634C"/>
    <w:rsid w:val="008C6FD8"/>
    <w:rsid w:val="008E37BA"/>
    <w:rsid w:val="00941EFF"/>
    <w:rsid w:val="00955C71"/>
    <w:rsid w:val="009626FD"/>
    <w:rsid w:val="009950AC"/>
    <w:rsid w:val="009D4BB2"/>
    <w:rsid w:val="00A25651"/>
    <w:rsid w:val="00A36F8C"/>
    <w:rsid w:val="00A45193"/>
    <w:rsid w:val="00A52387"/>
    <w:rsid w:val="00A77CF4"/>
    <w:rsid w:val="00AA05BD"/>
    <w:rsid w:val="00AB25DA"/>
    <w:rsid w:val="00AC3626"/>
    <w:rsid w:val="00AE3CDE"/>
    <w:rsid w:val="00B104FB"/>
    <w:rsid w:val="00B23D3D"/>
    <w:rsid w:val="00B518D3"/>
    <w:rsid w:val="00B7028B"/>
    <w:rsid w:val="00BA0265"/>
    <w:rsid w:val="00BD59B5"/>
    <w:rsid w:val="00BE6E97"/>
    <w:rsid w:val="00BF7053"/>
    <w:rsid w:val="00C36853"/>
    <w:rsid w:val="00C47268"/>
    <w:rsid w:val="00C51830"/>
    <w:rsid w:val="00C63378"/>
    <w:rsid w:val="00C65BC9"/>
    <w:rsid w:val="00C81319"/>
    <w:rsid w:val="00CE301B"/>
    <w:rsid w:val="00D13A0C"/>
    <w:rsid w:val="00D25988"/>
    <w:rsid w:val="00D272F6"/>
    <w:rsid w:val="00D32953"/>
    <w:rsid w:val="00D503C2"/>
    <w:rsid w:val="00D738F3"/>
    <w:rsid w:val="00DA100A"/>
    <w:rsid w:val="00DB223E"/>
    <w:rsid w:val="00DB7E01"/>
    <w:rsid w:val="00DE7B49"/>
    <w:rsid w:val="00DF0335"/>
    <w:rsid w:val="00E761AF"/>
    <w:rsid w:val="00EA0BBD"/>
    <w:rsid w:val="00EA1359"/>
    <w:rsid w:val="00EB43AD"/>
    <w:rsid w:val="00EB7382"/>
    <w:rsid w:val="00EE1221"/>
    <w:rsid w:val="00EF075E"/>
    <w:rsid w:val="00EF350C"/>
    <w:rsid w:val="00F142DD"/>
    <w:rsid w:val="00F23191"/>
    <w:rsid w:val="00F35CF5"/>
    <w:rsid w:val="00F43F7E"/>
    <w:rsid w:val="00FC7A29"/>
    <w:rsid w:val="00FD1EC4"/>
    <w:rsid w:val="00FF2740"/>
    <w:rsid w:val="02832A46"/>
    <w:rsid w:val="02F0244F"/>
    <w:rsid w:val="02FA703B"/>
    <w:rsid w:val="078021BE"/>
    <w:rsid w:val="07A91931"/>
    <w:rsid w:val="082C1F80"/>
    <w:rsid w:val="09366B26"/>
    <w:rsid w:val="099C2379"/>
    <w:rsid w:val="0AE83668"/>
    <w:rsid w:val="0B732F2C"/>
    <w:rsid w:val="0DD405FA"/>
    <w:rsid w:val="0F0D45F7"/>
    <w:rsid w:val="11AD1ABA"/>
    <w:rsid w:val="14B545B5"/>
    <w:rsid w:val="15BB233B"/>
    <w:rsid w:val="16B359AF"/>
    <w:rsid w:val="182E0907"/>
    <w:rsid w:val="189574CF"/>
    <w:rsid w:val="19AE6C97"/>
    <w:rsid w:val="1A275223"/>
    <w:rsid w:val="1BAB226E"/>
    <w:rsid w:val="1C3D1A5D"/>
    <w:rsid w:val="1C850D11"/>
    <w:rsid w:val="1D7C3EC2"/>
    <w:rsid w:val="1DC06785"/>
    <w:rsid w:val="1EC557BB"/>
    <w:rsid w:val="1F063671"/>
    <w:rsid w:val="1FD738E0"/>
    <w:rsid w:val="211A7D90"/>
    <w:rsid w:val="21985824"/>
    <w:rsid w:val="21C456C9"/>
    <w:rsid w:val="21CD1190"/>
    <w:rsid w:val="23057C2B"/>
    <w:rsid w:val="243C43AB"/>
    <w:rsid w:val="248865C2"/>
    <w:rsid w:val="249E2BE4"/>
    <w:rsid w:val="269D3BA8"/>
    <w:rsid w:val="27412C5D"/>
    <w:rsid w:val="2A14304C"/>
    <w:rsid w:val="2B7D2FEC"/>
    <w:rsid w:val="2B7D7783"/>
    <w:rsid w:val="2CFF066C"/>
    <w:rsid w:val="2DC20777"/>
    <w:rsid w:val="2ED753FC"/>
    <w:rsid w:val="2EF42F62"/>
    <w:rsid w:val="2F9C74D4"/>
    <w:rsid w:val="31605B7D"/>
    <w:rsid w:val="31B1601B"/>
    <w:rsid w:val="31B95C9C"/>
    <w:rsid w:val="32A70F30"/>
    <w:rsid w:val="3342769E"/>
    <w:rsid w:val="3402116D"/>
    <w:rsid w:val="35F93D60"/>
    <w:rsid w:val="36AE1139"/>
    <w:rsid w:val="36D668E1"/>
    <w:rsid w:val="379A16BD"/>
    <w:rsid w:val="38380B13"/>
    <w:rsid w:val="38CC3AF8"/>
    <w:rsid w:val="39181D6A"/>
    <w:rsid w:val="3CD63B18"/>
    <w:rsid w:val="3D4D6987"/>
    <w:rsid w:val="3D8F3346"/>
    <w:rsid w:val="3E1A0D44"/>
    <w:rsid w:val="3E2274D6"/>
    <w:rsid w:val="3E253505"/>
    <w:rsid w:val="3E2A7119"/>
    <w:rsid w:val="3EB27775"/>
    <w:rsid w:val="3FE61731"/>
    <w:rsid w:val="41FA16D6"/>
    <w:rsid w:val="41FD2F74"/>
    <w:rsid w:val="43092BD7"/>
    <w:rsid w:val="4EB97169"/>
    <w:rsid w:val="4F7B372A"/>
    <w:rsid w:val="51857E02"/>
    <w:rsid w:val="53375DE9"/>
    <w:rsid w:val="53D232A9"/>
    <w:rsid w:val="558A6D43"/>
    <w:rsid w:val="56B64A39"/>
    <w:rsid w:val="58E84C57"/>
    <w:rsid w:val="59D95C1D"/>
    <w:rsid w:val="59DA6C42"/>
    <w:rsid w:val="5B162F19"/>
    <w:rsid w:val="5BE30FD5"/>
    <w:rsid w:val="5C57793B"/>
    <w:rsid w:val="5D200D26"/>
    <w:rsid w:val="62017C8D"/>
    <w:rsid w:val="64E31181"/>
    <w:rsid w:val="661B018A"/>
    <w:rsid w:val="66320795"/>
    <w:rsid w:val="68D44EE4"/>
    <w:rsid w:val="6C1634AD"/>
    <w:rsid w:val="6DD54DCC"/>
    <w:rsid w:val="6E90123D"/>
    <w:rsid w:val="6EEB4FAB"/>
    <w:rsid w:val="6F174CC1"/>
    <w:rsid w:val="70390227"/>
    <w:rsid w:val="70607F54"/>
    <w:rsid w:val="70DC1E23"/>
    <w:rsid w:val="718F3339"/>
    <w:rsid w:val="7327134F"/>
    <w:rsid w:val="74A809DB"/>
    <w:rsid w:val="74B7732D"/>
    <w:rsid w:val="76E200D0"/>
    <w:rsid w:val="77307B13"/>
    <w:rsid w:val="773C3F95"/>
    <w:rsid w:val="7803238B"/>
    <w:rsid w:val="79B658B3"/>
    <w:rsid w:val="79BC6C95"/>
    <w:rsid w:val="7AA716F4"/>
    <w:rsid w:val="7AAF2BC9"/>
    <w:rsid w:val="7B4927AB"/>
    <w:rsid w:val="7BDA3403"/>
    <w:rsid w:val="7D1172F8"/>
    <w:rsid w:val="7D60202E"/>
    <w:rsid w:val="7D8D7B32"/>
    <w:rsid w:val="7DA2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2147</Words>
  <Characters>2177</Characters>
  <Lines>41</Lines>
  <Paragraphs>11</Paragraphs>
  <TotalTime>1</TotalTime>
  <ScaleCrop>false</ScaleCrop>
  <LinksUpToDate>false</LinksUpToDate>
  <CharactersWithSpaces>2182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2024-06-25T04:39:00Z</dcterms:created>
  <dc:creator>Tony</dc:creator>
  <cp:lastModifiedBy>bird</cp:lastModifiedBy>
  <cp:lastPrinted>2022-02-14T14:51:00Z</cp:lastPrinted>
  <dcterms:modified xsi:type="dcterms:W3CDTF">2025-05-23T05:21:13Z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eyJoZGlkIjoiOGY3YjU3OGJhNDBkZjNiYzJkMzE4YzJmMzNkM2RiOTAifQ==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EC1DB0224E5743FB84A4A31DC69B0C58</vt:lpwstr>
  </property>
  <property fmtid="{D5CDD505-2E9C-101B-9397-08002B2CF9AE}" pid="5" name="KSOTemplateDocerSaveRecord">
    <vt:lpwstr>eyJoZGlkIjoiODFiM2E0ZGE2OTY1YTkwMmE1Y2VhNWRlYzdjMDc1YTUiLCJ1c2VySWQiOiIyNTk5NzQwNTcifQ==</vt:lpwstr>
  </property>
</Properties>
</file>