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11"/>
        <w:gridCol w:w="1787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一起过端午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经过一周的活动，幼儿对于端午节的经验也日趋丰富，但由于本地对于端午节的重视程度不是很大，有些活动幼儿难以接触到，如挂蛋袋、赛龙舟等，因此只能通过视频、网络资源里了解到这些活动。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96311">
            <w:pPr>
              <w:tabs>
                <w:tab w:val="right" w:pos="8306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1.通过丰富多彩的活动，加深对端午节的理解。</w:t>
            </w:r>
          </w:p>
          <w:p w14:paraId="04C831C3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 w:ascii="宋体" w:hAnsi="宋体"/>
                <w:szCs w:val="21"/>
              </w:rPr>
              <w:t>能运用自己喜欢的方式来表现过端午节的习俗，在体验中感受传统文化的魅力。</w:t>
            </w:r>
          </w:p>
          <w:p w14:paraId="09714E6D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3.体验团队协作的快乐。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56" w:type="dxa"/>
            <w:gridSpan w:val="2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87" w:type="dxa"/>
            <w:vAlign w:val="center"/>
          </w:tcPr>
          <w:p w14:paraId="71F2D7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11" w:type="dxa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0EDF07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科学区：蛋的沉浮、跳舞的鸡蛋         阅读区：粽子里的故事、屈原</w:t>
            </w:r>
          </w:p>
          <w:p w14:paraId="0D76C6A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角色区：五彩粽子、吃粽子             表演区：划龙舟、过端午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端午秀、好玩的滑梯、树屋探险、涂鸦乐、手脚同行、踩高跷、好玩的沙、划龙舟、快乐野餐、过小河、攀登乐、运输忙、快乐建构、好玩的轮胎、钻山洞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56" w:type="dxa"/>
            <w:gridSpan w:val="2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预设话题：不靠近高压线、走路不要东张西望、安全玩水、小心火灾、不去河边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56" w:type="dxa"/>
            <w:gridSpan w:val="2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84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EC825D9">
            <w:pPr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1.沉与浮        2.一起赛龙舟               3.舞韵龙舟        4.变化的队形</w:t>
            </w:r>
          </w:p>
          <w:p w14:paraId="304E09B1">
            <w:pPr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5.陶泥：龙舟              6.五月五，赛龙舟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56" w:type="dxa"/>
            <w:gridSpan w:val="2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2D5FD34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5C6D0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角色区：端午市集</w:t>
            </w:r>
          </w:p>
          <w:p w14:paraId="57314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科学区：艾草的香气</w:t>
            </w:r>
          </w:p>
          <w:p w14:paraId="6D988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美工区：绘画龙舟</w:t>
            </w:r>
          </w:p>
          <w:p w14:paraId="30BB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科探游戏：</w:t>
            </w:r>
          </w:p>
          <w:p w14:paraId="053D8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谁轻谁重</w:t>
            </w:r>
          </w:p>
        </w:tc>
        <w:tc>
          <w:tcPr>
            <w:tcW w:w="1822" w:type="dxa"/>
            <w:vAlign w:val="center"/>
          </w:tcPr>
          <w:p w14:paraId="5F255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55B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561A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4D6D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30CB2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龙舟（二）</w:t>
            </w:r>
          </w:p>
        </w:tc>
        <w:tc>
          <w:tcPr>
            <w:tcW w:w="1791" w:type="dxa"/>
            <w:vAlign w:val="center"/>
          </w:tcPr>
          <w:p w14:paraId="4F16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2F36F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表演区：宝贝舞台</w:t>
            </w:r>
          </w:p>
          <w:p w14:paraId="5A3C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运动区：送粽子</w:t>
            </w:r>
          </w:p>
          <w:p w14:paraId="74BCC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玩沙区：赛龙舟沙雕</w:t>
            </w:r>
          </w:p>
          <w:p w14:paraId="7B0C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55D93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建构区：粽子塔</w:t>
            </w:r>
          </w:p>
          <w:p w14:paraId="65B1F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美工区：五彩蛋袋</w:t>
            </w:r>
          </w:p>
          <w:p w14:paraId="3FD5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阅读区：端午节</w:t>
            </w:r>
          </w:p>
        </w:tc>
        <w:tc>
          <w:tcPr>
            <w:tcW w:w="1792" w:type="dxa"/>
            <w:gridSpan w:val="2"/>
            <w:vAlign w:val="center"/>
          </w:tcPr>
          <w:p w14:paraId="161A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A9FA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龙舟接力赛</w:t>
            </w:r>
          </w:p>
          <w:p w14:paraId="5CCA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07F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角色区：卖粽子</w:t>
            </w:r>
          </w:p>
          <w:p w14:paraId="43B74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益智区：赛龙舟</w:t>
            </w:r>
          </w:p>
          <w:p w14:paraId="5477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阅读区：端午节</w:t>
            </w:r>
          </w:p>
        </w:tc>
        <w:tc>
          <w:tcPr>
            <w:tcW w:w="1792" w:type="dxa"/>
            <w:vAlign w:val="center"/>
          </w:tcPr>
          <w:p w14:paraId="1864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222D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  <w:p w14:paraId="2EE64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端午联欢会（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  <w:p w14:paraId="087E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16E9A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粽子接力</w:t>
            </w:r>
          </w:p>
          <w:p w14:paraId="6570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04E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手指做饭</w:t>
            </w:r>
            <w:bookmarkStart w:id="0" w:name="_GoBack"/>
            <w:bookmarkEnd w:id="0"/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56" w:type="dxa"/>
            <w:gridSpan w:val="2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56" w:type="dxa"/>
            <w:gridSpan w:val="2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6095B1DB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1.社区资源：有关社区里的端午活动、菜场上的粽叶、粽子、咸鸭蛋……</w:t>
            </w:r>
          </w:p>
          <w:p w14:paraId="64CBAF81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2.人文资源：包粽子、做咸鸭蛋手艺人、编蛋袋艺人</w:t>
            </w:r>
          </w:p>
          <w:p w14:paraId="37B3C0E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3.班级环境与材料调整：在美工区添置步骤图及毛线，引导幼儿编蛋袋；阅读区布置屈原及端午节的图片；科学区做轻重及沉浮实验材料；数学区有关端午自制操作材料。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56" w:type="dxa"/>
            <w:gridSpan w:val="2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84" w:type="dxa"/>
            <w:gridSpan w:val="6"/>
            <w:tcBorders>
              <w:top w:val="nil"/>
              <w:bottom w:val="nil"/>
            </w:tcBorders>
            <w:vAlign w:val="center"/>
          </w:tcPr>
          <w:p w14:paraId="386F110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1.提醒幼儿在阴凉的地方进行活动，要及时喝水、擦汗。</w:t>
            </w:r>
          </w:p>
          <w:p w14:paraId="3178C1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2.午睡时加强巡视，关注幼儿的腹部保暖。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56" w:type="dxa"/>
            <w:gridSpan w:val="2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84" w:type="dxa"/>
            <w:gridSpan w:val="6"/>
            <w:vAlign w:val="center"/>
          </w:tcPr>
          <w:p w14:paraId="52CD265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1.有条件的家长带领幼儿一起包粽子，做蛋袋。</w:t>
            </w:r>
          </w:p>
          <w:p w14:paraId="0CBE224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2.提醒家长不带孩子去河边玩，以防溺水。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eastAsia="zh-CN"/>
        </w:rPr>
        <w:t>张伟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06EB6C54"/>
    <w:rsid w:val="0A686E27"/>
    <w:rsid w:val="0B762ED9"/>
    <w:rsid w:val="0B9148B6"/>
    <w:rsid w:val="10BA3675"/>
    <w:rsid w:val="167668CA"/>
    <w:rsid w:val="1E4727F0"/>
    <w:rsid w:val="1EBA4BC2"/>
    <w:rsid w:val="2FFA3936"/>
    <w:rsid w:val="31405AF9"/>
    <w:rsid w:val="369005A7"/>
    <w:rsid w:val="384219F3"/>
    <w:rsid w:val="39874BC2"/>
    <w:rsid w:val="3B9D79CE"/>
    <w:rsid w:val="3DC20772"/>
    <w:rsid w:val="436F1C50"/>
    <w:rsid w:val="490D770D"/>
    <w:rsid w:val="4D3150E8"/>
    <w:rsid w:val="52E6010A"/>
    <w:rsid w:val="5ADC3AF8"/>
    <w:rsid w:val="5B7B7A2C"/>
    <w:rsid w:val="5D760115"/>
    <w:rsid w:val="5DD53951"/>
    <w:rsid w:val="5F051B0E"/>
    <w:rsid w:val="621E4B15"/>
    <w:rsid w:val="67CF6D09"/>
    <w:rsid w:val="69FF2048"/>
    <w:rsid w:val="6BCA5D66"/>
    <w:rsid w:val="6FAC666A"/>
    <w:rsid w:val="76FD1DA6"/>
    <w:rsid w:val="7E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882</Words>
  <Characters>904</Characters>
  <Lines>8</Lines>
  <Paragraphs>2</Paragraphs>
  <TotalTime>0</TotalTime>
  <ScaleCrop>false</ScaleCrop>
  <LinksUpToDate>false</LinksUpToDate>
  <CharactersWithSpaces>1023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2025-04-23T05:53:49Z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