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892738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19050" b="10160"/>
            <wp:docPr id="2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0B360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400D1E34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5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8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1941D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</w:p>
    <w:p w14:paraId="5571ABBD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586A5DA8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/5/20</w:t>
      </w:r>
    </w:p>
    <w:p w14:paraId="0FEBC164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《能干的手》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 w14:paraId="6920C5A7">
      <w:pPr>
        <w:pStyle w:val="6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1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63CC5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4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6E154"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28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人，所有的幼儿都来园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 w14:paraId="02D07A99">
      <w:pPr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今天我们班所有小朋友都准时来园！大部分幼儿都能够主动晨间签到！所有幼儿都能够自主开展晨间活动。</w:t>
      </w:r>
    </w:p>
    <w:p w14:paraId="479FE08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只是奶味方块、鲜牛奶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。孩子们能够做好点心的自我服务，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如：倒牛奶、擦桌子、收餐盘、扫地等工作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</w:t>
      </w:r>
    </w:p>
    <w:p w14:paraId="7BC15F7D">
      <w:pPr>
        <w:ind w:firstLine="482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4.签到情况：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在签到时，孩子们能及时整理个人物品，并自主签到，大部分幼儿能独立完成。</w:t>
      </w:r>
    </w:p>
    <w:p w14:paraId="1B264B48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F9B5D89"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 w14:paraId="745832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59" w:type="dxa"/>
          </w:tcPr>
          <w:p w14:paraId="2261A698">
            <w:pPr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2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2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户外活动</w:t>
            </w: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2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945BF6">
      <w:pPr>
        <w:pStyle w:val="61"/>
        <w:ind w:firstLine="480" w:firstLineChars="200"/>
        <w:jc w:val="left"/>
        <w:rPr>
          <w:rFonts w:hint="default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  <w:t>今天的户外区域是钻爬区，孩子们可自选材料并进行摆放场地，在游戏中，幼儿能够耐心地排队等待，不推也不挤。</w:t>
      </w:r>
    </w:p>
    <w:p w14:paraId="5D7F9A25">
      <w:pPr>
        <w:autoSpaceDE w:val="0"/>
        <w:autoSpaceDN w:val="0"/>
        <w:adjustRightInd w:val="0"/>
        <w:jc w:val="center"/>
        <w:rPr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 w14:paraId="2CE40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3576" w:type="dxa"/>
          </w:tcPr>
          <w:p w14:paraId="6D3499AB">
            <w:pPr>
              <w:autoSpaceDE w:val="0"/>
              <w:autoSpaceDN w:val="0"/>
              <w:adjustRightInd w:val="0"/>
              <w:jc w:val="both"/>
              <w:rPr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22170" cy="1591310"/>
                  <wp:effectExtent l="0" t="0" r="1905" b="8890"/>
                  <wp:docPr id="1" name="图片 1" descr="IMG_2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96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050B2194">
            <w:pPr>
              <w:autoSpaceDE w:val="0"/>
              <w:autoSpaceDN w:val="0"/>
              <w:adjustRightInd w:val="0"/>
              <w:jc w:val="both"/>
              <w:rPr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4865" cy="1570990"/>
                  <wp:effectExtent l="0" t="0" r="635" b="635"/>
                  <wp:docPr id="3" name="图片 3" descr="IMG_2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96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865" cy="157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14:paraId="36AF4DFF">
            <w:pPr>
              <w:autoSpaceDE w:val="0"/>
              <w:autoSpaceDN w:val="0"/>
              <w:adjustRightInd w:val="0"/>
              <w:jc w:val="both"/>
              <w:rPr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4865" cy="1570990"/>
                  <wp:effectExtent l="0" t="0" r="635" b="635"/>
                  <wp:docPr id="4" name="图片 4" descr="IMG_2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95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865" cy="157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CED8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3576" w:type="dxa"/>
          </w:tcPr>
          <w:p w14:paraId="6F776438">
            <w:pPr>
              <w:autoSpaceDE w:val="0"/>
              <w:autoSpaceDN w:val="0"/>
              <w:adjustRightInd w:val="0"/>
              <w:jc w:val="both"/>
              <w:rPr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22170" cy="1591310"/>
                  <wp:effectExtent l="0" t="0" r="1905" b="8890"/>
                  <wp:docPr id="9" name="图片 9" descr="IMG_2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9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1553F8AC">
            <w:pPr>
              <w:autoSpaceDE w:val="0"/>
              <w:autoSpaceDN w:val="0"/>
              <w:adjustRightInd w:val="0"/>
              <w:jc w:val="both"/>
              <w:rPr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4865" cy="1570990"/>
                  <wp:effectExtent l="0" t="0" r="635" b="635"/>
                  <wp:docPr id="7" name="图片 7" descr="IMG_2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95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865" cy="157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14:paraId="1B8EC3A6">
            <w:pPr>
              <w:autoSpaceDE w:val="0"/>
              <w:autoSpaceDN w:val="0"/>
              <w:adjustRightInd w:val="0"/>
              <w:jc w:val="both"/>
              <w:rPr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4865" cy="1570990"/>
                  <wp:effectExtent l="0" t="0" r="635" b="635"/>
                  <wp:docPr id="6" name="图片 6" descr="IMG_2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95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865" cy="157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E155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3576" w:type="dxa"/>
          </w:tcPr>
          <w:p w14:paraId="08494C62">
            <w:pPr>
              <w:autoSpaceDE w:val="0"/>
              <w:autoSpaceDN w:val="0"/>
              <w:adjustRightInd w:val="0"/>
              <w:jc w:val="both"/>
              <w:rPr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122170" cy="1591310"/>
                  <wp:effectExtent l="0" t="0" r="1905" b="8890"/>
                  <wp:docPr id="10" name="图片 10" descr="IMG_2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95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2E9CAED3">
            <w:pPr>
              <w:autoSpaceDE w:val="0"/>
              <w:autoSpaceDN w:val="0"/>
              <w:adjustRightInd w:val="0"/>
              <w:jc w:val="both"/>
              <w:rPr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bookmarkStart w:id="0" w:name="_GoBack"/>
            <w:r>
              <w:rPr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4865" cy="1570990"/>
                  <wp:effectExtent l="0" t="0" r="635" b="635"/>
                  <wp:docPr id="13" name="图片 13" descr="IMG_2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95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865" cy="157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554" w:type="dxa"/>
          </w:tcPr>
          <w:p w14:paraId="4E77A9D3">
            <w:pPr>
              <w:autoSpaceDE w:val="0"/>
              <w:autoSpaceDN w:val="0"/>
              <w:adjustRightInd w:val="0"/>
              <w:jc w:val="both"/>
              <w:rPr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4865" cy="1570990"/>
                  <wp:effectExtent l="0" t="0" r="635" b="635"/>
                  <wp:docPr id="12" name="图片 12" descr="IMG_2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9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865" cy="157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6FE967">
      <w:pPr>
        <w:autoSpaceDE w:val="0"/>
        <w:autoSpaceDN w:val="0"/>
        <w:adjustRightInd w:val="0"/>
        <w:jc w:val="center"/>
        <w:rPr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44FC8607">
      <w:pPr>
        <w:pStyle w:val="61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 w14:paraId="4522E5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59" w:type="dxa"/>
          </w:tcPr>
          <w:p w14:paraId="4604399C">
            <w:pPr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35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3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集体活动：会跑的树枝</w:t>
            </w: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38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0A78D1">
      <w:pPr>
        <w:ind w:firstLine="480" w:firstLineChars="200"/>
      </w:pPr>
      <w:r>
        <w:rPr>
          <w:rFonts w:hint="eastAsia" w:ascii="宋体" w:hAnsi="宋体"/>
          <w:color w:val="000000"/>
          <w:szCs w:val="21"/>
        </w:rPr>
        <w:t>童话故事《会跑的树枝》向幼儿展示了一个生动美丽的童话世界，故事以一只粗心的小兔跑到梅花鹿上为线索，在优美生动的语言中，揭示了树枝与梅花鹿的鹿角的相似，让孩子们感受到了作品中清新的大自然画面，激发幼儿热爱大自然的情感，同时又蕴含着深刻的哲理，教育幼儿无论做什么事情都要一心一意，不能粗心。</w:t>
      </w:r>
    </w:p>
    <w:p w14:paraId="1A70018D">
      <w:pPr>
        <w:pBdr>
          <w:bottom w:val="none" w:color="auto" w:sz="0" w:space="0"/>
        </w:pBdr>
        <w:rPr>
          <w:rFonts w:hint="eastAsia" w:ascii="宋体" w:hAnsi="宋体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吴弈鸣</w:t>
      </w:r>
      <w:r>
        <w:rPr>
          <w:rFonts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汤舒谣</w:t>
      </w:r>
      <w:r>
        <w:rPr>
          <w:rFonts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钱进</w:t>
      </w:r>
      <w:r>
        <w:rPr>
          <w:rFonts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杨祥瑞</w:t>
      </w:r>
      <w:r>
        <w:rPr>
          <w:rFonts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宋旭峰、梁铭轩</w:t>
      </w:r>
      <w:r>
        <w:rPr>
          <w:rFonts w:hint="eastAsia" w:ascii="宋体" w:hAnsi="宋体"/>
        </w:rPr>
        <w:t>能根据故事和图片提供的线索大胆想象、续编故事，语言完整、清楚。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1765"/>
        <w:gridCol w:w="1788"/>
        <w:gridCol w:w="3554"/>
      </w:tblGrid>
      <w:tr w14:paraId="33C831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3576" w:type="dxa"/>
          </w:tcPr>
          <w:p w14:paraId="799A5597">
            <w:pPr>
              <w:autoSpaceDE w:val="0"/>
              <w:autoSpaceDN w:val="0"/>
              <w:adjustRightInd w:val="0"/>
              <w:jc w:val="both"/>
              <w:rPr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2127250" cy="1595120"/>
                  <wp:effectExtent l="0" t="0" r="0" b="0"/>
                  <wp:docPr id="4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 descr="descript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250" cy="1595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gridSpan w:val="2"/>
          </w:tcPr>
          <w:p w14:paraId="1623AE99">
            <w:pPr>
              <w:autoSpaceDE w:val="0"/>
              <w:autoSpaceDN w:val="0"/>
              <w:adjustRightInd w:val="0"/>
              <w:jc w:val="both"/>
              <w:rPr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2112645" cy="1584325"/>
                  <wp:effectExtent l="0" t="0" r="0" b="0"/>
                  <wp:docPr id="4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" descr="descript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14:paraId="3006A6B5">
            <w:pPr>
              <w:autoSpaceDE w:val="0"/>
              <w:autoSpaceDN w:val="0"/>
              <w:adjustRightInd w:val="0"/>
              <w:jc w:val="both"/>
              <w:rPr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2113280" cy="1584960"/>
                  <wp:effectExtent l="0" t="0" r="0" b="0"/>
                  <wp:docPr id="4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" descr="descript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75E6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5341" w:type="dxa"/>
            <w:gridSpan w:val="2"/>
          </w:tcPr>
          <w:p w14:paraId="0EA219A5">
            <w:pPr>
              <w:autoSpaceDE w:val="0"/>
              <w:autoSpaceDN w:val="0"/>
              <w:adjustRightInd w:val="0"/>
              <w:jc w:val="both"/>
              <w:rPr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2127250" cy="1595120"/>
                  <wp:effectExtent l="0" t="0" r="0" b="0"/>
                  <wp:docPr id="5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" descr="descript"/>
                          <pic:cNvPicPr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250" cy="1595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2" w:type="dxa"/>
            <w:gridSpan w:val="2"/>
          </w:tcPr>
          <w:p w14:paraId="194F127F">
            <w:pPr>
              <w:autoSpaceDE w:val="0"/>
              <w:autoSpaceDN w:val="0"/>
              <w:adjustRightInd w:val="0"/>
              <w:jc w:val="both"/>
              <w:rPr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2112645" cy="1584325"/>
                  <wp:effectExtent l="0" t="0" r="0" b="0"/>
                  <wp:docPr id="5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" descr="descript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09085B">
      <w:pPr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 w14:paraId="4DD7A6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59" w:type="dxa"/>
          </w:tcPr>
          <w:p w14:paraId="08284860">
            <w:pPr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56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4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区域活动</w:t>
            </w: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59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2451AA">
      <w:pPr>
        <w:autoSpaceDE w:val="0"/>
        <w:autoSpaceDN w:val="0"/>
        <w:adjustRightInd w:val="0"/>
        <w:jc w:val="center"/>
        <w:rPr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605B1F61">
      <w:pPr>
        <w:pStyle w:val="61"/>
        <w:jc w:val="center"/>
      </w:pP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 w14:paraId="1FE7E2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3576" w:type="dxa"/>
          </w:tcPr>
          <w:p w14:paraId="1C407DFD">
            <w:pPr>
              <w:autoSpaceDE w:val="0"/>
              <w:autoSpaceDN w:val="0"/>
              <w:adjustRightInd w:val="0"/>
              <w:jc w:val="both"/>
              <w:rPr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2127250" cy="1595120"/>
                  <wp:effectExtent l="0" t="0" r="0" b="0"/>
                  <wp:docPr id="6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" descr="descrip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250" cy="1595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36DBF9E5">
            <w:pPr>
              <w:autoSpaceDE w:val="0"/>
              <w:autoSpaceDN w:val="0"/>
              <w:adjustRightInd w:val="0"/>
              <w:jc w:val="both"/>
              <w:rPr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2112645" cy="1584325"/>
                  <wp:effectExtent l="0" t="0" r="0" b="0"/>
                  <wp:docPr id="6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" descr="descrip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14:paraId="35B4A6A2">
            <w:pPr>
              <w:autoSpaceDE w:val="0"/>
              <w:autoSpaceDN w:val="0"/>
              <w:adjustRightInd w:val="0"/>
              <w:jc w:val="both"/>
              <w:rPr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2113280" cy="1584960"/>
                  <wp:effectExtent l="0" t="0" r="0" b="0"/>
                  <wp:docPr id="6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" descr="descrip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D805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3576" w:type="dxa"/>
          </w:tcPr>
          <w:p w14:paraId="4A608C86">
            <w:pPr>
              <w:autoSpaceDE w:val="0"/>
              <w:autoSpaceDN w:val="0"/>
              <w:adjustRightInd w:val="0"/>
              <w:jc w:val="both"/>
              <w:rPr>
                <w:rFonts w:hint="default"/>
                <w:b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/>
                <w:b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2127250" cy="1595120"/>
                  <wp:effectExtent l="0" t="0" r="0" b="0"/>
                  <wp:docPr id="7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" descr="descript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250" cy="1595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27FE66BF">
            <w:pPr>
              <w:autoSpaceDE w:val="0"/>
              <w:autoSpaceDN w:val="0"/>
              <w:adjustRightInd w:val="0"/>
              <w:jc w:val="both"/>
              <w:rPr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2112645" cy="1584325"/>
                  <wp:effectExtent l="0" t="0" r="0" b="0"/>
                  <wp:docPr id="7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" descr="descript"/>
                          <pic:cNvPicPr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14:paraId="198568B4">
            <w:pPr>
              <w:autoSpaceDE w:val="0"/>
              <w:autoSpaceDN w:val="0"/>
              <w:adjustRightInd w:val="0"/>
              <w:jc w:val="both"/>
              <w:rPr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2113280" cy="1584960"/>
                  <wp:effectExtent l="0" t="0" r="0" b="0"/>
                  <wp:docPr id="7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" descr="descript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446B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3576" w:type="dxa"/>
          </w:tcPr>
          <w:p w14:paraId="4EFC0BBB">
            <w:pPr>
              <w:autoSpaceDE w:val="0"/>
              <w:autoSpaceDN w:val="0"/>
              <w:adjustRightInd w:val="0"/>
              <w:jc w:val="both"/>
              <w:rPr>
                <w:rFonts w:hint="default"/>
                <w:b w:val="0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/>
                <w:b w:val="0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2127250" cy="1595120"/>
                  <wp:effectExtent l="0" t="0" r="0" b="0"/>
                  <wp:docPr id="8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" descr="descrip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250" cy="1595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59EB0CB5">
            <w:pPr>
              <w:autoSpaceDE w:val="0"/>
              <w:autoSpaceDN w:val="0"/>
              <w:adjustRightInd w:val="0"/>
              <w:jc w:val="both"/>
              <w:rPr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2112645" cy="1584325"/>
                  <wp:effectExtent l="0" t="0" r="0" b="0"/>
                  <wp:docPr id="8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" descr="descrip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14:paraId="0895BD88">
            <w:pPr>
              <w:autoSpaceDE w:val="0"/>
              <w:autoSpaceDN w:val="0"/>
              <w:adjustRightInd w:val="0"/>
              <w:jc w:val="both"/>
              <w:rPr>
                <w:rFonts w:hint="default"/>
                <w:b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/>
                <w:b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2113280" cy="1584960"/>
                  <wp:effectExtent l="0" t="0" r="0" b="0"/>
                  <wp:docPr id="8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" descr="descript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28BD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3576" w:type="dxa"/>
          </w:tcPr>
          <w:p w14:paraId="3DA47555">
            <w:pPr>
              <w:autoSpaceDE w:val="0"/>
              <w:autoSpaceDN w:val="0"/>
              <w:adjustRightInd w:val="0"/>
              <w:jc w:val="both"/>
              <w:rPr>
                <w:rFonts w:hint="default"/>
                <w:b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/>
                <w:b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2127250" cy="1595120"/>
                  <wp:effectExtent l="0" t="0" r="0" b="0"/>
                  <wp:docPr id="8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" descr="descrip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250" cy="1595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1B475ECA">
            <w:pPr>
              <w:autoSpaceDE w:val="0"/>
              <w:autoSpaceDN w:val="0"/>
              <w:adjustRightInd w:val="0"/>
              <w:jc w:val="both"/>
              <w:rPr>
                <w:rFonts w:hint="default"/>
                <w:b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/>
                <w:b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2112645" cy="1584325"/>
                  <wp:effectExtent l="0" t="0" r="0" b="0"/>
                  <wp:docPr id="9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icture" descr="descript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4" w:type="dxa"/>
          </w:tcPr>
          <w:p w14:paraId="77394BEA">
            <w:pPr>
              <w:autoSpaceDE w:val="0"/>
              <w:autoSpaceDN w:val="0"/>
              <w:adjustRightInd w:val="0"/>
              <w:jc w:val="both"/>
              <w:rPr>
                <w:rFonts w:hint="default"/>
                <w:b w:val="0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default"/>
                <w:b w:val="0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2113280" cy="1584960"/>
                  <wp:effectExtent l="0" t="0" r="0" b="0"/>
                  <wp:docPr id="9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" descr="descript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02CB26">
      <w:pPr>
        <w:pStyle w:val="61"/>
        <w:jc w:val="center"/>
      </w:pPr>
    </w:p>
    <w:p w14:paraId="3834A054">
      <w:pPr>
        <w:pStyle w:val="61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98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5生活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101" name="图片 3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33" descr="mmexport159093823608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A330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ABC608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 w14:paraId="39CB7F64">
      <w:pPr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eastAsia="zh-CN"/>
        </w:rPr>
        <w:t>高粱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米饭、洋葱炒猪肝、包菜肉末粉丝、海带冬瓜汤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eastAsia="zh-CN"/>
        </w:rPr>
        <w:t>。</w:t>
      </w:r>
    </w:p>
    <w:p w14:paraId="518F5C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午餐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时小值日生们能在餐前提前做好准备工作，各司其职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幼儿能够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根据自己的饭量自主盛饭、盛菜。进餐时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绝大多数幼儿能够做到不挑食，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并保持桌面干净；餐后，孩子们能自主送碗和筷子，并做好餐后清洁。</w:t>
      </w:r>
    </w:p>
    <w:p w14:paraId="504207D0">
      <w:pPr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今天的午饭中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吴弈鸣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汤舒谣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宋旭峰、梁铭轩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饭菜全部吃完了。</w:t>
      </w:r>
    </w:p>
    <w:p w14:paraId="16689EE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2.午睡情况</w:t>
      </w:r>
    </w:p>
    <w:p w14:paraId="5C73B93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全部入睡，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梁铭轩、宋旭峰、邓淼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需要看护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 w14:paraId="6922DE4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A9EDC1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0D649CD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B68F0EB">
      <w:pPr>
        <w:jc w:val="center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4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7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：</w:t>
      </w:r>
    </w:p>
    <w:p w14:paraId="45DB470F">
      <w:pPr>
        <w:jc w:val="left"/>
        <w:rPr>
          <w:b w:val="0"/>
          <w:color w:val="000000"/>
          <w:sz w:val="21"/>
        </w:rPr>
      </w:pPr>
      <w:r>
        <w:rPr>
          <w:b w:val="0"/>
          <w:i w:val="0"/>
          <w:strike w:val="0"/>
          <w:color w:val="000000"/>
          <w:spacing w:val="0"/>
          <w:sz w:val="18"/>
          <w:u w:val="none"/>
        </w:rPr>
        <w:t xml:space="preserve">          </w:t>
      </w:r>
      <w:r>
        <w:rPr>
          <w:b w:val="0"/>
          <w:i w:val="0"/>
          <w:strike w:val="0"/>
          <w:color w:val="000000"/>
          <w:spacing w:val="0"/>
          <w:sz w:val="21"/>
          <w:u w:val="none"/>
        </w:rPr>
        <w:t>为保障孩子的出行安全，温馨提醒：请务必在接送孩子时全程牵手同行，避免孩子因奔跑、打闹等脱离监护范围。同时，来离园途中请勿让孩子骑行滑板车、小自行车等代步工具，此类工具易导致孩子摔倒或与行人、车辆发生碰撞，存在较大安全隐患。孩子的安全需要家园共同守护，感谢您的理解与配合！让我们携手为孩子筑牢安全防线</w:t>
      </w:r>
    </w:p>
    <w:p w14:paraId="3E5B8D7B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2B633F95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4F8650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4E56F0CD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12700" b="6350"/>
            <wp:docPr id="110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BF7F3">
      <w:pPr>
        <w:ind w:firstLine="200" w:firstLineChars="100"/>
        <w:jc w:val="both"/>
        <w:rPr>
          <w:sz w:val="20"/>
          <w:szCs w:val="20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1E1147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765B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D8D6C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k5ODFlYzU1OGM3YTJmNzYxOGYxNjVjYmI2MjNkZj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4D2C53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0FD68FE9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DF68CE1"/>
    <w:rsid w:val="1E422447"/>
    <w:rsid w:val="1E7C7EA1"/>
    <w:rsid w:val="1F292A79"/>
    <w:rsid w:val="1F433298"/>
    <w:rsid w:val="1F581BDD"/>
    <w:rsid w:val="1FA34904"/>
    <w:rsid w:val="1FB24C1D"/>
    <w:rsid w:val="1FCE4F8F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CE46237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761FD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4573E8"/>
    <w:rsid w:val="3D595BF0"/>
    <w:rsid w:val="3D6D2177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627BDB"/>
    <w:rsid w:val="3F725284"/>
    <w:rsid w:val="3F766B06"/>
    <w:rsid w:val="3F9B0940"/>
    <w:rsid w:val="3FB157F6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AAA6DE"/>
    <w:rsid w:val="59B84AF1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9737DD"/>
    <w:rsid w:val="5ECD6463"/>
    <w:rsid w:val="5EED088B"/>
    <w:rsid w:val="5F300C7B"/>
    <w:rsid w:val="5F3335CF"/>
    <w:rsid w:val="5F4517A9"/>
    <w:rsid w:val="5F7802F8"/>
    <w:rsid w:val="5F7F0973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DE199E"/>
    <w:rsid w:val="6BE779C2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EEFAEB2"/>
    <w:rsid w:val="6F320E44"/>
    <w:rsid w:val="6F687C7E"/>
    <w:rsid w:val="6F986A4D"/>
    <w:rsid w:val="6FA97CC9"/>
    <w:rsid w:val="6FB54730"/>
    <w:rsid w:val="6FDD4603"/>
    <w:rsid w:val="6FFB39AB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6F9F08"/>
    <w:rsid w:val="73C33970"/>
    <w:rsid w:val="73D02E4D"/>
    <w:rsid w:val="73D65409"/>
    <w:rsid w:val="73D864E3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2932E5"/>
    <w:rsid w:val="7751155C"/>
    <w:rsid w:val="77567201"/>
    <w:rsid w:val="775871E3"/>
    <w:rsid w:val="776211EA"/>
    <w:rsid w:val="776E8B5C"/>
    <w:rsid w:val="77B86FBD"/>
    <w:rsid w:val="77FD5FCF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972EEA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DE75BB"/>
    <w:rsid w:val="7EE65652"/>
    <w:rsid w:val="7EF27E1C"/>
    <w:rsid w:val="7F184B86"/>
    <w:rsid w:val="7F3C1F99"/>
    <w:rsid w:val="7F425DE0"/>
    <w:rsid w:val="7F5403DD"/>
    <w:rsid w:val="7F5FE7CD"/>
    <w:rsid w:val="7F724E3F"/>
    <w:rsid w:val="7F7AA0CB"/>
    <w:rsid w:val="7F7D5FF1"/>
    <w:rsid w:val="7F7DED47"/>
    <w:rsid w:val="7F9F0902"/>
    <w:rsid w:val="7FB1507E"/>
    <w:rsid w:val="7FC76F42"/>
    <w:rsid w:val="7FCA6A80"/>
    <w:rsid w:val="7FFF4387"/>
    <w:rsid w:val="7FFF6708"/>
    <w:rsid w:val="A5CF36F7"/>
    <w:rsid w:val="BF79D26B"/>
    <w:rsid w:val="C3DF52FD"/>
    <w:rsid w:val="C7BFA986"/>
    <w:rsid w:val="DBEF6D60"/>
    <w:rsid w:val="DD3ADB12"/>
    <w:rsid w:val="DEE132BA"/>
    <w:rsid w:val="DFB8B18D"/>
    <w:rsid w:val="DFFEF4B1"/>
    <w:rsid w:val="E1F70992"/>
    <w:rsid w:val="EBFF1E65"/>
    <w:rsid w:val="EEFF5683"/>
    <w:rsid w:val="F7FC3460"/>
    <w:rsid w:val="FAFFAB6A"/>
    <w:rsid w:val="FDFD9BDC"/>
    <w:rsid w:val="FDFEF495"/>
    <w:rsid w:val="FE87A32F"/>
    <w:rsid w:val="FEE38531"/>
    <w:rsid w:val="FF9D9394"/>
    <w:rsid w:val="FFBE9A4F"/>
    <w:rsid w:val="FFFDF3B8"/>
    <w:rsid w:val="FFFF8E3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55"/>
    <w:qFormat/>
    <w:uiPriority w:val="0"/>
    <w:pPr>
      <w:autoSpaceDE/>
      <w:autoSpaceDN/>
      <w:snapToGrid/>
    </w:pPr>
    <w:rPr>
      <w:rFonts w:ascii="Times New Roman" w:hAnsi="Times New Roman" w:cs="Times New Roman" w:eastAsiaTheme="minorEastAsia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6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8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84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3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85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74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49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82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7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68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7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44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3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40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7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paragraph" w:customStyle="1" w:styleId="34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35">
    <w:name w:val="页眉 字符"/>
    <w:basedOn w:val="30"/>
    <w:link w:val="24"/>
    <w:qFormat/>
    <w:uiPriority w:val="99"/>
  </w:style>
  <w:style w:type="table" w:customStyle="1" w:styleId="3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37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styleId="38">
    <w:name w:val="Placeholder Text"/>
    <w:basedOn w:val="30"/>
    <w:semiHidden/>
    <w:qFormat/>
    <w:uiPriority w:val="99"/>
    <w:rPr>
      <w:color w:val="808080"/>
    </w:rPr>
  </w:style>
  <w:style w:type="character" w:customStyle="1" w:styleId="3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40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41">
    <w:name w:val="contenttext"/>
    <w:basedOn w:val="1"/>
    <w:qFormat/>
    <w:uiPriority w:val="0"/>
    <w:pPr>
      <w:spacing w:before="100" w:beforeAutospacing="1" w:after="100" w:afterAutospacing="1"/>
    </w:pPr>
  </w:style>
  <w:style w:type="table" w:customStyle="1" w:styleId="42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43">
    <w:name w:val="p0"/>
    <w:basedOn w:val="1"/>
    <w:qFormat/>
    <w:uiPriority w:val="0"/>
    <w:rPr>
      <w:szCs w:val="21"/>
    </w:rPr>
  </w:style>
  <w:style w:type="character" w:customStyle="1" w:styleId="44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table" w:customStyle="1" w:styleId="46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47">
    <w:name w:val="引用 字符"/>
    <w:basedOn w:val="30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48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paragraph" w:customStyle="1" w:styleId="50">
    <w:name w:val="正文 New New New"/>
    <w:qFormat/>
    <w:uiPriority w:val="0"/>
    <w:pPr>
      <w:widowControl w:val="0"/>
      <w:autoSpaceDE/>
      <w:autoSpaceDN/>
      <w:snapToGrid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51">
    <w:name w:val="apple-converted-space"/>
    <w:basedOn w:val="30"/>
    <w:qFormat/>
    <w:uiPriority w:val="0"/>
  </w:style>
  <w:style w:type="table" w:customStyle="1" w:styleId="52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53">
    <w:name w:val="pl"/>
    <w:basedOn w:val="30"/>
    <w:qFormat/>
    <w:uiPriority w:val="0"/>
  </w:style>
  <w:style w:type="paragraph" w:styleId="54">
    <w:name w:val="Intense Quote"/>
    <w:basedOn w:val="1"/>
    <w:next w:val="1"/>
    <w:link w:val="57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5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customStyle="1" w:styleId="56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明显引用 字符"/>
    <w:basedOn w:val="30"/>
    <w:link w:val="5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customStyle="1" w:styleId="58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9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character" w:customStyle="1" w:styleId="60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customStyle="1" w:styleId="6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character" w:customStyle="1" w:styleId="62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character" w:customStyle="1" w:styleId="63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64">
    <w:name w:val="bjh-strong"/>
    <w:basedOn w:val="30"/>
    <w:qFormat/>
    <w:uiPriority w:val="0"/>
  </w:style>
  <w:style w:type="paragraph" w:customStyle="1" w:styleId="6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66">
    <w:name w:val="bjh-p"/>
    <w:basedOn w:val="30"/>
    <w:qFormat/>
    <w:uiPriority w:val="0"/>
  </w:style>
  <w:style w:type="character" w:customStyle="1" w:styleId="67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68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69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70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7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customStyle="1" w:styleId="72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74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table" w:customStyle="1" w:styleId="7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76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7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styleId="7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table" w:customStyle="1" w:styleId="79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80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paragraph" w:customStyle="1" w:styleId="8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82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table" w:customStyle="1" w:styleId="83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84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85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86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character" w:customStyle="1" w:styleId="8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0" Type="http://schemas.openxmlformats.org/officeDocument/2006/relationships/fontTable" Target="fontTable.xml"/><Relationship Id="rId4" Type="http://schemas.openxmlformats.org/officeDocument/2006/relationships/header" Target="header2.xml"/><Relationship Id="rId39" Type="http://schemas.openxmlformats.org/officeDocument/2006/relationships/numbering" Target="numbering.xml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991</Words>
  <Characters>1025</Characters>
  <TotalTime>2</TotalTime>
  <ScaleCrop>false</ScaleCrop>
  <LinksUpToDate>false</LinksUpToDate>
  <CharactersWithSpaces>1085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2025-05-20T12:35:00Z</dcterms:created>
  <dc:creator>miao</dc:creator>
  <cp:lastModifiedBy>喵嘞个喵</cp:lastModifiedBy>
  <dcterms:modified xsi:type="dcterms:W3CDTF">2025-05-20T23:47:43Z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eyJoZGlkIjoiN2EyMzEzNjg2NWI5ZjRmODNjNGE1ZTUzMWQwM2QxZTQiLCJ1c2VySWQiOiIyNDIzNzMzMTcifQ==</vt:lpwstr>
  </property>
  <property fmtid="{D5CDD505-2E9C-101B-9397-08002B2CF9AE}" pid="3" name="KSOProductBuildVer">
    <vt:lpwstr>2052-12.1.0.19302</vt:lpwstr>
  </property>
  <property fmtid="{D5CDD505-2E9C-101B-9397-08002B2CF9AE}" pid="4" name="ICV">
    <vt:lpwstr>F9F9AB0CB7F54D8A8D6D723FD21F7679_12</vt:lpwstr>
  </property>
</Properties>
</file>