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5AC7" w14:textId="7878860B" w:rsidR="002810C1" w:rsidRPr="00963CD7" w:rsidRDefault="00831339" w:rsidP="00963CD7">
      <w:pPr>
        <w:jc w:val="center"/>
        <w:rPr>
          <w:rFonts w:ascii="黑体" w:eastAsia="黑体" w:hAnsi="黑体" w:cs="黑体" w:hint="eastAsia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2</w:t>
      </w:r>
      <w:r w:rsidR="002810C1">
        <w:rPr>
          <w:rFonts w:ascii="黑体" w:eastAsia="黑体" w:hAnsi="黑体" w:cs="黑体" w:hint="eastAsia"/>
          <w:b/>
          <w:bCs/>
          <w:sz w:val="32"/>
          <w:szCs w:val="40"/>
        </w:rPr>
        <w:t>月理论学习（郭鸿星）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623"/>
      </w:tblGrid>
      <w:tr w:rsidR="002810C1" w14:paraId="150A9787" w14:textId="77777777" w:rsidTr="00E33CF1">
        <w:tc>
          <w:tcPr>
            <w:tcW w:w="1899" w:type="dxa"/>
            <w:vAlign w:val="center"/>
          </w:tcPr>
          <w:p w14:paraId="4BFED944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AE1D73B" w14:textId="525DE1DD" w:rsidR="002810C1" w:rsidRPr="00831339" w:rsidRDefault="00831339" w:rsidP="007375F0">
            <w:pPr>
              <w:rPr>
                <w:rFonts w:hint="eastAsia"/>
                <w:sz w:val="28"/>
                <w:szCs w:val="28"/>
              </w:rPr>
            </w:pPr>
            <w:r w:rsidRPr="00831339">
              <w:rPr>
                <w:rFonts w:hint="eastAsia"/>
                <w:sz w:val="28"/>
                <w:szCs w:val="28"/>
              </w:rPr>
              <w:t>数学实验在小学“综合与实践”领域的实践与探究</w:t>
            </w:r>
          </w:p>
        </w:tc>
      </w:tr>
      <w:tr w:rsidR="002810C1" w14:paraId="42CF5A38" w14:textId="77777777" w:rsidTr="00E33CF1">
        <w:tc>
          <w:tcPr>
            <w:tcW w:w="1899" w:type="dxa"/>
            <w:vAlign w:val="center"/>
          </w:tcPr>
          <w:p w14:paraId="5263C625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18B88554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bookmarkStart w:id="0" w:name="OLE_LINK1"/>
            <w:r w:rsidRPr="002D423C">
              <w:rPr>
                <w:rFonts w:ascii="宋体" w:eastAsia="宋体" w:hAnsi="宋体" w:hint="eastAsia"/>
                <w:szCs w:val="21"/>
              </w:rPr>
              <w:t>1 理论指导</w:t>
            </w:r>
          </w:p>
          <w:p w14:paraId="79DFB1D7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1.1 建构主义学习理论</w:t>
            </w:r>
          </w:p>
          <w:p w14:paraId="15B68C81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建构主义学习理论强调学习者是知识的主动构建者。通过数学实验，学生不再被动地接受知识，而是在实验过程中积极参与、观察和反思，从而在真实情境中构建自己的数学理解。这种学习方式符合学生的认知发展规律，有助于他们在实际操作中深化对数学概念的理解。</w:t>
            </w:r>
          </w:p>
          <w:p w14:paraId="1738ED09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1.2 实践性学习理论</w:t>
            </w:r>
          </w:p>
          <w:p w14:paraId="7DEA2046" w14:textId="77777777" w:rsidR="00831339" w:rsidRPr="002D423C" w:rsidRDefault="00831339" w:rsidP="00831339">
            <w:pPr>
              <w:rPr>
                <w:rFonts w:ascii="宋体" w:eastAsia="宋体" w:hAnsi="宋体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实践性学习理论由约翰·杜威提出，该理论认为学习应与实际生活紧密结合。数学实验通过设计与生活相关的活动，让学生在真实情境中应用数学知识，增强了学习的趣味性和实用性。通过动手实践，学生能够更好地理解抽象的数学概念，提高解决实际问题的能力。数学实验鼓励学生自主提出问题并进行探究，培养了学生的批判性思维和创新能力。学生从中学会了如何进行科学实验、数据分析和结果推理，从而提升了综合素质。</w:t>
            </w:r>
          </w:p>
          <w:p w14:paraId="19E50B81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2 数学实验在小学“综合与实践”领域的实践与探究</w:t>
            </w:r>
          </w:p>
          <w:p w14:paraId="02F700E6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2.1 实验优化创编，探索编码规律</w:t>
            </w:r>
          </w:p>
          <w:p w14:paraId="58EA3166" w14:textId="77777777" w:rsidR="00831339" w:rsidRPr="002D423C" w:rsidRDefault="00831339" w:rsidP="00831339">
            <w:pPr>
              <w:rPr>
                <w:rFonts w:ascii="宋体" w:eastAsia="宋体" w:hAnsi="宋体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数学学习不仅要求学生掌握理论知识，而且要注重将知识与实践相结合，在探究氛围中培养实践能力和创新意识。学生对“数字与信息”有自己的生活感受和体验，但其大部分经验是无序和无意的。因此，为了区分数字的三种功能，基于数学实验活动的方法，唤醒学生的生活经验，教师可以给学生提供真实生活情境中大量的基数、序数和编码作为教学素材，引导学生关注数学与生活实践的关系，通过有意识的关注和探索，使学生认识到数字编码的重要性和价值，并学习相关的编码知识。同时，创设编排与学生生活息息相关的学号这一实验情境，将数学与生活实际紧密结合。</w:t>
            </w:r>
          </w:p>
          <w:p w14:paraId="2B75F897" w14:textId="77777777" w:rsidR="00831339" w:rsidRPr="002D423C" w:rsidRDefault="00831339" w:rsidP="00831339">
            <w:pPr>
              <w:rPr>
                <w:rFonts w:ascii="宋体" w:eastAsia="宋体" w:hAnsi="宋体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2.2 实验比较分析，领悟编码含义《义务教育课程方案(2022年版)》指出，义务教育阶段课程要加强知识学习与学生经验、现实生活、社会实践间的联系，注重真实情境的创设，增强学生解决真实问题的能力。教师应以真实的情境为基础，引导学生理解现实世界并解决实际问题，同时注重教学材料在特性、性质和功能上的普遍性，并运用这些共性组织探究素材。本次实验活动以比较分析身份证为例，借助数学实验的方法，使学生了解身份证号码的编写规律和特点，学会编码。</w:t>
            </w:r>
          </w:p>
          <w:p w14:paraId="67CE7DDD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2.3 实验探索实践，培育学生量感</w:t>
            </w:r>
          </w:p>
          <w:p w14:paraId="77BF6C49" w14:textId="77777777" w:rsidR="00831339" w:rsidRPr="002D423C" w:rsidRDefault="00831339" w:rsidP="00831339">
            <w:pPr>
              <w:rPr>
                <w:rFonts w:ascii="宋体" w:eastAsia="宋体" w:hAnsi="宋体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《义务教育课程方案(2022年版)》指出，引导学生参与猜想、实验、证明等数学活动，强化学生演绎推理能力。</w:t>
            </w:r>
            <w:proofErr w:type="gramStart"/>
            <w:r w:rsidRPr="002D423C">
              <w:rPr>
                <w:rFonts w:ascii="宋体" w:eastAsia="宋体" w:hAnsi="宋体" w:hint="eastAsia"/>
                <w:szCs w:val="21"/>
              </w:rPr>
              <w:t>新课标把“常见的量”</w:t>
            </w:r>
            <w:proofErr w:type="gramEnd"/>
            <w:r w:rsidRPr="002D423C">
              <w:rPr>
                <w:rFonts w:ascii="宋体" w:eastAsia="宋体" w:hAnsi="宋体" w:hint="eastAsia"/>
                <w:szCs w:val="21"/>
              </w:rPr>
              <w:t>调整到“综合与实践”领域，针对这部分内容提出以跨学科主题学习为主。数学知识往往于情境中显现，在“1千克有多重”的教学中，学生经历探索、合作、交流等一系列探究活动，利用丰富的实验活动反复体验，在操作中感知，在体验中内化，可以逐步形成良好的量感。</w:t>
            </w:r>
          </w:p>
          <w:p w14:paraId="05AA2708" w14:textId="77777777" w:rsidR="00831339" w:rsidRPr="002D423C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2.4 实验操作探究，建构思维体系</w:t>
            </w:r>
          </w:p>
          <w:p w14:paraId="58B56ACF" w14:textId="2C0178F0" w:rsidR="002810C1" w:rsidRPr="00831339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lastRenderedPageBreak/>
              <w:t>在开展小学数学“综合与实践”活动时，数学理论与实践操作必须紧密结合，教师设计的数学实验活动必须具有鲜明的数学特性，为教学目标而服务。在学生的学习过程中，教师需要构建实验操作探究的平台，增强学生的操作意识，使学生自主经历“探索—举例验证—得到结论”的探究过程。在“怎样折容积最大”的教学中，通过运用猜测、探索和验证的方法，教师可以引导学生发现影响无盖长方体纸盒容积的各种因素。在分析数据的过程中，学生可以通过动手操作来掌握折叠无盖长方体纸盒的技巧和规律。这种通过“做中学”的方式获得的经验，为学生提供了实践支持，有效地培养学生的想象能力和空间观念。</w:t>
            </w:r>
            <w:bookmarkEnd w:id="0"/>
          </w:p>
        </w:tc>
      </w:tr>
      <w:tr w:rsidR="002810C1" w14:paraId="6F276E57" w14:textId="77777777" w:rsidTr="00E33CF1">
        <w:tc>
          <w:tcPr>
            <w:tcW w:w="1899" w:type="dxa"/>
            <w:vAlign w:val="center"/>
          </w:tcPr>
          <w:p w14:paraId="27C4FA13" w14:textId="77777777" w:rsidR="002810C1" w:rsidRDefault="002810C1" w:rsidP="00E33CF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4ABA7BAD" w14:textId="3E8356B2" w:rsidR="007B5AA0" w:rsidRPr="00831339" w:rsidRDefault="00831339" w:rsidP="00831339">
            <w:pPr>
              <w:rPr>
                <w:rFonts w:ascii="宋体" w:eastAsia="宋体" w:hAnsi="宋体" w:hint="eastAsia"/>
                <w:szCs w:val="21"/>
              </w:rPr>
            </w:pPr>
            <w:r w:rsidRPr="002D423C">
              <w:rPr>
                <w:rFonts w:ascii="宋体" w:eastAsia="宋体" w:hAnsi="宋体" w:hint="eastAsia"/>
                <w:szCs w:val="21"/>
              </w:rPr>
              <w:t>“综合与实践”的教学与常规教学相比更加重视学生的自主参与，而数学实验将动手操作和动脑思考充分结合，注重数学知识与生活实践的联系，可以使抽象的数学知识在生活场景中变得更容易理解。在小学数学“综合与实践”活动中，教师应根据不同的活动类型有重点地设计和实施数学实验，这与新课标的核心理念一致，体现了“为素养而教”和“为学生的终身发展而教”的教育目标，能够促进学生的全面发展。</w:t>
            </w:r>
          </w:p>
        </w:tc>
      </w:tr>
    </w:tbl>
    <w:p w14:paraId="5093AA73" w14:textId="52BD542A" w:rsidR="002810C1" w:rsidRDefault="002810C1"/>
    <w:p w14:paraId="4452C139" w14:textId="35CB8C1D" w:rsidR="002810C1" w:rsidRDefault="002810C1"/>
    <w:p w14:paraId="5CCAF74B" w14:textId="717DF260" w:rsidR="002810C1" w:rsidRDefault="002810C1"/>
    <w:p w14:paraId="07C84FEE" w14:textId="77777777" w:rsidR="002810C1" w:rsidRDefault="002810C1"/>
    <w:sectPr w:rsidR="0028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2A95" w14:textId="77777777" w:rsidR="009D5A50" w:rsidRDefault="009D5A50" w:rsidP="007375F0">
      <w:r>
        <w:separator/>
      </w:r>
    </w:p>
  </w:endnote>
  <w:endnote w:type="continuationSeparator" w:id="0">
    <w:p w14:paraId="54110D4D" w14:textId="77777777" w:rsidR="009D5A50" w:rsidRDefault="009D5A50" w:rsidP="007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0EAC" w14:textId="77777777" w:rsidR="009D5A50" w:rsidRDefault="009D5A50" w:rsidP="007375F0">
      <w:r>
        <w:separator/>
      </w:r>
    </w:p>
  </w:footnote>
  <w:footnote w:type="continuationSeparator" w:id="0">
    <w:p w14:paraId="56201C84" w14:textId="77777777" w:rsidR="009D5A50" w:rsidRDefault="009D5A50" w:rsidP="007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350"/>
    <w:multiLevelType w:val="hybridMultilevel"/>
    <w:tmpl w:val="9F2C0B06"/>
    <w:lvl w:ilvl="0" w:tplc="7764A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151627"/>
    <w:multiLevelType w:val="hybridMultilevel"/>
    <w:tmpl w:val="31A6FA08"/>
    <w:lvl w:ilvl="0" w:tplc="4D16D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D5153DB"/>
    <w:multiLevelType w:val="hybridMultilevel"/>
    <w:tmpl w:val="8E0AA346"/>
    <w:lvl w:ilvl="0" w:tplc="261A3C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F0C2C00"/>
    <w:multiLevelType w:val="hybridMultilevel"/>
    <w:tmpl w:val="78FA9EFC"/>
    <w:lvl w:ilvl="0" w:tplc="8C3E9F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721C82"/>
    <w:multiLevelType w:val="hybridMultilevel"/>
    <w:tmpl w:val="F88EF2AC"/>
    <w:lvl w:ilvl="0" w:tplc="56F0BB06">
      <w:start w:val="1"/>
      <w:numFmt w:val="decimal"/>
      <w:lvlText w:val="%1、"/>
      <w:lvlJc w:val="left"/>
      <w:pPr>
        <w:ind w:left="8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BB219B"/>
    <w:multiLevelType w:val="hybridMultilevel"/>
    <w:tmpl w:val="4A32C888"/>
    <w:lvl w:ilvl="0" w:tplc="2B0CEF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77641083">
    <w:abstractNumId w:val="0"/>
  </w:num>
  <w:num w:numId="2" w16cid:durableId="875003680">
    <w:abstractNumId w:val="3"/>
  </w:num>
  <w:num w:numId="3" w16cid:durableId="1144588042">
    <w:abstractNumId w:val="4"/>
  </w:num>
  <w:num w:numId="4" w16cid:durableId="2039045026">
    <w:abstractNumId w:val="1"/>
  </w:num>
  <w:num w:numId="5" w16cid:durableId="405542459">
    <w:abstractNumId w:val="5"/>
  </w:num>
  <w:num w:numId="6" w16cid:durableId="151480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jBmNGQ2ZjhjY2Y4MzY5YmQ3MWMzMzZhY2MwY2IifQ=="/>
  </w:docVars>
  <w:rsids>
    <w:rsidRoot w:val="25DE4717"/>
    <w:rsid w:val="000B4882"/>
    <w:rsid w:val="000C65CB"/>
    <w:rsid w:val="001903A9"/>
    <w:rsid w:val="00220D9B"/>
    <w:rsid w:val="00256AC1"/>
    <w:rsid w:val="002810C1"/>
    <w:rsid w:val="00302151"/>
    <w:rsid w:val="00335317"/>
    <w:rsid w:val="003C5563"/>
    <w:rsid w:val="00544E48"/>
    <w:rsid w:val="00557ED6"/>
    <w:rsid w:val="005C6020"/>
    <w:rsid w:val="0063064F"/>
    <w:rsid w:val="00712C00"/>
    <w:rsid w:val="007375F0"/>
    <w:rsid w:val="007554FA"/>
    <w:rsid w:val="007658A2"/>
    <w:rsid w:val="00784C4C"/>
    <w:rsid w:val="007B5AA0"/>
    <w:rsid w:val="007C1B3F"/>
    <w:rsid w:val="00831339"/>
    <w:rsid w:val="00963CD7"/>
    <w:rsid w:val="00971021"/>
    <w:rsid w:val="009A1D2F"/>
    <w:rsid w:val="009D5A50"/>
    <w:rsid w:val="00A36402"/>
    <w:rsid w:val="00A77F16"/>
    <w:rsid w:val="00AC5DE8"/>
    <w:rsid w:val="00B47735"/>
    <w:rsid w:val="00BB24EA"/>
    <w:rsid w:val="00BC1142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968E5"/>
  <w15:docId w15:val="{B97E5AFF-FF72-4590-8E56-47DD96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C1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7C1B3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A1D2F"/>
    <w:pPr>
      <w:ind w:firstLineChars="200" w:firstLine="420"/>
    </w:pPr>
  </w:style>
  <w:style w:type="paragraph" w:styleId="a7">
    <w:name w:val="header"/>
    <w:basedOn w:val="a"/>
    <w:link w:val="a8"/>
    <w:rsid w:val="007375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375F0"/>
    <w:rPr>
      <w:kern w:val="2"/>
      <w:sz w:val="18"/>
      <w:szCs w:val="18"/>
    </w:rPr>
  </w:style>
  <w:style w:type="paragraph" w:styleId="a9">
    <w:name w:val="footer"/>
    <w:basedOn w:val="a"/>
    <w:link w:val="aa"/>
    <w:rsid w:val="007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375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800</Words>
  <Characters>801</Characters>
  <Application>Microsoft Office Word</Application>
  <DocSecurity>0</DocSecurity>
  <Lines>30</Lines>
  <Paragraphs>9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生亮 周</cp:lastModifiedBy>
  <cp:revision>13</cp:revision>
  <dcterms:created xsi:type="dcterms:W3CDTF">2022-06-28T00:47:00Z</dcterms:created>
  <dcterms:modified xsi:type="dcterms:W3CDTF">2025-05-16T03:17:00Z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