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pPr w:leftFromText="180" w:rightFromText="180" w:vertAnchor="page" w:horzAnchor="page" w:tblpX="1917" w:tblpY="1529"/>
        <w:tblOverlap w:val="never"/>
        <w:tblW w:w="0" w:type="auto"/>
        <w:tblLook w:val="04A0" w:firstRow="1" w:lastRow="0" w:firstColumn="1" w:lastColumn="0" w:noHBand="0" w:noVBand="1"/>
      </w:tblPr>
      <w:tblGrid>
        <w:gridCol w:w="1295"/>
        <w:gridCol w:w="1311"/>
        <w:gridCol w:w="1333"/>
        <w:gridCol w:w="1411"/>
        <w:gridCol w:w="1278"/>
        <w:gridCol w:w="1570"/>
      </w:tblGrid>
      <w:tr w:rsidR="00236A23" w:rsidRPr="00FA7417" w:rsidTr="002C0463">
        <w:trPr>
          <w:trHeight w:val="576"/>
        </w:trPr>
        <w:tc>
          <w:tcPr>
            <w:tcW w:w="8198" w:type="dxa"/>
            <w:gridSpan w:val="6"/>
            <w:vAlign w:val="center"/>
          </w:tcPr>
          <w:p w:rsidR="00236A23" w:rsidRPr="00FA7417" w:rsidRDefault="00236A23" w:rsidP="002C0463">
            <w:pPr>
              <w:pStyle w:val="ae"/>
              <w:widowControl/>
              <w:spacing w:beforeAutospacing="1" w:afterAutospacing="1" w:line="360" w:lineRule="auto"/>
              <w:jc w:val="center"/>
              <w:rPr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Cs w:val="24"/>
              </w:rPr>
              <w:t>《小学科学跨学科主题学习的实践研究》学习札记</w:t>
            </w:r>
          </w:p>
        </w:tc>
      </w:tr>
      <w:tr w:rsidR="00236A23" w:rsidRPr="00FA7417" w:rsidTr="002C0463">
        <w:trPr>
          <w:trHeight w:val="576"/>
        </w:trPr>
        <w:tc>
          <w:tcPr>
            <w:tcW w:w="1295" w:type="dxa"/>
            <w:vAlign w:val="center"/>
          </w:tcPr>
          <w:p w:rsidR="00236A23" w:rsidRPr="00FA7417" w:rsidRDefault="00236A23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学习人</w:t>
            </w:r>
          </w:p>
        </w:tc>
        <w:tc>
          <w:tcPr>
            <w:tcW w:w="1311" w:type="dxa"/>
            <w:vAlign w:val="center"/>
          </w:tcPr>
          <w:p w:rsidR="00236A23" w:rsidRPr="00FA7417" w:rsidRDefault="00236A23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张梓妍</w:t>
            </w:r>
          </w:p>
        </w:tc>
        <w:tc>
          <w:tcPr>
            <w:tcW w:w="1333" w:type="dxa"/>
            <w:vAlign w:val="center"/>
          </w:tcPr>
          <w:p w:rsidR="00236A23" w:rsidRPr="00FA7417" w:rsidRDefault="00236A23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摘录来源</w:t>
            </w:r>
          </w:p>
        </w:tc>
        <w:tc>
          <w:tcPr>
            <w:tcW w:w="1411" w:type="dxa"/>
            <w:vAlign w:val="center"/>
          </w:tcPr>
          <w:p w:rsidR="00236A23" w:rsidRPr="00FA7417" w:rsidRDefault="00236A23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知网</w:t>
            </w:r>
          </w:p>
        </w:tc>
        <w:tc>
          <w:tcPr>
            <w:tcW w:w="1278" w:type="dxa"/>
            <w:vAlign w:val="center"/>
          </w:tcPr>
          <w:p w:rsidR="00236A23" w:rsidRPr="00FA7417" w:rsidRDefault="00236A23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学习时间</w:t>
            </w:r>
          </w:p>
        </w:tc>
        <w:tc>
          <w:tcPr>
            <w:tcW w:w="1570" w:type="dxa"/>
            <w:vAlign w:val="center"/>
          </w:tcPr>
          <w:p w:rsidR="00236A23" w:rsidRPr="00FA7417" w:rsidRDefault="00236A23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5.1.9</w:t>
            </w:r>
          </w:p>
        </w:tc>
      </w:tr>
      <w:tr w:rsidR="00236A23" w:rsidRPr="00FA7417" w:rsidTr="002C0463">
        <w:trPr>
          <w:trHeight w:val="543"/>
        </w:trPr>
        <w:tc>
          <w:tcPr>
            <w:tcW w:w="1295" w:type="dxa"/>
            <w:vAlign w:val="center"/>
          </w:tcPr>
          <w:p w:rsidR="00236A23" w:rsidRPr="00FA7417" w:rsidRDefault="00236A23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:rsidR="00236A23" w:rsidRPr="00FA7417" w:rsidRDefault="00236A23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《</w:t>
            </w:r>
            <w:r w:rsidRPr="00236A23">
              <w:rPr>
                <w:rFonts w:ascii="宋体" w:hAnsi="宋体" w:cs="宋体"/>
                <w:b/>
                <w:bCs/>
                <w:sz w:val="24"/>
                <w:szCs w:val="24"/>
              </w:rPr>
              <w:t>新课程中的跨学科主题学习</w:t>
            </w: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》</w:t>
            </w:r>
          </w:p>
        </w:tc>
      </w:tr>
      <w:tr w:rsidR="00236A23" w:rsidRPr="00FA7417" w:rsidTr="002C0463">
        <w:trPr>
          <w:trHeight w:val="4549"/>
        </w:trPr>
        <w:tc>
          <w:tcPr>
            <w:tcW w:w="8198" w:type="dxa"/>
            <w:gridSpan w:val="6"/>
          </w:tcPr>
          <w:p w:rsidR="00236A23" w:rsidRPr="00FA7417" w:rsidRDefault="00236A23" w:rsidP="002C0463">
            <w:pPr>
              <w:spacing w:line="360" w:lineRule="auto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学习内容：</w:t>
            </w:r>
          </w:p>
          <w:p w:rsidR="00236A23" w:rsidRPr="00236A23" w:rsidRDefault="00236A23" w:rsidP="00236A2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236A23">
              <w:rPr>
                <w:rFonts w:ascii="宋体" w:hAnsi="宋体" w:cs="黑体"/>
                <w:sz w:val="24"/>
                <w:szCs w:val="24"/>
              </w:rPr>
              <w:t>1.跨学科主题学习的定义与定位：跨学科主题学习是一种课程综合化的中间道路，既不同于单一学科的学习，也不同于完全超学科的整合。它强调以学科主题为统领，将知识结构化，注重学科属性、知识的严谨性与思维的深刻性。</w:t>
            </w:r>
          </w:p>
          <w:p w:rsidR="00236A23" w:rsidRPr="00236A23" w:rsidRDefault="00236A23" w:rsidP="00236A2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236A23">
              <w:rPr>
                <w:rFonts w:ascii="宋体" w:hAnsi="宋体" w:cs="黑体"/>
                <w:sz w:val="24"/>
                <w:szCs w:val="24"/>
              </w:rPr>
              <w:t>2.三个实施要义：注重把握跨学科主题学习的学科属性，确保知识的严谨性与思维的深刻性。建构有意义的综合性主题，强调以学科主题统领课程内容，并使之结构化。落实综合学习的变革旨趣，强调“学习的综合”和“综合地学习”，推进三重联结：知识整合、关联生活、反思自我。</w:t>
            </w:r>
          </w:p>
          <w:p w:rsidR="00236A23" w:rsidRPr="00236A23" w:rsidRDefault="00236A23" w:rsidP="00236A2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236A23">
              <w:rPr>
                <w:rFonts w:ascii="宋体" w:hAnsi="宋体" w:cs="黑体"/>
                <w:sz w:val="24"/>
                <w:szCs w:val="24"/>
              </w:rPr>
              <w:t>3.特征与实践策略</w:t>
            </w:r>
            <w:r>
              <w:rPr>
                <w:rFonts w:ascii="宋体" w:hAnsi="宋体" w:cs="黑体" w:hint="eastAsia"/>
                <w:sz w:val="24"/>
                <w:szCs w:val="24"/>
              </w:rPr>
              <w:t>：</w:t>
            </w:r>
            <w:r w:rsidRPr="00236A23">
              <w:rPr>
                <w:rFonts w:ascii="宋体" w:hAnsi="宋体" w:cs="黑体"/>
                <w:sz w:val="24"/>
                <w:szCs w:val="24"/>
              </w:rPr>
              <w:t>特征包括以科目之跨为起点、以主题整合为抓手、以实践学习为路径、以素养培育为旨归。实践策略包括实施单元化、主题意义化、内容结构化、学习实践化、评价表现化。</w:t>
            </w:r>
          </w:p>
          <w:p w:rsidR="00236A23" w:rsidRPr="00236A23" w:rsidRDefault="00236A23" w:rsidP="00236A2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236A23">
              <w:rPr>
                <w:rFonts w:ascii="宋体" w:hAnsi="宋体" w:cs="黑体"/>
                <w:sz w:val="24"/>
                <w:szCs w:val="24"/>
              </w:rPr>
              <w:t>4.与其他概念的关系：跨学科主题学习区别于跨学科学习和主题学习，强调学科属性的复归，避免“无学科”的倾向</w:t>
            </w:r>
            <w:r>
              <w:rPr>
                <w:rFonts w:ascii="宋体" w:hAnsi="宋体" w:cs="黑体" w:hint="eastAsia"/>
                <w:sz w:val="24"/>
                <w:szCs w:val="24"/>
              </w:rPr>
              <w:t>。</w:t>
            </w:r>
          </w:p>
          <w:p w:rsidR="00236A23" w:rsidRPr="00FA7417" w:rsidRDefault="00236A23" w:rsidP="00236A23">
            <w:pPr>
              <w:spacing w:line="360" w:lineRule="auto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  <w:r w:rsidRPr="00236A23">
              <w:rPr>
                <w:rFonts w:ascii="宋体" w:hAnsi="宋体" w:cs="黑体"/>
                <w:sz w:val="24"/>
                <w:szCs w:val="24"/>
              </w:rPr>
              <w:t>5.政策背景与意义：文章指出，跨学科主题学习是我国推进课程综合化的重要路径，要求各门课程用不少于10%的课时设计跨学科主题学习。其核心在于培养学生的综合素养，强调创意、美感与学科知识的结合，助力国家从“富起来”走向“强起来”。</w:t>
            </w:r>
          </w:p>
        </w:tc>
      </w:tr>
      <w:tr w:rsidR="00236A23" w:rsidRPr="00FA7417" w:rsidTr="002C0463">
        <w:trPr>
          <w:trHeight w:val="3534"/>
        </w:trPr>
        <w:tc>
          <w:tcPr>
            <w:tcW w:w="8198" w:type="dxa"/>
            <w:gridSpan w:val="6"/>
          </w:tcPr>
          <w:p w:rsidR="00236A23" w:rsidRPr="00FA7417" w:rsidRDefault="00236A23" w:rsidP="002C0463">
            <w:pPr>
              <w:spacing w:line="360" w:lineRule="auto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lastRenderedPageBreak/>
              <w:t>学习心得：</w:t>
            </w:r>
          </w:p>
          <w:p w:rsidR="003E520D" w:rsidRPr="003E520D" w:rsidRDefault="003E520D" w:rsidP="003E520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3E520D">
              <w:rPr>
                <w:sz w:val="24"/>
                <w:szCs w:val="24"/>
              </w:rPr>
              <w:t>作为教师，阅读崔允漷关于《新课程中的跨学科主题学习》的文献，让我对跨学科主题学习有了更深入的理解和思考。文献中提到的跨学科主题学习的特征与策略，为教学实践提供了清晰的指导方向。跨学科主题学习不仅打破了学科间的壁垒，还通过主题整合的方式，将知识与实践相结合，注重学生核心素养的培养。</w:t>
            </w:r>
          </w:p>
          <w:p w:rsidR="003E520D" w:rsidRPr="003E520D" w:rsidRDefault="003E520D" w:rsidP="003E520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3E520D">
              <w:rPr>
                <w:sz w:val="24"/>
                <w:szCs w:val="24"/>
              </w:rPr>
              <w:t>首先，跨学科主题学习强调以学科之跨为起点，以主题整合为抓手，这让我意识到在教学中需要突破单一学科的局限，关注知识的综合性与关联性。通过单元化、意义化和结构化的学习设计，能够帮助学生更好地理解知识的内在逻辑，提升学习的深度与广度。</w:t>
            </w:r>
          </w:p>
          <w:p w:rsidR="003E520D" w:rsidRPr="003E520D" w:rsidRDefault="003E520D" w:rsidP="003E520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3E520D">
              <w:rPr>
                <w:sz w:val="24"/>
                <w:szCs w:val="24"/>
              </w:rPr>
              <w:t>其次，文献中提到的实践学习路径和评价表现化策略，让我认识到实践的重要性。跨学科主题学习不仅仅是知识的整合，更是通过实践活动让学生在真实情境中解决问题，培养创新能力和综合素养。这种学习方式不仅能够激发学生的学习兴趣，还能帮助他们更好地将知识应用于实际生活。</w:t>
            </w:r>
          </w:p>
          <w:p w:rsidR="003E520D" w:rsidRPr="003E520D" w:rsidRDefault="003E520D" w:rsidP="003E520D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3E520D">
              <w:rPr>
                <w:sz w:val="24"/>
                <w:szCs w:val="24"/>
              </w:rPr>
              <w:t>最后，文献中提到的</w:t>
            </w:r>
            <w:r w:rsidRPr="003E520D">
              <w:rPr>
                <w:sz w:val="24"/>
                <w:szCs w:val="24"/>
              </w:rPr>
              <w:t>“</w:t>
            </w:r>
            <w:r w:rsidRPr="003E520D">
              <w:rPr>
                <w:sz w:val="24"/>
                <w:szCs w:val="24"/>
              </w:rPr>
              <w:t>至少</w:t>
            </w:r>
            <w:r w:rsidRPr="003E520D">
              <w:rPr>
                <w:sz w:val="24"/>
                <w:szCs w:val="24"/>
              </w:rPr>
              <w:t>10%”</w:t>
            </w:r>
            <w:r w:rsidRPr="003E520D">
              <w:rPr>
                <w:sz w:val="24"/>
                <w:szCs w:val="24"/>
              </w:rPr>
              <w:t>的课时设计要求，让我意识到跨学科主题学习在教学中的可操作性与必要性。作为教师，我们需要明确自身学科的责任，同时积极参与跨学科团队合作，共同设计有意义的主题学习活动。</w:t>
            </w:r>
          </w:p>
          <w:p w:rsidR="00236A23" w:rsidRPr="00FA7417" w:rsidRDefault="003E520D" w:rsidP="003E520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3E520D">
              <w:rPr>
                <w:sz w:val="24"/>
                <w:szCs w:val="24"/>
              </w:rPr>
              <w:t>总之，跨学科主题学习为教学改革提供了新的思路，它不仅有助于提升学生的综合能力，也为教师的专业成长提供了新的方向。在未来的教学实践中，我将努力将跨学科主题学习的理念融入课堂，推动学生核心素养的全面发展。</w:t>
            </w:r>
          </w:p>
        </w:tc>
      </w:tr>
    </w:tbl>
    <w:p w:rsidR="0030066B" w:rsidRDefault="0030066B"/>
    <w:sectPr w:rsidR="0030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23"/>
    <w:rsid w:val="00042D24"/>
    <w:rsid w:val="000512F3"/>
    <w:rsid w:val="00056584"/>
    <w:rsid w:val="000609D0"/>
    <w:rsid w:val="00080D02"/>
    <w:rsid w:val="00095B9F"/>
    <w:rsid w:val="000B4F5F"/>
    <w:rsid w:val="000C08F2"/>
    <w:rsid w:val="000D3336"/>
    <w:rsid w:val="000E31F2"/>
    <w:rsid w:val="000E7129"/>
    <w:rsid w:val="000F6A39"/>
    <w:rsid w:val="0013053A"/>
    <w:rsid w:val="00137403"/>
    <w:rsid w:val="00205264"/>
    <w:rsid w:val="0021145F"/>
    <w:rsid w:val="00235B63"/>
    <w:rsid w:val="00236A23"/>
    <w:rsid w:val="002402D2"/>
    <w:rsid w:val="002B780E"/>
    <w:rsid w:val="002C590B"/>
    <w:rsid w:val="0030066B"/>
    <w:rsid w:val="00321E47"/>
    <w:rsid w:val="00330D02"/>
    <w:rsid w:val="003376E0"/>
    <w:rsid w:val="0034401D"/>
    <w:rsid w:val="003864E9"/>
    <w:rsid w:val="003A7E1D"/>
    <w:rsid w:val="003C1714"/>
    <w:rsid w:val="003D3B8E"/>
    <w:rsid w:val="003E520D"/>
    <w:rsid w:val="003F74E6"/>
    <w:rsid w:val="00400DF0"/>
    <w:rsid w:val="00406643"/>
    <w:rsid w:val="00475FA8"/>
    <w:rsid w:val="00486370"/>
    <w:rsid w:val="004865E2"/>
    <w:rsid w:val="004D6855"/>
    <w:rsid w:val="00512316"/>
    <w:rsid w:val="00536363"/>
    <w:rsid w:val="005577FF"/>
    <w:rsid w:val="00575231"/>
    <w:rsid w:val="005768CC"/>
    <w:rsid w:val="00596385"/>
    <w:rsid w:val="005B4E73"/>
    <w:rsid w:val="005C3CE4"/>
    <w:rsid w:val="006006C2"/>
    <w:rsid w:val="00615928"/>
    <w:rsid w:val="006242E8"/>
    <w:rsid w:val="0064521D"/>
    <w:rsid w:val="006A7C99"/>
    <w:rsid w:val="006B72FC"/>
    <w:rsid w:val="0070193C"/>
    <w:rsid w:val="0070389F"/>
    <w:rsid w:val="00735A68"/>
    <w:rsid w:val="007368CA"/>
    <w:rsid w:val="007B33BA"/>
    <w:rsid w:val="007C79D7"/>
    <w:rsid w:val="008365E1"/>
    <w:rsid w:val="00840319"/>
    <w:rsid w:val="00854F02"/>
    <w:rsid w:val="00864C3B"/>
    <w:rsid w:val="00871ADC"/>
    <w:rsid w:val="00890C35"/>
    <w:rsid w:val="008C4CA7"/>
    <w:rsid w:val="008C6A21"/>
    <w:rsid w:val="008E14F3"/>
    <w:rsid w:val="008E67DC"/>
    <w:rsid w:val="008F448D"/>
    <w:rsid w:val="009149F8"/>
    <w:rsid w:val="0092528C"/>
    <w:rsid w:val="00962A44"/>
    <w:rsid w:val="009716B3"/>
    <w:rsid w:val="009B449A"/>
    <w:rsid w:val="009B7F53"/>
    <w:rsid w:val="009C0047"/>
    <w:rsid w:val="009C4310"/>
    <w:rsid w:val="00A92E50"/>
    <w:rsid w:val="00A96E6D"/>
    <w:rsid w:val="00AA121B"/>
    <w:rsid w:val="00AA336C"/>
    <w:rsid w:val="00AA6F33"/>
    <w:rsid w:val="00AC4AA3"/>
    <w:rsid w:val="00AE01D1"/>
    <w:rsid w:val="00B11FCA"/>
    <w:rsid w:val="00B20718"/>
    <w:rsid w:val="00B23400"/>
    <w:rsid w:val="00B5698D"/>
    <w:rsid w:val="00B5785C"/>
    <w:rsid w:val="00B729C1"/>
    <w:rsid w:val="00B83B0E"/>
    <w:rsid w:val="00B91F84"/>
    <w:rsid w:val="00B92C55"/>
    <w:rsid w:val="00BC055B"/>
    <w:rsid w:val="00BC1F8E"/>
    <w:rsid w:val="00BE4993"/>
    <w:rsid w:val="00C01AC3"/>
    <w:rsid w:val="00C04749"/>
    <w:rsid w:val="00C21081"/>
    <w:rsid w:val="00C30A73"/>
    <w:rsid w:val="00C31627"/>
    <w:rsid w:val="00C526E3"/>
    <w:rsid w:val="00C75582"/>
    <w:rsid w:val="00CA1FC0"/>
    <w:rsid w:val="00CC318C"/>
    <w:rsid w:val="00CC3FD2"/>
    <w:rsid w:val="00CC5661"/>
    <w:rsid w:val="00D27D4F"/>
    <w:rsid w:val="00D71D75"/>
    <w:rsid w:val="00D86610"/>
    <w:rsid w:val="00DA312C"/>
    <w:rsid w:val="00DE1C91"/>
    <w:rsid w:val="00E24C82"/>
    <w:rsid w:val="00E440A9"/>
    <w:rsid w:val="00E46B38"/>
    <w:rsid w:val="00E57A06"/>
    <w:rsid w:val="00EA00E2"/>
    <w:rsid w:val="00EA577C"/>
    <w:rsid w:val="00EC08E7"/>
    <w:rsid w:val="00EC5591"/>
    <w:rsid w:val="00EC7562"/>
    <w:rsid w:val="00F10FAF"/>
    <w:rsid w:val="00F20522"/>
    <w:rsid w:val="00F5745A"/>
    <w:rsid w:val="00F93FDE"/>
    <w:rsid w:val="00F95321"/>
    <w:rsid w:val="00FB3C72"/>
    <w:rsid w:val="00F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0FCFF"/>
  <w15:chartTrackingRefBased/>
  <w15:docId w15:val="{5F104F2F-1766-384A-B547-8D75ECD5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2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A2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A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A23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A23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A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3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A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36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A23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36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A23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236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36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A2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236A23"/>
    <w:rPr>
      <w:sz w:val="24"/>
    </w:rPr>
  </w:style>
  <w:style w:type="table" w:styleId="af">
    <w:name w:val="Table Grid"/>
    <w:basedOn w:val="a1"/>
    <w:rsid w:val="00236A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姜</dc:creator>
  <cp:keywords/>
  <dc:description/>
  <cp:lastModifiedBy>一帆 姜</cp:lastModifiedBy>
  <cp:revision>2</cp:revision>
  <dcterms:created xsi:type="dcterms:W3CDTF">2025-05-05T09:03:00Z</dcterms:created>
  <dcterms:modified xsi:type="dcterms:W3CDTF">2025-05-05T09:15:00Z</dcterms:modified>
</cp:coreProperties>
</file>