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917" w:tblpY="15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311"/>
        <w:gridCol w:w="1333"/>
        <w:gridCol w:w="1411"/>
        <w:gridCol w:w="1278"/>
        <w:gridCol w:w="1570"/>
      </w:tblGrid>
      <w:tr w14:paraId="2708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98" w:type="dxa"/>
            <w:gridSpan w:val="6"/>
            <w:vAlign w:val="center"/>
          </w:tcPr>
          <w:p w14:paraId="60713BAF">
            <w:pPr>
              <w:pStyle w:val="2"/>
              <w:keepNext w:val="0"/>
              <w:keepLines w:val="0"/>
              <w:widowControl/>
              <w:suppressLineNumbers w:val="0"/>
              <w:spacing w:before="0" w:beforeAutospacing="1" w:after="0" w:afterAutospacing="1"/>
              <w:ind w:left="0" w:right="0"/>
              <w:jc w:val="center"/>
              <w:rPr>
                <w:vertAlign w:val="baseline"/>
              </w:rPr>
            </w:pPr>
            <w:r>
              <w:rPr>
                <w:rFonts w:hint="eastAsia" w:ascii="黑体" w:hAnsi="黑体" w:eastAsia="黑体" w:cs="黑体"/>
                <w:b/>
                <w:bCs/>
                <w:sz w:val="32"/>
                <w:szCs w:val="32"/>
                <w:lang w:val="en-US" w:eastAsia="zh-CN"/>
              </w:rPr>
              <w:t>《黑龙江省基础教育跨学科主题学习研讨活动〈探究水果电池 点亮科学梦想〉教学评析》学习札记</w:t>
            </w:r>
          </w:p>
        </w:tc>
      </w:tr>
      <w:tr w14:paraId="2B78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95" w:type="dxa"/>
            <w:vAlign w:val="center"/>
          </w:tcPr>
          <w:p w14:paraId="0771EA7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学习人</w:t>
            </w:r>
          </w:p>
        </w:tc>
        <w:tc>
          <w:tcPr>
            <w:tcW w:w="1311" w:type="dxa"/>
            <w:vAlign w:val="center"/>
          </w:tcPr>
          <w:p w14:paraId="0413D20F">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李彦霖</w:t>
            </w:r>
            <w:bookmarkStart w:id="0" w:name="_GoBack"/>
            <w:bookmarkEnd w:id="0"/>
          </w:p>
        </w:tc>
        <w:tc>
          <w:tcPr>
            <w:tcW w:w="1333" w:type="dxa"/>
            <w:vAlign w:val="center"/>
          </w:tcPr>
          <w:p w14:paraId="03B3E796">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摘录来源</w:t>
            </w:r>
          </w:p>
        </w:tc>
        <w:tc>
          <w:tcPr>
            <w:tcW w:w="1411" w:type="dxa"/>
            <w:vAlign w:val="center"/>
          </w:tcPr>
          <w:p w14:paraId="0379DBD0">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知网</w:t>
            </w:r>
          </w:p>
        </w:tc>
        <w:tc>
          <w:tcPr>
            <w:tcW w:w="1278" w:type="dxa"/>
            <w:vAlign w:val="center"/>
          </w:tcPr>
          <w:p w14:paraId="550935A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学习时间</w:t>
            </w:r>
          </w:p>
        </w:tc>
        <w:tc>
          <w:tcPr>
            <w:tcW w:w="1570" w:type="dxa"/>
            <w:vAlign w:val="center"/>
          </w:tcPr>
          <w:p w14:paraId="3D1B0128">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2024.04</w:t>
            </w:r>
          </w:p>
        </w:tc>
      </w:tr>
      <w:tr w14:paraId="32D3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95" w:type="dxa"/>
            <w:vAlign w:val="center"/>
          </w:tcPr>
          <w:p w14:paraId="2A00E6F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摘录文章题目</w:t>
            </w:r>
          </w:p>
        </w:tc>
        <w:tc>
          <w:tcPr>
            <w:tcW w:w="6903" w:type="dxa"/>
            <w:gridSpan w:val="5"/>
            <w:vAlign w:val="center"/>
          </w:tcPr>
          <w:p w14:paraId="4BD78681">
            <w:pPr>
              <w:jc w:val="center"/>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《黑龙江省基础教育跨学科主题学习研讨活动〈探究水果电池 点亮科学梦想〉教学评析》</w:t>
            </w:r>
          </w:p>
        </w:tc>
      </w:tr>
      <w:tr w14:paraId="6865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2" w:hRule="atLeast"/>
        </w:trPr>
        <w:tc>
          <w:tcPr>
            <w:tcW w:w="8198" w:type="dxa"/>
            <w:gridSpan w:val="6"/>
          </w:tcPr>
          <w:p w14:paraId="6414CD6A">
            <w:pP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学习内容：</w:t>
            </w:r>
          </w:p>
          <w:p w14:paraId="65697BE0">
            <w:pPr>
              <w:ind w:firstLine="560" w:firstLineChars="200"/>
              <w:rPr>
                <w:rFonts w:hint="default" w:eastAsiaTheme="minorEastAsia"/>
                <w:vertAlign w:val="baseline"/>
                <w:lang w:val="en-US" w:eastAsia="zh-CN"/>
              </w:rPr>
            </w:pPr>
            <w:r>
              <w:rPr>
                <w:rFonts w:hint="eastAsia" w:ascii="宋体" w:hAnsi="宋体" w:eastAsia="宋体" w:cs="宋体"/>
                <w:sz w:val="28"/>
                <w:szCs w:val="28"/>
                <w:vertAlign w:val="baseline"/>
                <w:lang w:val="en-US" w:eastAsia="zh-CN"/>
              </w:rPr>
              <w:t>学习活动设计包含情境创设、探索生物电发现、探究水果电池、回顾课堂总结提升四个环节，其中探究水果电池环节又涵盖问题导学、实验设计、操作、数据分析、实践应用、总结反思等步骤。作业设计有课后探究用水果电池带动玩具汽车，以载重和行驶距离为评比标准；课后查阅生物电应用及发展前景并完成调查报告。教学特点：跨学科主题选取具有可跨性，体现实践性和真实性，促进学生系统性思维形成和综合能力提高。</w:t>
            </w:r>
          </w:p>
        </w:tc>
      </w:tr>
      <w:tr w14:paraId="67C0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1" w:hRule="atLeast"/>
        </w:trPr>
        <w:tc>
          <w:tcPr>
            <w:tcW w:w="8198" w:type="dxa"/>
            <w:gridSpan w:val="6"/>
          </w:tcPr>
          <w:p w14:paraId="60D78954">
            <w:pP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学习心得：</w:t>
            </w:r>
          </w:p>
          <w:p w14:paraId="1A920887">
            <w:pPr>
              <w:ind w:firstLine="560" w:firstLineChars="200"/>
              <w:rPr>
                <w:rFonts w:hint="default" w:ascii="黑体" w:hAnsi="黑体" w:eastAsia="黑体" w:cs="黑体"/>
                <w:b/>
                <w:bCs/>
                <w:sz w:val="28"/>
                <w:szCs w:val="28"/>
                <w:vertAlign w:val="baseline"/>
                <w:lang w:val="en-US" w:eastAsia="zh-CN"/>
              </w:rPr>
            </w:pPr>
            <w:r>
              <w:rPr>
                <w:rFonts w:hint="eastAsia" w:ascii="宋体" w:hAnsi="宋体" w:eastAsia="宋体" w:cs="宋体"/>
                <w:b w:val="0"/>
                <w:bCs w:val="0"/>
                <w:sz w:val="28"/>
                <w:szCs w:val="28"/>
                <w:vertAlign w:val="baseline"/>
                <w:lang w:val="en-US" w:eastAsia="zh-CN"/>
              </w:rPr>
              <w:t>教学环节设置：从情境创设到总结提升，各环节层层递进。在小学科学教学中，情境创设可采用更具童趣的方式，如播放有趣的科普动画引入主题；总结提升环节可鼓励学生分享学习后的感受和未来想继续探究的方向，培养学生对科学的持续兴趣。该课程作业设计注重实践和拓展。小学科学课后作业可设计为制作科学小发明，如利用简单电路知识制作小台灯；或者查阅资料了解某种科学现象在生活中的应用，拓宽学生知识面，培养学生自主学习和应用知识的能力。</w:t>
            </w:r>
          </w:p>
        </w:tc>
      </w:tr>
    </w:tbl>
    <w:p w14:paraId="263810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85925"/>
    <w:rsid w:val="7BF85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2025-05-11T14:09:00Z</dcterms:created>
  <dc:creator>WPS_1647075266</dc:creator>
  <cp:lastModifiedBy>WPS_1647075266</cp:lastModifiedBy>
  <dcterms:modified xsi:type="dcterms:W3CDTF">2025-05-11T14:16:21Z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AC6EB852871B453CA2C84128966DD482_11</vt:lpwstr>
  </property>
  <property fmtid="{D5CDD505-2E9C-101B-9397-08002B2CF9AE}" pid="4" name="KSOTemplateDocerSaveRecord">
    <vt:lpwstr>eyJoZGlkIjoiMmNmMmI5ZTMwNDg0ODQ3MWRjN2JmMjA1NzU5ZDJkYjciLCJ1c2VySWQiOiIxMzQwNzcwMjE3In0=</vt:lpwstr>
  </property>
</Properties>
</file>