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917" w:tblpY="15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11"/>
        <w:gridCol w:w="1333"/>
        <w:gridCol w:w="1411"/>
        <w:gridCol w:w="1278"/>
        <w:gridCol w:w="1570"/>
      </w:tblGrid>
      <w:tr w14:paraId="270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98" w:type="dxa"/>
            <w:gridSpan w:val="6"/>
            <w:vAlign w:val="center"/>
          </w:tcPr>
          <w:p w14:paraId="60713BAF">
            <w:pPr>
              <w:pStyle w:val="2"/>
              <w:keepNext w:val="0"/>
              <w:keepLines w:val="0"/>
              <w:widowControl/>
              <w:suppressLineNumbers w:val="0"/>
              <w:spacing w:before="0" w:beforeAutospacing="1" w:after="0" w:afterAutospacing="1"/>
              <w:ind w:left="0" w:right="0"/>
              <w:jc w:val="center"/>
              <w:rPr>
                <w:vertAlign w:val="baseline"/>
              </w:rPr>
            </w:pP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小学科学跨学科主题学习的实践研究</w:t>
            </w:r>
            <w:r>
              <w:rPr>
                <w:rFonts w:hint="eastAsia" w:ascii="黑体" w:hAnsi="黑体" w:eastAsia="黑体" w:cs="黑体"/>
                <w:b/>
                <w:bCs/>
                <w:sz w:val="24"/>
                <w:szCs w:val="24"/>
              </w:rPr>
              <w:t>》</w:t>
            </w:r>
            <w:r>
              <w:rPr>
                <w:rFonts w:hint="eastAsia" w:ascii="黑体" w:hAnsi="黑体" w:eastAsia="黑体" w:cs="黑体"/>
                <w:b/>
                <w:bCs/>
                <w:sz w:val="32"/>
                <w:szCs w:val="32"/>
                <w:lang w:val="en-US" w:eastAsia="zh-CN"/>
              </w:rPr>
              <w:t>学习札记</w:t>
            </w:r>
          </w:p>
        </w:tc>
      </w:tr>
      <w:tr w14:paraId="2B78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95" w:type="dxa"/>
            <w:vAlign w:val="center"/>
          </w:tcPr>
          <w:p w14:paraId="0771EA7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学习人</w:t>
            </w:r>
          </w:p>
        </w:tc>
        <w:tc>
          <w:tcPr>
            <w:tcW w:w="1311" w:type="dxa"/>
            <w:vAlign w:val="center"/>
          </w:tcPr>
          <w:p w14:paraId="0413D20F">
            <w:pPr>
              <w:jc w:val="center"/>
              <w:rPr>
                <w:rFonts w:hint="default" w:ascii="宋体" w:hAnsi="宋体" w:eastAsia="宋体" w:cs="宋体"/>
                <w:b/>
                <w:bCs/>
                <w:sz w:val="24"/>
                <w:szCs w:val="24"/>
                <w:vertAlign w:val="baseline"/>
                <w:lang w:val="en-US" w:eastAsia="zh-CN"/>
              </w:rPr>
            </w:pPr>
            <w:bookmarkStart w:id="0" w:name="_GoBack"/>
            <w:r>
              <w:rPr>
                <w:rFonts w:hint="eastAsia" w:ascii="宋体" w:hAnsi="宋体" w:eastAsia="宋体" w:cs="宋体"/>
                <w:b/>
                <w:bCs/>
                <w:sz w:val="24"/>
                <w:szCs w:val="24"/>
                <w:vertAlign w:val="baseline"/>
                <w:lang w:val="en-US" w:eastAsia="zh-CN"/>
              </w:rPr>
              <w:t>蒋盛婕</w:t>
            </w:r>
            <w:bookmarkEnd w:id="0"/>
          </w:p>
        </w:tc>
        <w:tc>
          <w:tcPr>
            <w:tcW w:w="1333" w:type="dxa"/>
            <w:vAlign w:val="center"/>
          </w:tcPr>
          <w:p w14:paraId="03B3E79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摘录来源</w:t>
            </w:r>
          </w:p>
        </w:tc>
        <w:tc>
          <w:tcPr>
            <w:tcW w:w="1411" w:type="dxa"/>
            <w:vAlign w:val="center"/>
          </w:tcPr>
          <w:p w14:paraId="0379DBD0">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知网</w:t>
            </w:r>
          </w:p>
        </w:tc>
        <w:tc>
          <w:tcPr>
            <w:tcW w:w="1278" w:type="dxa"/>
            <w:vAlign w:val="center"/>
          </w:tcPr>
          <w:p w14:paraId="550935A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学习时间</w:t>
            </w:r>
          </w:p>
        </w:tc>
        <w:tc>
          <w:tcPr>
            <w:tcW w:w="1570" w:type="dxa"/>
            <w:vAlign w:val="center"/>
          </w:tcPr>
          <w:p w14:paraId="3D1B0128">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2025.3.9</w:t>
            </w:r>
          </w:p>
        </w:tc>
      </w:tr>
      <w:tr w14:paraId="32D3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95" w:type="dxa"/>
            <w:vAlign w:val="center"/>
          </w:tcPr>
          <w:p w14:paraId="2A00E6F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摘录文章题目</w:t>
            </w:r>
          </w:p>
        </w:tc>
        <w:tc>
          <w:tcPr>
            <w:tcW w:w="6903" w:type="dxa"/>
            <w:gridSpan w:val="5"/>
            <w:vAlign w:val="center"/>
          </w:tcPr>
          <w:p w14:paraId="101A8AF6">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《新课标下 A-STEM 导向跨学科主题活动实践</w:t>
            </w:r>
          </w:p>
          <w:p w14:paraId="4BD78681">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反思》</w:t>
            </w:r>
          </w:p>
        </w:tc>
      </w:tr>
      <w:tr w14:paraId="6865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trPr>
        <w:tc>
          <w:tcPr>
            <w:tcW w:w="8198" w:type="dxa"/>
            <w:gridSpan w:val="6"/>
          </w:tcPr>
          <w:p w14:paraId="311BF7D3">
            <w:pPr>
              <w:keepNext w:val="0"/>
              <w:keepLines w:val="0"/>
              <w:widowControl/>
              <w:suppressLineNumbers w:val="0"/>
              <w:jc w:val="left"/>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学习内容：</w:t>
            </w:r>
          </w:p>
          <w:p w14:paraId="65697B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eastAsiaTheme="minorEastAsia"/>
                <w:vertAlign w:val="baseline"/>
                <w:lang w:val="en-US" w:eastAsia="zh-CN"/>
              </w:rPr>
            </w:pPr>
            <w:r>
              <w:rPr>
                <w:rFonts w:hint="eastAsia" w:ascii="宋体" w:hAnsi="宋体" w:eastAsia="宋体" w:cs="宋体"/>
                <w:color w:val="231F20"/>
                <w:kern w:val="0"/>
                <w:sz w:val="24"/>
                <w:szCs w:val="24"/>
                <w:lang w:val="en-US" w:eastAsia="zh-CN" w:bidi="ar"/>
              </w:rPr>
              <w:t xml:space="preserve">A-STEM 导向的跨学科主题活动着力培养学生发现和创造性解决现实生活问题的能力。作者以四年级“温度的应用”为主题，开展跨学科主题式教学，把学生引入现实问题情境中，并利用多学科知识解决问题。课后项目式任务作为课后作业，让学生小组合作，自主开展PBL 项目式学习，并创造性地应用数学原理和跨学科知识解决现实生活问题。 </w:t>
            </w:r>
          </w:p>
        </w:tc>
      </w:tr>
      <w:tr w14:paraId="67C0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8198" w:type="dxa"/>
            <w:gridSpan w:val="6"/>
          </w:tcPr>
          <w:p w14:paraId="12F22E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学习心得：</w:t>
            </w:r>
          </w:p>
          <w:p w14:paraId="1BCA45A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 xml:space="preserve">在新课标背景下开展 </w:t>
            </w:r>
            <w:r>
              <w:rPr>
                <w:rFonts w:hint="default" w:ascii="宋体" w:hAnsi="宋体" w:eastAsia="宋体" w:cs="宋体"/>
                <w:color w:val="231F20"/>
                <w:kern w:val="0"/>
                <w:sz w:val="24"/>
                <w:szCs w:val="24"/>
                <w:lang w:val="en-US" w:eastAsia="zh-CN" w:bidi="ar"/>
              </w:rPr>
              <w:t>A-STEM 导向的跨学科主题活动教学实践中，以四年级“温度的应用”为主题进行的实践探索。笔者通过前瞻性的学情分析、现实性的情境设置，游戏化的教学环节，趣味性的项目任务单、多样性的手抄报、创意性的 A-STEM 编程设计，让学生在 A-STEM 理念下开展跨学科的 PBL 项目式学习，从而学会创造性地应用跨学科知识解决现实生活问题。</w:t>
            </w:r>
          </w:p>
          <w:p w14:paraId="60D7895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eastAsiaTheme="minorEastAsia"/>
                <w:vertAlign w:val="baseline"/>
                <w:lang w:val="en-US" w:eastAsia="zh-CN"/>
              </w:rPr>
            </w:pPr>
          </w:p>
        </w:tc>
      </w:tr>
    </w:tbl>
    <w:p w14:paraId="7A035A1B"/>
    <w:p w14:paraId="4EEA0267"/>
    <w:p w14:paraId="39FF6A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Y3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思源黑体 Regular">
    <w:altName w:val="黑体"/>
    <w:panose1 w:val="00000000000000000000"/>
    <w:charset w:val="00"/>
    <w:family w:val="auto"/>
    <w:pitch w:val="default"/>
    <w:sig w:usb0="00000000" w:usb1="00000000" w:usb2="00000000" w:usb3="00000000" w:csb0="00000000" w:csb1="00000000"/>
  </w:font>
  <w:font w:name="Adobe Song Std">
    <w:altName w:val="Segoe Print"/>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博雅方刊宋_GBK">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D1581"/>
    <w:rsid w:val="0FBF3C5D"/>
    <w:rsid w:val="13253C65"/>
    <w:rsid w:val="23070C47"/>
    <w:rsid w:val="29E224B7"/>
    <w:rsid w:val="34D423BC"/>
    <w:rsid w:val="4B21283B"/>
    <w:rsid w:val="4CB55DFB"/>
    <w:rsid w:val="4CEA67EB"/>
    <w:rsid w:val="5EB906E3"/>
    <w:rsid w:val="6B2519DB"/>
    <w:rsid w:val="76AC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Words>
  <Characters>51</Characters>
  <Lines>0</Lines>
  <Paragraphs>0</Paragraphs>
  <TotalTime>21</TotalTime>
  <ScaleCrop>false</ScaleCrop>
  <LinksUpToDate>false</LinksUpToDate>
  <CharactersWithSpaces>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2025-05-05T06:21:00Z</dcterms:created>
  <dc:creator>86151</dc:creator>
  <cp:lastModifiedBy>giraffe</cp:lastModifiedBy>
  <dcterms:modified xsi:type="dcterms:W3CDTF">2025-05-05T08:31:06Z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eyJoZGlkIjoiZDliMTYyYzExNGNkNDg2MjliNmVlZTFkZmNkMTc5NDciLCJ1c2VySWQiOiIyNzI5MjQ5NzcifQ==</vt:lpwstr>
  </property>
  <property fmtid="{D5CDD505-2E9C-101B-9397-08002B2CF9AE}" pid="4" name="ICV">
    <vt:lpwstr>0E99696B2D98420E8FAEDA7481B38224_13</vt:lpwstr>
  </property>
</Properties>
</file>