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B0B3B">
      <w:pPr>
        <w:jc w:val="center"/>
        <w:rPr>
          <w:rFonts w:hint="default"/>
        </w:rPr>
      </w:pPr>
      <w:r>
        <w:rPr>
          <w:rFonts w:hint="default"/>
        </w:rPr>
        <w:t>小学生课堂消极学习行为成因问卷调查报告</w:t>
      </w:r>
    </w:p>
    <w:p w14:paraId="644A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一、调查目的</w:t>
      </w:r>
    </w:p>
    <w:p w14:paraId="632C0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为了解 3-6 年级学生课堂消极学习行为的成因，结合《小学生课堂消极行为与矫正策略研究》课题目标，从学生自身、教师、家庭三方面分析问题，为后续矫正策略提供数据支持。</w:t>
      </w:r>
    </w:p>
    <w:p w14:paraId="4277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二、调查对象与方法</w:t>
      </w:r>
    </w:p>
    <w:p w14:paraId="0321B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对象：常州市东青实验学校 3-6 年级学生，共发放问卷 320 份，回收有效问卷 305 份，有效率 95.3%。</w:t>
      </w:r>
    </w:p>
    <w:p w14:paraId="035A1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方法：采用自编问卷，从注意力、作业习惯、情绪兴趣、家庭环境四维度设计 14 题，通过班级集中发放、匿名填写的方式收集数据。</w:t>
      </w:r>
    </w:p>
    <w:p w14:paraId="182C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三、调查结果分析</w:t>
      </w:r>
    </w:p>
    <w:p w14:paraId="1AD5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（一）课堂注意力与参与度</w:t>
      </w:r>
    </w:p>
    <w:p w14:paraId="1C51F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分心问题：32.8% 的学生 “经常分心”，其中三年级占比最高（40.2%），随年级升高略有下降（六年级 25.3%）。</w:t>
      </w:r>
    </w:p>
    <w:p w14:paraId="550F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主动参与：仅 18.7% 的学生 “总是主动举手”，52.3% 的学生 “偶尔主动” 或 “从不主动”，反映课堂参与度不足。</w:t>
      </w:r>
    </w:p>
    <w:p w14:paraId="6182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笔记困难：29.5% 的学生 “经常觉得不知道记什么”，尤其四年级学生（35.6%），显示学习方法指导不足。</w:t>
      </w:r>
    </w:p>
    <w:p w14:paraId="7607A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（二）作业与学习习惯</w:t>
      </w:r>
    </w:p>
    <w:p w14:paraId="5EFE7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作业完成：22.6% 的学生 “经常不能按时完成课堂作业”，主要集中在三年级（28.9%）和五年级（24.1%）。</w:t>
      </w:r>
    </w:p>
    <w:p w14:paraId="6C49E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问题解决：63.2% 的学生遇到难题时 “很快放弃” 或 “等待讲解”，仅 12.8% 能 “主动思考解决”，体现学习韧性不足。</w:t>
      </w:r>
    </w:p>
    <w:p w14:paraId="165E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作业困难：41.5% 的学生认为 “容易分心” 是写作业的最大障碍，其次是 “题目太难”（28.3%）。</w:t>
      </w:r>
    </w:p>
    <w:p w14:paraId="3017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（三）情绪与兴趣因素</w:t>
      </w:r>
    </w:p>
    <w:p w14:paraId="47B6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学科兴趣：25.4% 的学生对主科 “不太喜欢” 或 “非常不喜欢”，其中英语学科负面评价最高（32.7%），与课堂互动形式单一相关。</w:t>
      </w:r>
    </w:p>
    <w:p w14:paraId="6D2C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情绪影响：37.6% 的学生被老师批评后 “很久不想听课”，尤其女生（45.2%）更易受情绪干扰。</w:t>
      </w:r>
    </w:p>
    <w:p w14:paraId="7C348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内容难度：38.9% 的学生认为 “内容太难或太简单”，其中四年级 “太难” 占比（29.1%）高于其他年级，反映教学分层不足。</w:t>
      </w:r>
    </w:p>
    <w:p w14:paraId="056E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（四）家庭与环境影响</w:t>
      </w:r>
    </w:p>
    <w:p w14:paraId="24FF9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家庭陪伴：42.3% 的学生 “很少或从未有家人陪复习”，外来务工家庭（占比 65%）中这一比例达 58.7%。</w:t>
      </w:r>
    </w:p>
    <w:p w14:paraId="3C241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作业环境：31.2% 的学生在家写作业时 “周围很吵”，影响注意力集中。</w:t>
      </w:r>
    </w:p>
    <w:p w14:paraId="61A88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作业反馈：仅 21.6% 的父母 “每天检查作业”，60.4% 的家庭 “偶尔检查” 或 “从不检查”，家校协作待加强。</w:t>
      </w:r>
    </w:p>
    <w:p w14:paraId="2EB7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四、结论与建议</w:t>
      </w:r>
    </w:p>
    <w:p w14:paraId="63C6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（一）主要结论</w:t>
      </w:r>
    </w:p>
    <w:p w14:paraId="0785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自身因素：低年级学生注意力管理能力弱，中高年级学习兴趣和抗挫折能力不足是核心问题。</w:t>
      </w:r>
    </w:p>
    <w:p w14:paraId="0D27B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教师因素：课堂互动形式单一、学习方法指导不足、教学难度分层不够，导致学生参与度低。</w:t>
      </w:r>
    </w:p>
    <w:p w14:paraId="396D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家庭因素：外来务工家庭陪伴缺失、作业环境干扰、反馈不足，间接影响课堂行为。</w:t>
      </w:r>
    </w:p>
    <w:p w14:paraId="12A43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（二）改进建议</w:t>
      </w:r>
    </w:p>
    <w:p w14:paraId="775F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学生层面：聚焦习惯养成、情绪管理与主动学习能力</w:t>
      </w:r>
    </w:p>
    <w:p w14:paraId="72074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1.分层培养课堂学习习惯，提升注意力与参与度</w:t>
      </w:r>
    </w:p>
    <w:p w14:paraId="2F0D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（1）低年级（3-4 年级）：游戏化习惯养成训练</w:t>
      </w:r>
    </w:p>
    <w:p w14:paraId="46A3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注意力专项训练：每节课穿插 1-2 个 “5 分钟注意力小游戏”（如舒尔特方格、听觉追踪训练），通过竞赛机制提升专注力；利用 “课堂行为积分卡” 记录学生专注时长，积分可兑换 “小奖品” 或 “课堂特权”（如担任小组长）。</w:t>
      </w:r>
    </w:p>
    <w:p w14:paraId="04BC2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笔记方法可视化指导：提供 “思维导图式笔记模板”（如用不同颜色标注重点 / 疑问 / 举例），教师在黑板上同步示范笔记结构，课后展示优秀笔记范例，逐步培养 “抓关键词” 的记录习惯。</w:t>
      </w:r>
    </w:p>
    <w:p w14:paraId="0F59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（2）高年级（5-6 年级）：任务驱动型自主参与策略</w:t>
      </w:r>
    </w:p>
    <w:p w14:paraId="3C937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“课堂小主人” 角色轮换制：让学生轮流担任 “问题发现员”“小组汇报员”“课堂纪律监督员”，通过具体任务（如记录同学发言次数、设计 1 个课堂提问）增强参与感；开展 “黄金 3 分钟” 自主分享环节，鼓励学生上台讲解易错题目或学习心得。</w:t>
      </w:r>
    </w:p>
    <w:p w14:paraId="15DF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抗挫折能力强化：针对 “遇难题易放弃” 问题，设计 “阶梯式问题解决单”（将复杂问题拆解为 3-5 个小步骤），引导学生用 “尝试 - 记录 - 求助” 三步骤处理困难，完成后给予 “韧性小勋章” 奖励。</w:t>
      </w:r>
    </w:p>
    <w:p w14:paraId="1B89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2.情绪管理与兴趣激活，减少消极行为诱因</w:t>
      </w:r>
    </w:p>
    <w:p w14:paraId="44877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（1）建立 “情绪小档案”，针对性疏导负面情绪</w:t>
      </w:r>
    </w:p>
    <w:p w14:paraId="31E1A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发放 “课堂情绪晴雨表”（如笑脸 / 哭脸贴纸），学生可在被批评或遇到困难时粘贴，教师课后通过 “1 分钟悄悄话” 了解原因，避免情绪累积影响听课；对因批评产生抵触情绪的学生（尤其女生），采用 “三明治反馈法”（肯定进步 + 指出问题 + 鼓励行动），减少直接否定带来的挫败感。</w:t>
      </w:r>
    </w:p>
    <w:p w14:paraId="104D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（2）学科兴趣分层激活计划</w:t>
      </w:r>
    </w:p>
    <w:p w14:paraId="1799A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语文 / 英语：开展 “情景短剧表演”“诗词飞花令”“英文配音秀” 等趣味活动，结合课文内容设计角色扮演任务，让学生在体验中提升参与热情；</w:t>
      </w:r>
    </w:p>
    <w:p w14:paraId="5E26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数学：引入 “生活数学挑战赛”（如计算家庭购物折扣、设计班级座位排列方案），通过真实情境应用题增强学科实用性感知；</w:t>
      </w:r>
    </w:p>
    <w:p w14:paraId="087C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3"/>
      </w:r>
      <w:r>
        <w:rPr>
          <w:rFonts w:hint="eastAsia"/>
          <w:lang w:val="en-US" w:eastAsia="zh-CN"/>
        </w:rPr>
        <w:t>跨学科：每学期组织 1 次 “消极行为改造营”，通过小组合作完成 “注意力挑战闯关”“高效笔记秘籍” 等项目式学习任务，将行为改进与兴趣培养结合。</w:t>
      </w:r>
    </w:p>
    <w:p w14:paraId="23027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3.同伴互助与自我反思，构建积极学习生态</w:t>
      </w:r>
    </w:p>
    <w:p w14:paraId="6B4B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（1）“学习伙伴结对” 计划：根据课堂表现和问卷结果，将主动参与度高的学生与消极行为较多的学生组成互助小组，制定 “21 天共同进步打卡表”（如互相提醒做笔记、分享解题思路），每周评选 “最佳搭档” 并颁发证书。</w:t>
      </w:r>
    </w:p>
    <w:p w14:paraId="2B0A5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（2）“我的课堂行为小目标” 自我管理：引导学生结合问卷结果制定个性化改进目标（如 “每天主动举手 1 次”“课堂分心后 3 分钟内回归”），使用可视化进度条记录达成情况，每月进行自我反思总结（低年级用图画 + 短句，高年级用文字报告）。</w:t>
      </w:r>
    </w:p>
    <w:p w14:paraId="3083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教师层面改进建议：优化教学策略、强化课堂互动与精准指导</w:t>
      </w:r>
    </w:p>
    <w:p w14:paraId="2ECE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1.课堂观察量表深度应用，实现精准干预</w:t>
      </w:r>
    </w:p>
    <w:p w14:paraId="296E6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（1）基于校本量表的动态记录与分析</w:t>
      </w:r>
    </w:p>
    <w:p w14:paraId="313B0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教师使用 “分学科课堂行为观察量表”（如语文关注 “朗读参与度”“文本圈画习惯”，数学关注 “解题步骤书写”“小组讨论贡献度”），每节课记录 3-5 名学生的典型行为，课后录入电子档案，形成 “个人行为曲线图”（如注意力集中时段分布、问题行为高频场景）。</w:t>
      </w:r>
    </w:p>
    <w:p w14:paraId="210DA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（2）针对问卷中 “32.8% 学生经常分心” 的问题，结合量表数据锁定 “分心高发时段”（如课后 20-25 分钟），调整教学节奏（如插入互动提问、短暂身体活动），同时对高频分心学生制定 “5 分钟专注力提升计划”（如座位前移、增加眼神交流频次）。</w:t>
      </w:r>
    </w:p>
    <w:p w14:paraId="1A433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2.教学方法创新：从 “单向传递” 到 “双向互动”</w:t>
      </w:r>
    </w:p>
    <w:p w14:paraId="3AB34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（1）分层任务设计，满足不同学习需求</w:t>
      </w:r>
    </w:p>
    <w:p w14:paraId="17F5D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课堂提问与作业布置采用 “ABC 三级任务法”：</w:t>
      </w:r>
    </w:p>
    <w:p w14:paraId="3B5E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级任务（基础）：适合 “觉得内容太难” 的学生（如复述老师的问题、模仿例题步骤）；</w:t>
      </w:r>
    </w:p>
    <w:p w14:paraId="57AB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级任务（进阶）：适合 “能跟上但兴趣不足” 的学生（如对例题进行变式改编、小组内讲解思路）；</w:t>
      </w:r>
    </w:p>
    <w:p w14:paraId="6856E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级任务（拓展）：适合 “觉得内容简单” 的学生（如设计跨知识点综合题、撰写数学 / 语文小论文）。</w:t>
      </w:r>
    </w:p>
    <w:p w14:paraId="1FC4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允许学生自主选择任务等级，完成对应等级任务可获得 “能力值积分”，积分可兑换 “免做基础题”“优先参与实践活动” 等特权，兼顾挑战性与成就感。</w:t>
      </w:r>
    </w:p>
    <w:p w14:paraId="5EB4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（2）互动形式多样化，提升主动学习意愿</w:t>
      </w:r>
    </w:p>
    <w:p w14:paraId="2273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“四色卡片” 即时反馈法：给每位学生发放红（完全不懂）、黄（部分疑惑）、绿（基本理解）、蓝（完全掌握）四种颜色卡片，教师在讲解关键知识点后，让学生举卡反馈，针对性调整讲解节奏；对举红 / 黄卡的学生，课后立即进行 3 分钟微辅导，避免问题堆积。</w:t>
      </w:r>
    </w:p>
    <w:p w14:paraId="137D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“角色扮演式” 课堂管理：让消极行为较明显的学生担任 “课堂纪律观察员”“板书小助手”，通过赋予责任提升自我约束意识；在小组合作中采用 “角色轮换制”（记录员、汇报员、时间管理员等），确保每位学生都有机会参与管理。</w:t>
      </w:r>
    </w:p>
    <w:p w14:paraId="7AC4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3.学习方法显性化指导，降低消极行为发生概率</w:t>
      </w:r>
    </w:p>
    <w:p w14:paraId="26511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（1）“三步解题法”“五维笔记法” 等策略传授</w:t>
      </w:r>
    </w:p>
    <w:p w14:paraId="2D2E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针对 “遇难题易放弃” 问题，系统教学 “尝试三步法”：①圈画题目关键词（如数学题中的 “至少”“最多”）；②回忆课堂相似例题；③用 “假设法”“画图法” 等简单策略试错，即使错误也给予 “探索分” 奖励。</w:t>
      </w:r>
    </w:p>
    <w:p w14:paraId="51A0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针对 “不知道记什么” 问题，推出 “五维笔记模板”：记录 “重点知识（★）、疑问点（？）、例题（△）、拓展链接（→）、我的思考（✍）”，教师定期检查并标注 “优秀思考点”，在班级投影展示。</w:t>
      </w:r>
    </w:p>
    <w:p w14:paraId="11ED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（2）差异化反馈语言，强化积极行为强化</w:t>
      </w:r>
    </w:p>
    <w:p w14:paraId="6D05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lang w:val="en-US" w:eastAsia="zh-CN"/>
        </w:rPr>
        <w:t>避免笼统批评，采用 “描述行为 + 正向引导” 句式：</w:t>
      </w:r>
    </w:p>
    <w:p w14:paraId="68B61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当学生分心时：“我发现你刚才盯着窗外看了 2 分钟（描述），如果接下来你能把目光集中到黑板上，就能听到一个有趣的故事（引导）。”</w:t>
      </w:r>
    </w:p>
    <w:p w14:paraId="509B0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当学生主动举手时：“你今天举手比昨天多了 1 次（具体），这种积极参与的状态特别棒（强化）！”</w:t>
      </w:r>
    </w:p>
    <w:p w14:paraId="71C9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" w:char="F082"/>
      </w:r>
      <w:r>
        <w:rPr>
          <w:rFonts w:hint="eastAsia"/>
          <w:lang w:val="en-US" w:eastAsia="zh-CN"/>
        </w:rPr>
        <w:t>建立 “课堂积极行为银行”，记录学生每一次专注、主动、互助行为，期末根据 “存款” 兑换 “与老师共进午餐”“担任一日班主任” 等奖励，将外显行为转化为内在动力。</w:t>
      </w:r>
    </w:p>
    <w:p w14:paraId="293B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3.教师专业发展：教研赋能课堂行为改进</w:t>
      </w:r>
    </w:p>
    <w:p w14:paraId="45F4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（1）“消极行为矫正” 专题教研活动：定期组织课题组教师分享课堂观察案例（如 “某学生从‘从不举手’到‘主动发言’的 3 个关键策略”），供教师参考借鉴；</w:t>
      </w:r>
    </w:p>
    <w:p w14:paraId="1052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（2）跨学科课堂行为改进课例研讨：选取不同学科的典型课例（如语文阅读课的 “分心干预”、数学计算课的 “作业拖延应对”），通过评课回溯分析行为改进效果，提炼可迁移的通用策略。</w:t>
      </w:r>
    </w:p>
    <w:p w14:paraId="4559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五、实施保障与预期效果</w:t>
      </w:r>
    </w:p>
    <w:p w14:paraId="3D7D2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1.分层推进时间表：</w:t>
      </w:r>
    </w:p>
    <w:p w14:paraId="4F74B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 年：完成 3-6 年级 “课堂行为改进手册” 编制，在试点班级推行注意力训练游戏、分层任务设计；</w:t>
      </w:r>
    </w:p>
    <w:p w14:paraId="730CA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 年：全校推广 “情绪小档案”“学习伙伴结对”，开展教师互动教学技巧培训；</w:t>
      </w:r>
    </w:p>
    <w:p w14:paraId="383BC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2026 年：总结形成《小学生课堂积极行为养成指南》，固化学生自我管理与教师精准指导策略。</w:t>
      </w:r>
    </w:p>
    <w:p w14:paraId="27D23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2.预期目标：</w:t>
      </w:r>
    </w:p>
    <w:p w14:paraId="5E81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学生层面：课堂分心率下降 20%，主动举手率提升 30%，作业按时完成率达 90% 以上；</w:t>
      </w:r>
    </w:p>
    <w:p w14:paraId="0712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教师层面：80% 以上教师能熟练使用课堂观察量表进行行为分析，形成至少 5 种可复制的学科互动教学模式。</w:t>
      </w:r>
    </w:p>
    <w:p w14:paraId="15AF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通过学生自我管理能力提升与教师教学策略优化的双向发力，从 “被动矫正” 转向 “主动发展”，逐步构建 “积极参与、高效互动” 的课堂生态，为学生可持续学习奠定基础。 </w:t>
      </w:r>
    </w:p>
    <w:p w14:paraId="72D4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六</w:t>
      </w:r>
      <w:r>
        <w:rPr>
          <w:rFonts w:hint="default"/>
        </w:rPr>
        <w:t>、结语</w:t>
      </w:r>
    </w:p>
    <w:p w14:paraId="1E84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本次调查为课题研究提供了实证依据，后续将结合课堂观察量表和个案追踪，进一步探索针对性矫正策略，助力学生课堂行为改进与学习习惯养成。</w:t>
      </w:r>
    </w:p>
    <w:p w14:paraId="71BC7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B2E9E">
      <w:pPr>
        <w:jc w:val="right"/>
        <w:rPr>
          <w:rFonts w:hint="default"/>
        </w:rPr>
      </w:pPr>
      <w:r>
        <w:rPr>
          <w:rFonts w:hint="default"/>
          <w:lang w:val="en-US" w:eastAsia="zh-CN"/>
        </w:rPr>
        <w:t>调查人：常州市东青实验学校课题组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日期：2024 年 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 xml:space="preserve"> 月 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 xml:space="preserve"> 日</w:t>
      </w:r>
    </w:p>
    <w:p w14:paraId="2693CB67"/>
    <w:p w14:paraId="602737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254DF"/>
    <w:rsid w:val="361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2025-05-10T12:56:00Z</dcterms:created>
  <dc:creator>玲珑宁馨儿</dc:creator>
  <cp:lastModifiedBy>玲珑宁馨儿</cp:lastModifiedBy>
  <dcterms:modified xsi:type="dcterms:W3CDTF">2025-05-10T12:57:21Z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56A2395B38124B9F8B90B505C831C490_11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