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
        <w:tblpPr w:leftFromText="180" w:rightFromText="180" w:vertAnchor="page" w:horzAnchor="page" w:tblpX="1917" w:tblpY="1529"/>
        <w:tblOverlap w:val="never"/>
        <w:tblW w:w="0" w:type="auto"/>
        <w:tblLook w:val="04A0" w:firstRow="1" w:lastRow="0" w:firstColumn="1" w:lastColumn="0" w:noHBand="0" w:noVBand="1"/>
      </w:tblPr>
      <w:tblGrid>
        <w:gridCol w:w="1295"/>
        <w:gridCol w:w="1311"/>
        <w:gridCol w:w="1333"/>
        <w:gridCol w:w="1411"/>
        <w:gridCol w:w="1278"/>
        <w:gridCol w:w="1570"/>
      </w:tblGrid>
      <w:tr w:rsidR="00AD3534" w:rsidRPr="00FA7417" w:rsidTr="002C0463">
        <w:trPr>
          <w:trHeight w:val="576"/>
        </w:trPr>
        <w:tc>
          <w:tcPr>
            <w:tcW w:w="8198" w:type="dxa"/>
            <w:gridSpan w:val="6"/>
            <w:vAlign w:val="center"/>
          </w:tcPr>
          <w:p w:rsidR="00AD3534" w:rsidRPr="00FA7417" w:rsidRDefault="00AD3534" w:rsidP="002C0463">
            <w:pPr>
              <w:pStyle w:val="ae"/>
              <w:widowControl/>
              <w:spacing w:beforeAutospacing="1" w:afterAutospacing="1" w:line="360" w:lineRule="auto"/>
              <w:jc w:val="center"/>
              <w:rPr>
                <w:szCs w:val="24"/>
              </w:rPr>
            </w:pPr>
            <w:r w:rsidRPr="00FA7417">
              <w:rPr>
                <w:rFonts w:ascii="黑体" w:eastAsia="黑体" w:hAnsi="黑体" w:cs="黑体" w:hint="eastAsia"/>
                <w:b/>
                <w:bCs/>
                <w:szCs w:val="24"/>
              </w:rPr>
              <w:t>《小学科学跨学科主题学习的实践研究》学习札记</w:t>
            </w:r>
          </w:p>
        </w:tc>
      </w:tr>
      <w:tr w:rsidR="00AD3534" w:rsidRPr="00FA7417" w:rsidTr="002C0463">
        <w:trPr>
          <w:trHeight w:val="576"/>
        </w:trPr>
        <w:tc>
          <w:tcPr>
            <w:tcW w:w="1295" w:type="dxa"/>
            <w:vAlign w:val="center"/>
          </w:tcPr>
          <w:p w:rsidR="00AD3534" w:rsidRPr="00FA7417" w:rsidRDefault="00AD3534" w:rsidP="002C0463">
            <w:pPr>
              <w:spacing w:line="360" w:lineRule="auto"/>
              <w:jc w:val="center"/>
              <w:rPr>
                <w:rFonts w:ascii="宋体" w:hAnsi="宋体" w:cs="宋体"/>
                <w:b/>
                <w:bCs/>
                <w:sz w:val="24"/>
                <w:szCs w:val="24"/>
              </w:rPr>
            </w:pPr>
            <w:r w:rsidRPr="00FA7417">
              <w:rPr>
                <w:rFonts w:ascii="宋体" w:hAnsi="宋体" w:cs="宋体" w:hint="eastAsia"/>
                <w:b/>
                <w:bCs/>
                <w:sz w:val="24"/>
                <w:szCs w:val="24"/>
              </w:rPr>
              <w:t>学习人</w:t>
            </w:r>
          </w:p>
        </w:tc>
        <w:tc>
          <w:tcPr>
            <w:tcW w:w="1311" w:type="dxa"/>
            <w:vAlign w:val="center"/>
          </w:tcPr>
          <w:p w:rsidR="00AD3534" w:rsidRPr="00FA7417" w:rsidRDefault="00AD3534" w:rsidP="002C0463">
            <w:pPr>
              <w:spacing w:line="360" w:lineRule="auto"/>
              <w:jc w:val="center"/>
              <w:rPr>
                <w:rFonts w:ascii="宋体" w:hAnsi="宋体" w:cs="宋体"/>
                <w:b/>
                <w:bCs/>
                <w:sz w:val="24"/>
                <w:szCs w:val="24"/>
              </w:rPr>
            </w:pPr>
            <w:r w:rsidRPr="00FA7417">
              <w:rPr>
                <w:rFonts w:ascii="宋体" w:hAnsi="宋体" w:cs="宋体" w:hint="eastAsia"/>
                <w:b/>
                <w:bCs/>
                <w:sz w:val="24"/>
                <w:szCs w:val="24"/>
              </w:rPr>
              <w:t>金枝</w:t>
            </w:r>
          </w:p>
        </w:tc>
        <w:tc>
          <w:tcPr>
            <w:tcW w:w="1333" w:type="dxa"/>
            <w:vAlign w:val="center"/>
          </w:tcPr>
          <w:p w:rsidR="00AD3534" w:rsidRPr="00FA7417" w:rsidRDefault="00AD3534" w:rsidP="002C0463">
            <w:pPr>
              <w:spacing w:line="360" w:lineRule="auto"/>
              <w:jc w:val="center"/>
              <w:rPr>
                <w:rFonts w:ascii="宋体" w:hAnsi="宋体" w:cs="宋体"/>
                <w:b/>
                <w:bCs/>
                <w:sz w:val="24"/>
                <w:szCs w:val="24"/>
              </w:rPr>
            </w:pPr>
            <w:r w:rsidRPr="00FA7417">
              <w:rPr>
                <w:rFonts w:ascii="宋体" w:hAnsi="宋体" w:cs="宋体" w:hint="eastAsia"/>
                <w:b/>
                <w:bCs/>
                <w:sz w:val="24"/>
                <w:szCs w:val="24"/>
              </w:rPr>
              <w:t>摘录来源</w:t>
            </w:r>
          </w:p>
        </w:tc>
        <w:tc>
          <w:tcPr>
            <w:tcW w:w="1411" w:type="dxa"/>
            <w:vAlign w:val="center"/>
          </w:tcPr>
          <w:p w:rsidR="00AD3534" w:rsidRPr="00FA7417" w:rsidRDefault="00AD3534" w:rsidP="002C0463">
            <w:pPr>
              <w:spacing w:line="360" w:lineRule="auto"/>
              <w:jc w:val="center"/>
              <w:rPr>
                <w:rFonts w:ascii="宋体" w:hAnsi="宋体" w:cs="宋体"/>
                <w:b/>
                <w:bCs/>
                <w:sz w:val="24"/>
                <w:szCs w:val="24"/>
              </w:rPr>
            </w:pPr>
            <w:r w:rsidRPr="00FA7417">
              <w:rPr>
                <w:rFonts w:ascii="宋体" w:hAnsi="宋体" w:cs="宋体" w:hint="eastAsia"/>
                <w:b/>
                <w:bCs/>
                <w:sz w:val="24"/>
                <w:szCs w:val="24"/>
              </w:rPr>
              <w:t>知网</w:t>
            </w:r>
          </w:p>
        </w:tc>
        <w:tc>
          <w:tcPr>
            <w:tcW w:w="1278" w:type="dxa"/>
            <w:vAlign w:val="center"/>
          </w:tcPr>
          <w:p w:rsidR="00AD3534" w:rsidRPr="00FA7417" w:rsidRDefault="00AD3534" w:rsidP="002C0463">
            <w:pPr>
              <w:spacing w:line="360" w:lineRule="auto"/>
              <w:jc w:val="center"/>
              <w:rPr>
                <w:rFonts w:ascii="宋体" w:hAnsi="宋体" w:cs="宋体"/>
                <w:b/>
                <w:bCs/>
                <w:sz w:val="24"/>
                <w:szCs w:val="24"/>
              </w:rPr>
            </w:pPr>
            <w:r w:rsidRPr="00FA7417">
              <w:rPr>
                <w:rFonts w:ascii="宋体" w:hAnsi="宋体" w:cs="宋体" w:hint="eastAsia"/>
                <w:b/>
                <w:bCs/>
                <w:sz w:val="24"/>
                <w:szCs w:val="24"/>
              </w:rPr>
              <w:t>学习时间</w:t>
            </w:r>
          </w:p>
        </w:tc>
        <w:tc>
          <w:tcPr>
            <w:tcW w:w="1570" w:type="dxa"/>
            <w:vAlign w:val="center"/>
          </w:tcPr>
          <w:p w:rsidR="00AD3534" w:rsidRPr="00FA7417" w:rsidRDefault="00AD3534" w:rsidP="002C0463">
            <w:pPr>
              <w:spacing w:line="360" w:lineRule="auto"/>
              <w:jc w:val="center"/>
              <w:rPr>
                <w:rFonts w:ascii="宋体" w:hAnsi="宋体" w:cs="宋体" w:hint="eastAsia"/>
                <w:b/>
                <w:bCs/>
                <w:sz w:val="24"/>
                <w:szCs w:val="24"/>
              </w:rPr>
            </w:pPr>
            <w:r w:rsidRPr="00FA7417">
              <w:rPr>
                <w:rFonts w:ascii="宋体" w:hAnsi="宋体" w:cs="宋体" w:hint="eastAsia"/>
                <w:b/>
                <w:bCs/>
                <w:sz w:val="24"/>
                <w:szCs w:val="24"/>
              </w:rPr>
              <w:t>2024.10.10</w:t>
            </w:r>
          </w:p>
        </w:tc>
      </w:tr>
      <w:tr w:rsidR="00AD3534" w:rsidRPr="00FA7417" w:rsidTr="002C0463">
        <w:trPr>
          <w:trHeight w:val="543"/>
        </w:trPr>
        <w:tc>
          <w:tcPr>
            <w:tcW w:w="1295" w:type="dxa"/>
            <w:vAlign w:val="center"/>
          </w:tcPr>
          <w:p w:rsidR="00AD3534" w:rsidRPr="00FA7417" w:rsidRDefault="00AD3534" w:rsidP="002C0463">
            <w:pPr>
              <w:spacing w:line="360" w:lineRule="auto"/>
              <w:jc w:val="center"/>
              <w:rPr>
                <w:rFonts w:ascii="宋体" w:hAnsi="宋体" w:cs="宋体"/>
                <w:b/>
                <w:bCs/>
                <w:sz w:val="24"/>
                <w:szCs w:val="24"/>
              </w:rPr>
            </w:pPr>
            <w:r w:rsidRPr="00FA7417">
              <w:rPr>
                <w:rFonts w:ascii="宋体" w:hAnsi="宋体" w:cs="宋体" w:hint="eastAsia"/>
                <w:b/>
                <w:bCs/>
                <w:sz w:val="24"/>
                <w:szCs w:val="24"/>
              </w:rPr>
              <w:t>摘录文章题目</w:t>
            </w:r>
          </w:p>
        </w:tc>
        <w:tc>
          <w:tcPr>
            <w:tcW w:w="6903" w:type="dxa"/>
            <w:gridSpan w:val="5"/>
            <w:vAlign w:val="center"/>
          </w:tcPr>
          <w:p w:rsidR="00AD3534" w:rsidRPr="00FA7417" w:rsidRDefault="00AD3534" w:rsidP="002C0463">
            <w:pPr>
              <w:spacing w:line="360" w:lineRule="auto"/>
              <w:jc w:val="center"/>
              <w:rPr>
                <w:rFonts w:ascii="宋体" w:hAnsi="宋体" w:cs="宋体" w:hint="eastAsia"/>
                <w:b/>
                <w:bCs/>
                <w:sz w:val="24"/>
                <w:szCs w:val="24"/>
              </w:rPr>
            </w:pPr>
            <w:r w:rsidRPr="00FA7417">
              <w:rPr>
                <w:rFonts w:ascii="宋体" w:hAnsi="宋体" w:cs="宋体" w:hint="eastAsia"/>
                <w:b/>
                <w:bCs/>
                <w:sz w:val="24"/>
                <w:szCs w:val="24"/>
              </w:rPr>
              <w:t>《跨学科学习任务群视域下的主题活动应绘好三张“图”》</w:t>
            </w:r>
          </w:p>
        </w:tc>
      </w:tr>
      <w:tr w:rsidR="00AD3534" w:rsidRPr="00FA7417" w:rsidTr="002C0463">
        <w:trPr>
          <w:trHeight w:val="4549"/>
        </w:trPr>
        <w:tc>
          <w:tcPr>
            <w:tcW w:w="8198" w:type="dxa"/>
            <w:gridSpan w:val="6"/>
          </w:tcPr>
          <w:p w:rsidR="00AD3534" w:rsidRPr="00FA7417" w:rsidRDefault="00AD3534" w:rsidP="002C0463">
            <w:pPr>
              <w:spacing w:line="360" w:lineRule="auto"/>
              <w:rPr>
                <w:rFonts w:ascii="黑体" w:eastAsia="黑体" w:hAnsi="黑体" w:cs="黑体"/>
                <w:b/>
                <w:bCs/>
                <w:sz w:val="24"/>
                <w:szCs w:val="24"/>
              </w:rPr>
            </w:pPr>
            <w:r w:rsidRPr="00FA7417">
              <w:rPr>
                <w:rFonts w:ascii="黑体" w:eastAsia="黑体" w:hAnsi="黑体" w:cs="黑体" w:hint="eastAsia"/>
                <w:b/>
                <w:bCs/>
                <w:sz w:val="24"/>
                <w:szCs w:val="24"/>
              </w:rPr>
              <w:t>学习内容：</w:t>
            </w:r>
          </w:p>
          <w:p w:rsidR="00AD3534" w:rsidRPr="00FA7417" w:rsidRDefault="00AD3534" w:rsidP="002C0463">
            <w:pPr>
              <w:spacing w:line="360" w:lineRule="auto"/>
              <w:ind w:firstLineChars="250" w:firstLine="600"/>
              <w:rPr>
                <w:rFonts w:ascii="宋体" w:hAnsi="宋体"/>
                <w:sz w:val="24"/>
                <w:szCs w:val="24"/>
              </w:rPr>
            </w:pPr>
            <w:r w:rsidRPr="00FA7417">
              <w:rPr>
                <w:rFonts w:ascii="宋体" w:hAnsi="宋体" w:hint="eastAsia"/>
                <w:sz w:val="24"/>
                <w:szCs w:val="24"/>
              </w:rPr>
              <w:t>这篇文章主要探讨了跨学科学习任务群视域下的主题活动的设计与实施。文章强调学生在跨学科学习中的主动性，鼓励他们根据学习活动主题搜集、整理信息，并以多种形式展现学习成果。同时，教师在组织这类活动时需要增强计划性，确保活动的周期和难度适中。文章还提到了如何通过学习地图拓展学习空间，以及如何通过领会评价意图来实现综合功能。此外，还介绍了评价量表的制定，强调了过程性评价的重要性，并提出了具体的评价要求和评价量表的设计。通过这些策略，旨在使学习过程更有意义、更有趣。</w:t>
            </w:r>
          </w:p>
          <w:p w:rsidR="00AD3534" w:rsidRPr="00FA7417" w:rsidRDefault="00AD3534" w:rsidP="002C0463">
            <w:pPr>
              <w:spacing w:line="360" w:lineRule="auto"/>
              <w:ind w:firstLineChars="250" w:firstLine="600"/>
              <w:rPr>
                <w:rFonts w:ascii="宋体" w:hAnsi="宋体"/>
                <w:sz w:val="24"/>
                <w:szCs w:val="24"/>
              </w:rPr>
            </w:pPr>
            <w:r w:rsidRPr="00FA7417">
              <w:rPr>
                <w:rFonts w:ascii="宋体" w:hAnsi="宋体"/>
                <w:sz w:val="24"/>
                <w:szCs w:val="24"/>
              </w:rPr>
              <w:t>此外，文章还强调了“教—学—评”一体化的重要性，即教师、学生和评价者需要形成一个整体的认识和实践过程。评价方式的科学选择和评价工具的合理使用是提高跨学科学习效果的关键。</w:t>
            </w:r>
          </w:p>
          <w:p w:rsidR="00AD3534" w:rsidRPr="00FA7417" w:rsidRDefault="00AD3534" w:rsidP="002C0463">
            <w:pPr>
              <w:spacing w:line="360" w:lineRule="auto"/>
              <w:ind w:firstLineChars="200" w:firstLine="480"/>
              <w:rPr>
                <w:rFonts w:ascii="黑体" w:eastAsia="黑体" w:hAnsi="黑体" w:cs="黑体" w:hint="eastAsia"/>
                <w:sz w:val="24"/>
                <w:szCs w:val="24"/>
              </w:rPr>
            </w:pPr>
            <w:r w:rsidRPr="00FA7417">
              <w:rPr>
                <w:rFonts w:ascii="宋体" w:hAnsi="宋体"/>
                <w:sz w:val="24"/>
                <w:szCs w:val="24"/>
              </w:rPr>
              <w:t>最后，文章通过具体的教学实例和活动设计，如设计西游主题乐园的评价报告书，强调了跨学科学习活动的实践性和综合性，学生通过这种方式可以实现感言辨体与入情得意的双向成长。</w:t>
            </w:r>
          </w:p>
        </w:tc>
      </w:tr>
      <w:tr w:rsidR="00AD3534" w:rsidRPr="00FA7417" w:rsidTr="002C0463">
        <w:trPr>
          <w:trHeight w:val="3534"/>
        </w:trPr>
        <w:tc>
          <w:tcPr>
            <w:tcW w:w="8198" w:type="dxa"/>
            <w:gridSpan w:val="6"/>
          </w:tcPr>
          <w:p w:rsidR="00AD3534" w:rsidRPr="00FA7417" w:rsidRDefault="00AD3534" w:rsidP="002C0463">
            <w:pPr>
              <w:spacing w:line="360" w:lineRule="auto"/>
              <w:rPr>
                <w:rFonts w:ascii="黑体" w:eastAsia="黑体" w:hAnsi="黑体" w:cs="黑体"/>
                <w:b/>
                <w:bCs/>
                <w:sz w:val="24"/>
                <w:szCs w:val="24"/>
              </w:rPr>
            </w:pPr>
            <w:r w:rsidRPr="00FA7417">
              <w:rPr>
                <w:rFonts w:ascii="黑体" w:eastAsia="黑体" w:hAnsi="黑体" w:cs="黑体" w:hint="eastAsia"/>
                <w:b/>
                <w:bCs/>
                <w:sz w:val="24"/>
                <w:szCs w:val="24"/>
              </w:rPr>
              <w:t>学习心得：</w:t>
            </w:r>
          </w:p>
          <w:p w:rsidR="00AD3534" w:rsidRPr="00FA7417" w:rsidRDefault="00AD3534" w:rsidP="002C0463">
            <w:pPr>
              <w:spacing w:line="360" w:lineRule="auto"/>
              <w:ind w:firstLineChars="200" w:firstLine="480"/>
              <w:rPr>
                <w:rFonts w:ascii="宋体" w:hAnsi="宋体" w:cs="黑体"/>
                <w:sz w:val="24"/>
                <w:szCs w:val="24"/>
              </w:rPr>
            </w:pPr>
            <w:r w:rsidRPr="00FA7417">
              <w:rPr>
                <w:rFonts w:ascii="宋体" w:hAnsi="宋体" w:cs="黑体"/>
                <w:sz w:val="24"/>
                <w:szCs w:val="24"/>
              </w:rPr>
              <w:t>首先，跨学科整合能够打破传统学科的界限，让学生在学习过程中综合运用多学科知识，提升其问题解决能力和创新思维。例如，通过设计“西游主题乐园评价报告书”或“乡村宣传手册”，学生不仅需要理解语文文本，还需要结合艺术设计、信息技术等学科知识，从而实现知识的深度整合与应用。</w:t>
            </w:r>
          </w:p>
          <w:p w:rsidR="00AD3534" w:rsidRPr="00FA7417" w:rsidRDefault="00AD3534" w:rsidP="002C0463">
            <w:pPr>
              <w:spacing w:line="360" w:lineRule="auto"/>
              <w:ind w:firstLineChars="200" w:firstLine="480"/>
              <w:rPr>
                <w:rFonts w:ascii="宋体" w:hAnsi="宋体" w:cs="黑体"/>
                <w:sz w:val="24"/>
                <w:szCs w:val="24"/>
              </w:rPr>
            </w:pPr>
            <w:r w:rsidRPr="00FA7417">
              <w:rPr>
                <w:rFonts w:ascii="宋体" w:hAnsi="宋体" w:cs="黑体"/>
                <w:sz w:val="24"/>
                <w:szCs w:val="24"/>
              </w:rPr>
              <w:t>其次，主题活动的设计能够激发学生的主动性和创造力。文献中提到的“写—创—做”学习地图，强调了从文本解读到创意设计再到实践操作的全过程，这种设计不仅让学生在学习中体验到成就感，还能培养其团队协作能力和实践创新能力。教师在设计活动时，应注重结合学生的兴趣点和生活经验，使其在真实情境中运用所学知识，增强学习的趣味性和实用性。</w:t>
            </w:r>
          </w:p>
          <w:p w:rsidR="00AD3534" w:rsidRPr="00FA7417" w:rsidRDefault="00AD3534" w:rsidP="002C0463">
            <w:pPr>
              <w:spacing w:line="360" w:lineRule="auto"/>
              <w:ind w:firstLineChars="200" w:firstLine="480"/>
              <w:rPr>
                <w:rFonts w:ascii="宋体" w:hAnsi="宋体" w:cs="黑体"/>
                <w:sz w:val="24"/>
                <w:szCs w:val="24"/>
              </w:rPr>
            </w:pPr>
            <w:r w:rsidRPr="00FA7417">
              <w:rPr>
                <w:rFonts w:ascii="宋体" w:hAnsi="宋体" w:cs="黑体"/>
                <w:sz w:val="24"/>
                <w:szCs w:val="24"/>
              </w:rPr>
              <w:t>此外，文献还强调了拓展学习资源的重要性。教师应充分利用图书馆、互</w:t>
            </w:r>
            <w:r w:rsidRPr="00FA7417">
              <w:rPr>
                <w:rFonts w:ascii="宋体" w:hAnsi="宋体" w:cs="黑体"/>
                <w:sz w:val="24"/>
                <w:szCs w:val="24"/>
              </w:rPr>
              <w:lastRenderedPageBreak/>
              <w:t>联网、社区生活场景等资源，为学生提供丰富的学习支持，从而拓宽学习空间，增强跨学科学习的开放性和综合性。在实际教学中，教师需要根据学生的实际情况和课程目标，合理规划活动的周期和难度，确保活动的有效性和可持续性。</w:t>
            </w:r>
          </w:p>
          <w:p w:rsidR="00AD3534" w:rsidRPr="00FA7417" w:rsidRDefault="00AD3534" w:rsidP="002C0463">
            <w:pPr>
              <w:spacing w:line="360" w:lineRule="auto"/>
              <w:ind w:firstLineChars="200" w:firstLine="480"/>
              <w:rPr>
                <w:rFonts w:hint="eastAsia"/>
                <w:sz w:val="24"/>
                <w:szCs w:val="24"/>
              </w:rPr>
            </w:pPr>
            <w:r w:rsidRPr="00FA7417">
              <w:rPr>
                <w:rFonts w:ascii="宋体" w:hAnsi="宋体" w:cs="黑体"/>
                <w:sz w:val="24"/>
                <w:szCs w:val="24"/>
              </w:rPr>
              <w:t>总之，跨学科学习任务群的实践为教师提供了新的教学思路，不仅能够提升学生的综合素养，还能促进教师教学能力的提升。</w:t>
            </w:r>
          </w:p>
        </w:tc>
      </w:tr>
    </w:tbl>
    <w:p w:rsidR="0030066B" w:rsidRPr="00AD3534" w:rsidRDefault="0030066B"/>
    <w:sectPr w:rsidR="0030066B" w:rsidRPr="00AD35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534"/>
    <w:rsid w:val="00042D24"/>
    <w:rsid w:val="000512F3"/>
    <w:rsid w:val="00056584"/>
    <w:rsid w:val="000609D0"/>
    <w:rsid w:val="00080D02"/>
    <w:rsid w:val="00095B9F"/>
    <w:rsid w:val="000B4F5F"/>
    <w:rsid w:val="000C08F2"/>
    <w:rsid w:val="000D3336"/>
    <w:rsid w:val="000E31F2"/>
    <w:rsid w:val="000E7129"/>
    <w:rsid w:val="000F6A39"/>
    <w:rsid w:val="0013053A"/>
    <w:rsid w:val="00137403"/>
    <w:rsid w:val="00205264"/>
    <w:rsid w:val="0021145F"/>
    <w:rsid w:val="00235B63"/>
    <w:rsid w:val="002402D2"/>
    <w:rsid w:val="002B780E"/>
    <w:rsid w:val="002C590B"/>
    <w:rsid w:val="0030066B"/>
    <w:rsid w:val="00321E47"/>
    <w:rsid w:val="00330D02"/>
    <w:rsid w:val="003376E0"/>
    <w:rsid w:val="0034401D"/>
    <w:rsid w:val="003864E9"/>
    <w:rsid w:val="003A7E1D"/>
    <w:rsid w:val="003C1714"/>
    <w:rsid w:val="003D3B8E"/>
    <w:rsid w:val="003F74E6"/>
    <w:rsid w:val="00400DF0"/>
    <w:rsid w:val="00406643"/>
    <w:rsid w:val="00475FA8"/>
    <w:rsid w:val="00486370"/>
    <w:rsid w:val="004865E2"/>
    <w:rsid w:val="004D6855"/>
    <w:rsid w:val="00512316"/>
    <w:rsid w:val="00536363"/>
    <w:rsid w:val="005577FF"/>
    <w:rsid w:val="00575231"/>
    <w:rsid w:val="005768CC"/>
    <w:rsid w:val="00596385"/>
    <w:rsid w:val="005B4E73"/>
    <w:rsid w:val="005C3CE4"/>
    <w:rsid w:val="006006C2"/>
    <w:rsid w:val="00615928"/>
    <w:rsid w:val="006242E8"/>
    <w:rsid w:val="0064521D"/>
    <w:rsid w:val="006A7C99"/>
    <w:rsid w:val="006B72FC"/>
    <w:rsid w:val="0070193C"/>
    <w:rsid w:val="0070389F"/>
    <w:rsid w:val="00735A68"/>
    <w:rsid w:val="007368CA"/>
    <w:rsid w:val="007B33BA"/>
    <w:rsid w:val="007C79D7"/>
    <w:rsid w:val="008365E1"/>
    <w:rsid w:val="00840319"/>
    <w:rsid w:val="00854F02"/>
    <w:rsid w:val="00864C3B"/>
    <w:rsid w:val="00871ADC"/>
    <w:rsid w:val="00890C35"/>
    <w:rsid w:val="008C4CA7"/>
    <w:rsid w:val="008C6A21"/>
    <w:rsid w:val="008E14F3"/>
    <w:rsid w:val="008E67DC"/>
    <w:rsid w:val="008F448D"/>
    <w:rsid w:val="009149F8"/>
    <w:rsid w:val="0092528C"/>
    <w:rsid w:val="00962A44"/>
    <w:rsid w:val="009716B3"/>
    <w:rsid w:val="009B449A"/>
    <w:rsid w:val="009B7F53"/>
    <w:rsid w:val="009C0047"/>
    <w:rsid w:val="009C4310"/>
    <w:rsid w:val="00A92E50"/>
    <w:rsid w:val="00A96E6D"/>
    <w:rsid w:val="00AA121B"/>
    <w:rsid w:val="00AA336C"/>
    <w:rsid w:val="00AA6F33"/>
    <w:rsid w:val="00AC4AA3"/>
    <w:rsid w:val="00AD3534"/>
    <w:rsid w:val="00AE01D1"/>
    <w:rsid w:val="00B11FCA"/>
    <w:rsid w:val="00B20718"/>
    <w:rsid w:val="00B23400"/>
    <w:rsid w:val="00B5698D"/>
    <w:rsid w:val="00B5785C"/>
    <w:rsid w:val="00B729C1"/>
    <w:rsid w:val="00B83B0E"/>
    <w:rsid w:val="00B91F84"/>
    <w:rsid w:val="00B92C55"/>
    <w:rsid w:val="00BC055B"/>
    <w:rsid w:val="00BC1F8E"/>
    <w:rsid w:val="00BE4993"/>
    <w:rsid w:val="00C01AC3"/>
    <w:rsid w:val="00C04749"/>
    <w:rsid w:val="00C21081"/>
    <w:rsid w:val="00C30A73"/>
    <w:rsid w:val="00C31627"/>
    <w:rsid w:val="00C526E3"/>
    <w:rsid w:val="00C75582"/>
    <w:rsid w:val="00CA1FC0"/>
    <w:rsid w:val="00CC318C"/>
    <w:rsid w:val="00CC3FD2"/>
    <w:rsid w:val="00CC5661"/>
    <w:rsid w:val="00D27D4F"/>
    <w:rsid w:val="00D71D75"/>
    <w:rsid w:val="00D86610"/>
    <w:rsid w:val="00DA312C"/>
    <w:rsid w:val="00DE1C91"/>
    <w:rsid w:val="00E24C82"/>
    <w:rsid w:val="00E440A9"/>
    <w:rsid w:val="00E46B38"/>
    <w:rsid w:val="00E57A06"/>
    <w:rsid w:val="00EA00E2"/>
    <w:rsid w:val="00EA577C"/>
    <w:rsid w:val="00EC08E7"/>
    <w:rsid w:val="00EC5591"/>
    <w:rsid w:val="00EC7562"/>
    <w:rsid w:val="00F10FAF"/>
    <w:rsid w:val="00F20522"/>
    <w:rsid w:val="00F5745A"/>
    <w:rsid w:val="00F93FDE"/>
    <w:rsid w:val="00F95321"/>
    <w:rsid w:val="00FB3C72"/>
    <w:rsid w:val="00FC0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D85961A-373A-DB49-8121-836F768A9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534"/>
    <w:pPr>
      <w:widowControl w:val="0"/>
      <w:jc w:val="both"/>
    </w:pPr>
    <w:rPr>
      <w14:ligatures w14:val="none"/>
    </w:rPr>
  </w:style>
  <w:style w:type="paragraph" w:styleId="1">
    <w:name w:val="heading 1"/>
    <w:basedOn w:val="a"/>
    <w:next w:val="a"/>
    <w:link w:val="10"/>
    <w:uiPriority w:val="9"/>
    <w:qFormat/>
    <w:rsid w:val="00AD3534"/>
    <w:pPr>
      <w:keepNext/>
      <w:keepLines/>
      <w:spacing w:before="480" w:after="80"/>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rsid w:val="00AD3534"/>
    <w:pPr>
      <w:keepNext/>
      <w:keepLines/>
      <w:spacing w:before="160" w:after="80"/>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AD3534"/>
    <w:pPr>
      <w:keepNext/>
      <w:keepLines/>
      <w:spacing w:before="160" w:after="80"/>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AD3534"/>
    <w:pPr>
      <w:keepNext/>
      <w:keepLines/>
      <w:spacing w:before="80" w:after="40"/>
      <w:outlineLvl w:val="3"/>
    </w:pPr>
    <w:rPr>
      <w:rFonts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AD3534"/>
    <w:pPr>
      <w:keepNext/>
      <w:keepLines/>
      <w:spacing w:before="80" w:after="40"/>
      <w:outlineLvl w:val="4"/>
    </w:pPr>
    <w:rPr>
      <w:rFonts w:cstheme="majorBidi"/>
      <w:color w:val="2F5496" w:themeColor="accent1" w:themeShade="BF"/>
      <w:sz w:val="24"/>
      <w14:ligatures w14:val="standardContextual"/>
    </w:rPr>
  </w:style>
  <w:style w:type="paragraph" w:styleId="6">
    <w:name w:val="heading 6"/>
    <w:basedOn w:val="a"/>
    <w:next w:val="a"/>
    <w:link w:val="60"/>
    <w:uiPriority w:val="9"/>
    <w:semiHidden/>
    <w:unhideWhenUsed/>
    <w:qFormat/>
    <w:rsid w:val="00AD3534"/>
    <w:pPr>
      <w:keepNext/>
      <w:keepLines/>
      <w:spacing w:before="40"/>
      <w:outlineLvl w:val="5"/>
    </w:pPr>
    <w:rPr>
      <w:rFonts w:cstheme="majorBidi"/>
      <w:b/>
      <w:bCs/>
      <w:color w:val="2F5496" w:themeColor="accent1" w:themeShade="BF"/>
      <w14:ligatures w14:val="standardContextual"/>
    </w:rPr>
  </w:style>
  <w:style w:type="paragraph" w:styleId="7">
    <w:name w:val="heading 7"/>
    <w:basedOn w:val="a"/>
    <w:next w:val="a"/>
    <w:link w:val="70"/>
    <w:uiPriority w:val="9"/>
    <w:semiHidden/>
    <w:unhideWhenUsed/>
    <w:qFormat/>
    <w:rsid w:val="00AD3534"/>
    <w:pPr>
      <w:keepNext/>
      <w:keepLines/>
      <w:spacing w:before="40"/>
      <w:outlineLvl w:val="6"/>
    </w:pPr>
    <w:rPr>
      <w:rFonts w:cstheme="majorBidi"/>
      <w:b/>
      <w:bCs/>
      <w:color w:val="595959" w:themeColor="text1" w:themeTint="A6"/>
      <w14:ligatures w14:val="standardContextual"/>
    </w:rPr>
  </w:style>
  <w:style w:type="paragraph" w:styleId="8">
    <w:name w:val="heading 8"/>
    <w:basedOn w:val="a"/>
    <w:next w:val="a"/>
    <w:link w:val="80"/>
    <w:uiPriority w:val="9"/>
    <w:semiHidden/>
    <w:unhideWhenUsed/>
    <w:qFormat/>
    <w:rsid w:val="00AD3534"/>
    <w:pPr>
      <w:keepNext/>
      <w:keepLines/>
      <w:outlineLvl w:val="7"/>
    </w:pPr>
    <w:rPr>
      <w:rFonts w:cstheme="majorBidi"/>
      <w:color w:val="595959" w:themeColor="text1" w:themeTint="A6"/>
      <w14:ligatures w14:val="standardContextual"/>
    </w:rPr>
  </w:style>
  <w:style w:type="paragraph" w:styleId="9">
    <w:name w:val="heading 9"/>
    <w:basedOn w:val="a"/>
    <w:next w:val="a"/>
    <w:link w:val="90"/>
    <w:uiPriority w:val="9"/>
    <w:semiHidden/>
    <w:unhideWhenUsed/>
    <w:qFormat/>
    <w:rsid w:val="00AD3534"/>
    <w:pPr>
      <w:keepNext/>
      <w:keepLines/>
      <w:outlineLvl w:val="8"/>
    </w:pPr>
    <w:rPr>
      <w:rFonts w:eastAsiaTheme="majorEastAsia" w:cstheme="majorBidi"/>
      <w:color w:val="595959" w:themeColor="text1" w:themeTint="A6"/>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35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35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35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3534"/>
    <w:rPr>
      <w:rFonts w:cstheme="majorBidi"/>
      <w:color w:val="2F5496" w:themeColor="accent1" w:themeShade="BF"/>
      <w:sz w:val="28"/>
      <w:szCs w:val="28"/>
    </w:rPr>
  </w:style>
  <w:style w:type="character" w:customStyle="1" w:styleId="50">
    <w:name w:val="标题 5 字符"/>
    <w:basedOn w:val="a0"/>
    <w:link w:val="5"/>
    <w:uiPriority w:val="9"/>
    <w:semiHidden/>
    <w:rsid w:val="00AD3534"/>
    <w:rPr>
      <w:rFonts w:cstheme="majorBidi"/>
      <w:color w:val="2F5496" w:themeColor="accent1" w:themeShade="BF"/>
      <w:sz w:val="24"/>
    </w:rPr>
  </w:style>
  <w:style w:type="character" w:customStyle="1" w:styleId="60">
    <w:name w:val="标题 6 字符"/>
    <w:basedOn w:val="a0"/>
    <w:link w:val="6"/>
    <w:uiPriority w:val="9"/>
    <w:semiHidden/>
    <w:rsid w:val="00AD3534"/>
    <w:rPr>
      <w:rFonts w:cstheme="majorBidi"/>
      <w:b/>
      <w:bCs/>
      <w:color w:val="2F5496" w:themeColor="accent1" w:themeShade="BF"/>
    </w:rPr>
  </w:style>
  <w:style w:type="character" w:customStyle="1" w:styleId="70">
    <w:name w:val="标题 7 字符"/>
    <w:basedOn w:val="a0"/>
    <w:link w:val="7"/>
    <w:uiPriority w:val="9"/>
    <w:semiHidden/>
    <w:rsid w:val="00AD3534"/>
    <w:rPr>
      <w:rFonts w:cstheme="majorBidi"/>
      <w:b/>
      <w:bCs/>
      <w:color w:val="595959" w:themeColor="text1" w:themeTint="A6"/>
    </w:rPr>
  </w:style>
  <w:style w:type="character" w:customStyle="1" w:styleId="80">
    <w:name w:val="标题 8 字符"/>
    <w:basedOn w:val="a0"/>
    <w:link w:val="8"/>
    <w:uiPriority w:val="9"/>
    <w:semiHidden/>
    <w:rsid w:val="00AD3534"/>
    <w:rPr>
      <w:rFonts w:cstheme="majorBidi"/>
      <w:color w:val="595959" w:themeColor="text1" w:themeTint="A6"/>
    </w:rPr>
  </w:style>
  <w:style w:type="character" w:customStyle="1" w:styleId="90">
    <w:name w:val="标题 9 字符"/>
    <w:basedOn w:val="a0"/>
    <w:link w:val="9"/>
    <w:uiPriority w:val="9"/>
    <w:semiHidden/>
    <w:rsid w:val="00AD3534"/>
    <w:rPr>
      <w:rFonts w:eastAsiaTheme="majorEastAsia" w:cstheme="majorBidi"/>
      <w:color w:val="595959" w:themeColor="text1" w:themeTint="A6"/>
    </w:rPr>
  </w:style>
  <w:style w:type="paragraph" w:styleId="a3">
    <w:name w:val="Title"/>
    <w:basedOn w:val="a"/>
    <w:next w:val="a"/>
    <w:link w:val="a4"/>
    <w:uiPriority w:val="10"/>
    <w:qFormat/>
    <w:rsid w:val="00AD3534"/>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AD35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3534"/>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AD35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3534"/>
    <w:pPr>
      <w:spacing w:before="160" w:after="160"/>
      <w:jc w:val="center"/>
    </w:pPr>
    <w:rPr>
      <w:i/>
      <w:iCs/>
      <w:color w:val="404040" w:themeColor="text1" w:themeTint="BF"/>
      <w14:ligatures w14:val="standardContextual"/>
    </w:rPr>
  </w:style>
  <w:style w:type="character" w:customStyle="1" w:styleId="a8">
    <w:name w:val="引用 字符"/>
    <w:basedOn w:val="a0"/>
    <w:link w:val="a7"/>
    <w:uiPriority w:val="29"/>
    <w:rsid w:val="00AD3534"/>
    <w:rPr>
      <w:i/>
      <w:iCs/>
      <w:color w:val="404040" w:themeColor="text1" w:themeTint="BF"/>
    </w:rPr>
  </w:style>
  <w:style w:type="paragraph" w:styleId="a9">
    <w:name w:val="List Paragraph"/>
    <w:basedOn w:val="a"/>
    <w:uiPriority w:val="34"/>
    <w:qFormat/>
    <w:rsid w:val="00AD3534"/>
    <w:pPr>
      <w:ind w:left="720"/>
      <w:contextualSpacing/>
    </w:pPr>
    <w:rPr>
      <w14:ligatures w14:val="standardContextual"/>
    </w:rPr>
  </w:style>
  <w:style w:type="character" w:styleId="aa">
    <w:name w:val="Intense Emphasis"/>
    <w:basedOn w:val="a0"/>
    <w:uiPriority w:val="21"/>
    <w:qFormat/>
    <w:rsid w:val="00AD3534"/>
    <w:rPr>
      <w:i/>
      <w:iCs/>
      <w:color w:val="2F5496" w:themeColor="accent1" w:themeShade="BF"/>
    </w:rPr>
  </w:style>
  <w:style w:type="paragraph" w:styleId="ab">
    <w:name w:val="Intense Quote"/>
    <w:basedOn w:val="a"/>
    <w:next w:val="a"/>
    <w:link w:val="ac"/>
    <w:uiPriority w:val="30"/>
    <w:qFormat/>
    <w:rsid w:val="00AD35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14:ligatures w14:val="standardContextual"/>
    </w:rPr>
  </w:style>
  <w:style w:type="character" w:customStyle="1" w:styleId="ac">
    <w:name w:val="明显引用 字符"/>
    <w:basedOn w:val="a0"/>
    <w:link w:val="ab"/>
    <w:uiPriority w:val="30"/>
    <w:rsid w:val="00AD3534"/>
    <w:rPr>
      <w:i/>
      <w:iCs/>
      <w:color w:val="2F5496" w:themeColor="accent1" w:themeShade="BF"/>
    </w:rPr>
  </w:style>
  <w:style w:type="character" w:styleId="ad">
    <w:name w:val="Intense Reference"/>
    <w:basedOn w:val="a0"/>
    <w:uiPriority w:val="32"/>
    <w:qFormat/>
    <w:rsid w:val="00AD3534"/>
    <w:rPr>
      <w:b/>
      <w:bCs/>
      <w:smallCaps/>
      <w:color w:val="2F5496" w:themeColor="accent1" w:themeShade="BF"/>
      <w:spacing w:val="5"/>
    </w:rPr>
  </w:style>
  <w:style w:type="paragraph" w:styleId="ae">
    <w:name w:val="Normal (Web)"/>
    <w:basedOn w:val="a"/>
    <w:rsid w:val="00AD3534"/>
    <w:rPr>
      <w:sz w:val="24"/>
    </w:rPr>
  </w:style>
  <w:style w:type="table" w:styleId="af">
    <w:name w:val="Table Grid"/>
    <w:basedOn w:val="a1"/>
    <w:rsid w:val="00AD3534"/>
    <w:pPr>
      <w:widowControl w:val="0"/>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一帆 姜</dc:creator>
  <cp:keywords/>
  <dc:description/>
  <cp:lastModifiedBy>一帆 姜</cp:lastModifiedBy>
  <cp:revision>1</cp:revision>
  <dcterms:created xsi:type="dcterms:W3CDTF">2025-05-05T08:59:00Z</dcterms:created>
  <dcterms:modified xsi:type="dcterms:W3CDTF">2025-05-05T08:59:00Z</dcterms:modified>
</cp:coreProperties>
</file>