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</w:rPr>
      </w:pPr>
      <w:r>
        <w:rPr>
          <w:rFonts w:hint="default"/>
        </w:rPr>
        <w:t>深耕教研沃土 赋能成长之路</w:t>
      </w:r>
    </w:p>
    <w:p>
      <w:pPr>
        <w:jc w:val="center"/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</w:rPr>
      </w:pPr>
      <w:r>
        <w:rPr>
          <w:rFonts w:hint="default"/>
        </w:rPr>
        <w:t>5月6日，常州市新北区新桥中学风华厅内，</w:t>
      </w:r>
      <w:r>
        <w:rPr>
          <w:rFonts w:hint="eastAsia"/>
        </w:rPr>
        <w:t>颜淑情优秀教师培育室的成员们</w:t>
      </w:r>
      <w:r>
        <w:rPr>
          <w:rFonts w:hint="default"/>
        </w:rPr>
        <w:t>第34次研修活动如期举行。本次活动通过双师课堂观摩与专题讲坛相结合的形式，为英语教师呈现了一场教研盛宴。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0795" cy="3818255"/>
            <wp:effectExtent l="0" t="0" r="14605" b="17145"/>
            <wp:docPr id="3" name="图片 3" descr="c850f42e11390c84c6c3000e9e355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50f42e11390c84c6c3000e9e3558d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br w:type="textWrapping"/>
      </w:r>
      <w:r>
        <w:rPr>
          <w:rFonts w:hint="eastAsia"/>
          <w:lang w:val="en-US" w:eastAsia="zh-CN"/>
        </w:rPr>
        <w:t xml:space="preserve">   活动中，</w:t>
      </w:r>
      <w:r>
        <w:rPr>
          <w:rFonts w:hint="default"/>
        </w:rPr>
        <w:t>新桥中学杨颖子老师以国际网红"甲亢哥"Speed的中国行导入课堂，通过甘肃丹霞地貌的形态分析、云南旅游广告的听力训练，构建起"景观四维认知"模型。学生们在制作地貌海报过程中，不仅掌握了"landscape"的深层语义，更通过玉龙雪山的生态保护讨论，将知识学习升华为环保意识的培养。现场听课教师注意到，该课例创新性融入地理学科知识，学生活动参与度达92.7%，充分体现"做中学"理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69155" cy="3502025"/>
            <wp:effectExtent l="0" t="0" r="4445" b="3175"/>
            <wp:docPr id="2" name="图片 2" descr="bd5d6677881d120a02ca3fce332a79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d5d6677881d120a02ca3fce332a79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</w:rPr>
      </w:pPr>
      <w:r>
        <w:rPr>
          <w:rFonts w:hint="default"/>
        </w:rPr>
        <w:t>随后，龙城中学刘铭老师以《自然景观的礼赞》为主题，通过视频导览、文本解构、角色扮演三大环节，带领学生剖析文本修辞艺术。在"地貌守护者"情境任务中，学生运用思维导图梳理景观特征，以小组辩论形式探讨保护措施。评课专家指出，该课例通过"赏析-思辨-践行"的三阶设计，成功实现语言能力与文化意识的双向提升。</w:t>
      </w:r>
      <w:r>
        <w:rPr>
          <w:rFonts w:hint="default"/>
        </w:rPr>
        <w:br w:type="textWrapping"/>
      </w:r>
      <w:r>
        <w:rPr>
          <w:rFonts w:hint="default"/>
        </w:rPr>
        <w:drawing>
          <wp:inline distT="0" distB="0" distL="114300" distR="114300">
            <wp:extent cx="5266690" cy="3950335"/>
            <wp:effectExtent l="0" t="0" r="16510" b="12065"/>
            <wp:docPr id="1" name="图片 1" descr="/private/var/folders/9m/y1sw51md0599qc4sbv08bcx40000gn/T/com.kingsoft.wpsoffice.mac/picturecompress_2025050810575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folders/9m/y1sw51md0599qc4sbv08bcx40000gn/T/com.kingsoft.wpsoffice.mac/picturecompress_20250508105758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</w:rPr>
        <w:t>下午的讲座</w:t>
      </w:r>
      <w:r>
        <w:rPr>
          <w:rFonts w:hint="eastAsia"/>
          <w:lang w:val="en-US" w:eastAsia="zh-CN"/>
        </w:rPr>
        <w:t>分享</w:t>
      </w:r>
      <w:r>
        <w:rPr>
          <w:rFonts w:hint="default"/>
        </w:rPr>
        <w:t>环节，杨颖子老师以《破茧·生长·燎原》为题，结合自身成长经历，为青年教师绘制专业发展蓝图。讲座提出"三维成长体系"：通过教学竞赛突破舒适区，建立"教学档案云"实现成长可视化，运用"思维框架备课法"重构教学设计。现场展示的电子教学日志、小红书灵感集锦等实用工具，引发与会教师热烈讨论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本次活动围绕英语学习活动观展开，通过多元情景任务与合作探究，促进学生运用能力提升与综合素养发展，同时也为青年教师成长提供了方向指引，对工作室成员专业发展与英语教研水平提高具有重要意义。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EE2D77"/>
    <w:rsid w:val="FFEE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2025-05-08T10:50:00Z</dcterms:created>
  <dc:creator>Emma</dc:creator>
  <cp:lastModifiedBy>Emma</cp:lastModifiedBy>
  <dcterms:modified xsi:type="dcterms:W3CDTF">2025-05-08T11:00:20Z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064DC0A7A7BAF956E41B1C68882CFB98_41</vt:lpwstr>
  </property>
</Properties>
</file>