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B9A8383">
      <w:pPr>
        <w:jc w:val="center"/>
        <w:rPr>
          <w:rFonts w:hint="eastAsia" w:ascii="黑体" w:hAnsi="黑体" w:eastAsia="黑体" w:cs="黑体"/>
          <w:b w:val="0"/>
          <w:bCs w:val="0"/>
          <w:sz w:val="56"/>
          <w:szCs w:val="96"/>
          <w:lang w:val="en-US" w:eastAsia="zh-CN"/>
        </w:rPr>
      </w:pPr>
      <w:r>
        <w:rPr>
          <w:rFonts w:hint="eastAsia" w:ascii="黑体" w:hAnsi="黑体" w:eastAsia="黑体" w:cs="黑体"/>
          <w:sz w:val="36"/>
          <w:szCs w:val="44"/>
          <w:lang w:val="en-US" w:eastAsia="zh-CN"/>
        </w:rPr>
        <w:t>新北区潘虹“小满优班”优秀班主任培育室每月研训</w:t>
      </w:r>
      <w:r>
        <w:rPr>
          <w:rFonts w:hint="eastAsia" w:ascii="黑体" w:hAnsi="黑体" w:eastAsia="黑体" w:cs="黑体"/>
          <w:sz w:val="28"/>
          <w:szCs w:val="36"/>
          <w:lang w:val="en-US" w:eastAsia="zh-CN"/>
        </w:rPr>
        <w:drawing>
          <wp:inline distT="0" distB="0" distL="114300" distR="114300">
            <wp:extent cx="3520440" cy="3520440"/>
            <wp:effectExtent l="0" t="0" r="0" b="0"/>
            <wp:docPr id="1" name="图片 1" descr="4e5adb73c5641f196b097cab0e822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4e5adb73c5641f196b097cab0e822c0"/>
                    <pic:cNvPicPr>
                      <a:picLocks noChangeAspect="1"/>
                    </pic:cNvPicPr>
                  </pic:nvPicPr>
                  <pic:blipFill>
                    <a:blip r:embed="rId4">
                      <a:clrChange>
                        <a:clrFrom>
                          <a:srgbClr val="FCFDF8">
                            <a:alpha val="100000"/>
                          </a:srgbClr>
                        </a:clrFrom>
                        <a:clrTo>
                          <a:srgbClr val="FCFDF8">
                            <a:alpha val="100000"/>
                            <a:alpha val="0"/>
                          </a:srgbClr>
                        </a:clrTo>
                      </a:clrChange>
                    </a:blip>
                    <a:stretch>
                      <a:fillRect/>
                    </a:stretch>
                  </pic:blipFill>
                  <pic:spPr>
                    <a:xfrm>
                      <a:off x="0" y="0"/>
                      <a:ext cx="3520440" cy="3520440"/>
                    </a:xfrm>
                    <a:prstGeom prst="rect">
                      <a:avLst/>
                    </a:prstGeom>
                  </pic:spPr>
                </pic:pic>
              </a:graphicData>
            </a:graphic>
          </wp:inline>
        </w:drawing>
      </w:r>
    </w:p>
    <w:p w14:paraId="3CE02812">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ascii="黑体" w:hAnsi="黑体" w:eastAsia="黑体" w:cs="黑体"/>
          <w:b w:val="0"/>
          <w:bCs w:val="0"/>
          <w:sz w:val="52"/>
          <w:szCs w:val="72"/>
          <w:lang w:val="en-US" w:eastAsia="zh-CN"/>
        </w:rPr>
      </w:pPr>
      <w:r>
        <w:rPr>
          <w:rFonts w:hint="eastAsia" w:ascii="黑体" w:hAnsi="黑体" w:eastAsia="黑体" w:cs="黑体"/>
          <w:b w:val="0"/>
          <w:bCs w:val="0"/>
          <w:sz w:val="52"/>
          <w:szCs w:val="72"/>
          <w:lang w:val="en-US" w:eastAsia="zh-CN"/>
        </w:rPr>
        <w:t>活</w:t>
      </w:r>
    </w:p>
    <w:p w14:paraId="2FEC7E20">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ascii="黑体" w:hAnsi="黑体" w:eastAsia="黑体" w:cs="黑体"/>
          <w:b w:val="0"/>
          <w:bCs w:val="0"/>
          <w:sz w:val="52"/>
          <w:szCs w:val="72"/>
          <w:lang w:val="en-US" w:eastAsia="zh-CN"/>
        </w:rPr>
      </w:pPr>
      <w:r>
        <w:rPr>
          <w:rFonts w:hint="eastAsia" w:ascii="黑体" w:hAnsi="黑体" w:eastAsia="黑体" w:cs="黑体"/>
          <w:b w:val="0"/>
          <w:bCs w:val="0"/>
          <w:sz w:val="52"/>
          <w:szCs w:val="72"/>
          <w:lang w:val="en-US" w:eastAsia="zh-CN"/>
        </w:rPr>
        <w:t>动</w:t>
      </w:r>
    </w:p>
    <w:p w14:paraId="3D7A67F4">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ascii="黑体" w:hAnsi="黑体" w:eastAsia="黑体" w:cs="黑体"/>
          <w:b w:val="0"/>
          <w:bCs w:val="0"/>
          <w:sz w:val="52"/>
          <w:szCs w:val="72"/>
          <w:lang w:val="en-US" w:eastAsia="zh-CN"/>
        </w:rPr>
      </w:pPr>
      <w:r>
        <w:rPr>
          <w:rFonts w:hint="eastAsia" w:ascii="黑体" w:hAnsi="黑体" w:eastAsia="黑体" w:cs="黑体"/>
          <w:b w:val="0"/>
          <w:bCs w:val="0"/>
          <w:sz w:val="52"/>
          <w:szCs w:val="72"/>
          <w:lang w:val="en-US" w:eastAsia="zh-CN"/>
        </w:rPr>
        <w:t>简</w:t>
      </w:r>
    </w:p>
    <w:p w14:paraId="6AD92EF9">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ascii="黑体" w:hAnsi="黑体" w:eastAsia="黑体" w:cs="黑体"/>
          <w:b w:val="0"/>
          <w:bCs w:val="0"/>
          <w:sz w:val="24"/>
          <w:szCs w:val="32"/>
          <w:lang w:val="en-US" w:eastAsia="zh-CN"/>
        </w:rPr>
      </w:pPr>
      <w:r>
        <w:rPr>
          <w:rFonts w:hint="eastAsia" w:ascii="黑体" w:hAnsi="黑体" w:eastAsia="黑体" w:cs="黑体"/>
          <w:b w:val="0"/>
          <w:bCs w:val="0"/>
          <w:sz w:val="52"/>
          <w:szCs w:val="72"/>
          <w:lang w:val="en-US" w:eastAsia="zh-CN"/>
        </w:rPr>
        <w:t>报</w:t>
      </w:r>
    </w:p>
    <w:p w14:paraId="5983A40D">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36"/>
          <w:lang w:val="en-US" w:eastAsia="zh-CN"/>
        </w:rPr>
      </w:pPr>
    </w:p>
    <w:p w14:paraId="67476612">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36"/>
          <w:lang w:val="en-US" w:eastAsia="zh-CN"/>
        </w:rPr>
      </w:pPr>
    </w:p>
    <w:p w14:paraId="7927EE7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黑体" w:hAnsi="黑体" w:eastAsia="黑体" w:cs="黑体"/>
          <w:b w:val="0"/>
          <w:bCs w:val="0"/>
          <w:sz w:val="28"/>
          <w:szCs w:val="36"/>
          <w:lang w:val="en-US" w:eastAsia="zh-CN"/>
        </w:rPr>
      </w:pPr>
      <w:r>
        <w:rPr>
          <w:rFonts w:hint="eastAsia" w:ascii="黑体" w:hAnsi="黑体" w:eastAsia="黑体" w:cs="黑体"/>
          <w:b w:val="0"/>
          <w:bCs w:val="0"/>
          <w:sz w:val="28"/>
          <w:szCs w:val="36"/>
          <w:lang w:val="en-US" w:eastAsia="zh-CN"/>
        </w:rPr>
        <w:t>主办单位：新北区教师发展中心</w:t>
      </w:r>
    </w:p>
    <w:p w14:paraId="301C16F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黑体" w:hAnsi="黑体" w:eastAsia="黑体" w:cs="黑体"/>
          <w:b w:val="0"/>
          <w:bCs w:val="0"/>
          <w:sz w:val="28"/>
          <w:szCs w:val="36"/>
          <w:lang w:val="en-US" w:eastAsia="zh-CN"/>
        </w:rPr>
      </w:pPr>
      <w:r>
        <w:rPr>
          <w:rFonts w:hint="eastAsia" w:ascii="黑体" w:hAnsi="黑体" w:eastAsia="黑体" w:cs="黑体"/>
          <w:b w:val="0"/>
          <w:bCs w:val="0"/>
          <w:sz w:val="28"/>
          <w:szCs w:val="36"/>
          <w:lang w:val="en-US" w:eastAsia="zh-CN"/>
        </w:rPr>
        <w:t>承办学校：新北区浦河实验小学</w:t>
      </w:r>
    </w:p>
    <w:p w14:paraId="07A2C22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val="0"/>
          <w:bCs w:val="0"/>
          <w:sz w:val="28"/>
          <w:szCs w:val="36"/>
          <w:lang w:val="en-US" w:eastAsia="zh-CN"/>
        </w:rPr>
      </w:pPr>
      <w:r>
        <w:rPr>
          <w:rFonts w:hint="eastAsia" w:ascii="黑体" w:hAnsi="黑体" w:eastAsia="黑体" w:cs="黑体"/>
          <w:b w:val="0"/>
          <w:bCs w:val="0"/>
          <w:sz w:val="28"/>
          <w:szCs w:val="36"/>
          <w:lang w:val="en-US" w:eastAsia="zh-CN"/>
        </w:rPr>
        <w:t>活动地点：新北区浦河实验小学</w:t>
      </w:r>
    </w:p>
    <w:p w14:paraId="2DA7FCB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val="0"/>
          <w:bCs w:val="0"/>
          <w:sz w:val="28"/>
          <w:szCs w:val="36"/>
          <w:lang w:val="en-US" w:eastAsia="zh-CN"/>
        </w:rPr>
      </w:pPr>
      <w:r>
        <w:rPr>
          <w:rFonts w:hint="eastAsia" w:ascii="黑体" w:hAnsi="黑体" w:eastAsia="黑体" w:cs="黑体"/>
          <w:b w:val="0"/>
          <w:bCs w:val="0"/>
          <w:sz w:val="28"/>
          <w:szCs w:val="36"/>
          <w:lang w:val="en-US" w:eastAsia="zh-CN"/>
        </w:rPr>
        <w:t>活动时间：2025年3月27日下午</w:t>
      </w:r>
    </w:p>
    <w:p w14:paraId="45176A1F">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36"/>
          <w:lang w:val="en-US" w:eastAsia="zh-CN"/>
        </w:rPr>
      </w:pPr>
    </w:p>
    <w:p w14:paraId="3F8D999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楷体" w:hAnsi="楷体" w:eastAsia="楷体" w:cs="楷体"/>
          <w:b w:val="0"/>
          <w:bCs w:val="0"/>
          <w:sz w:val="28"/>
          <w:szCs w:val="36"/>
          <w:lang w:val="en-US" w:eastAsia="zh-CN"/>
        </w:rPr>
      </w:pPr>
      <w:r>
        <w:rPr>
          <w:rFonts w:hint="eastAsia" w:ascii="宋体" w:hAnsi="宋体" w:eastAsia="宋体" w:cs="宋体"/>
          <w:b/>
          <w:bCs/>
          <w:sz w:val="28"/>
          <w:szCs w:val="28"/>
          <w:lang w:val="en-US" w:eastAsia="zh-CN"/>
        </w:rPr>
        <w:t>新北区中小学德育研训活动简报</w:t>
      </w:r>
    </w:p>
    <w:p w14:paraId="799C55C8">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楷体" w:hAnsi="楷体" w:eastAsia="楷体" w:cs="楷体"/>
          <w:b w:val="0"/>
          <w:bCs w:val="0"/>
          <w:sz w:val="24"/>
          <w:szCs w:val="32"/>
          <w:lang w:val="en-US" w:eastAsia="zh-CN"/>
        </w:rPr>
      </w:pPr>
      <w:r>
        <w:rPr>
          <w:rFonts w:hint="eastAsia" w:ascii="楷体" w:hAnsi="楷体" w:eastAsia="楷体" w:cs="楷体"/>
          <w:b w:val="0"/>
          <w:bCs w:val="0"/>
          <w:sz w:val="24"/>
          <w:szCs w:val="32"/>
          <w:lang w:val="en-US" w:eastAsia="zh-CN"/>
        </w:rPr>
        <w:t>承办学校：新北区浦河实验小学</w:t>
      </w:r>
    </w:p>
    <w:p w14:paraId="3AF23D73">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楷体" w:hAnsi="楷体" w:eastAsia="楷体" w:cs="楷体"/>
          <w:b w:val="0"/>
          <w:bCs w:val="0"/>
          <w:sz w:val="24"/>
          <w:szCs w:val="32"/>
          <w:lang w:val="en-US" w:eastAsia="zh-CN"/>
        </w:rPr>
      </w:pPr>
      <w:r>
        <w:rPr>
          <w:rFonts w:hint="eastAsia" w:ascii="楷体" w:hAnsi="楷体" w:eastAsia="楷体" w:cs="楷体"/>
          <w:b w:val="0"/>
          <w:bCs w:val="0"/>
          <w:sz w:val="24"/>
          <w:szCs w:val="32"/>
          <w:lang w:val="en-US" w:eastAsia="zh-CN"/>
        </w:rPr>
        <w:t>活动时间：2025年3月27日下午</w:t>
      </w:r>
    </w:p>
    <w:p w14:paraId="4D85908E">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楷体" w:hAnsi="楷体" w:eastAsia="楷体" w:cs="楷体"/>
          <w:b w:val="0"/>
          <w:bCs w:val="0"/>
          <w:sz w:val="24"/>
          <w:szCs w:val="32"/>
          <w:lang w:val="en-US" w:eastAsia="zh-CN"/>
        </w:rPr>
      </w:pPr>
      <w:r>
        <w:rPr>
          <w:rFonts w:hint="eastAsia" w:ascii="楷体" w:hAnsi="楷体" w:eastAsia="楷体" w:cs="楷体"/>
          <w:b w:val="0"/>
          <w:bCs w:val="0"/>
          <w:sz w:val="24"/>
          <w:szCs w:val="32"/>
          <w:lang w:val="en-US" w:eastAsia="zh-CN"/>
        </w:rPr>
        <w:t>活动地点：新北区浦河实验小学</w:t>
      </w:r>
    </w:p>
    <w:p w14:paraId="74E349D8">
      <w:pPr>
        <w:keepNext w:val="0"/>
        <w:keepLines w:val="0"/>
        <w:pageBreakBefore w:val="0"/>
        <w:kinsoku/>
        <w:overflowPunct/>
        <w:topLinePunct w:val="0"/>
        <w:autoSpaceDE/>
        <w:autoSpaceDN/>
        <w:bidi w:val="0"/>
        <w:spacing w:line="360" w:lineRule="auto"/>
        <w:jc w:val="both"/>
        <w:textAlignment w:val="auto"/>
        <w:rPr>
          <w:rFonts w:hint="eastAsia" w:ascii="宋体" w:hAnsi="宋体" w:eastAsia="宋体" w:cs="宋体"/>
          <w:b w:val="0"/>
          <w:bCs w:val="0"/>
          <w:color w:val="FF0000"/>
          <w:sz w:val="28"/>
          <w:szCs w:val="28"/>
          <w:lang w:val="en-US" w:eastAsia="zh-CN"/>
        </w:rPr>
      </w:pPr>
      <w:r>
        <w:rPr>
          <w:rFonts w:hint="eastAsia" w:ascii="宋体" w:hAnsi="宋体" w:eastAsia="宋体" w:cs="宋体"/>
          <w:b w:val="0"/>
          <w:bCs w:val="0"/>
          <w:color w:val="FF0000"/>
          <w:sz w:val="28"/>
          <w:szCs w:val="28"/>
          <w:lang w:val="en-US" w:eastAsia="zh-CN"/>
        </w:rPr>
        <w:t>【一、活动通知】</w:t>
      </w:r>
    </w:p>
    <w:p w14:paraId="7340D77E">
      <w:pPr>
        <w:keepNext w:val="0"/>
        <w:keepLines w:val="0"/>
        <w:pageBreakBefore w:val="0"/>
        <w:widowControl w:val="0"/>
        <w:kinsoku/>
        <w:overflowPunct/>
        <w:topLinePunct w:val="0"/>
        <w:autoSpaceDE/>
        <w:autoSpaceDN/>
        <w:bidi w:val="0"/>
        <w:adjustRightInd w:val="0"/>
        <w:snapToGrid w:val="0"/>
        <w:spacing w:line="360" w:lineRule="auto"/>
        <w:jc w:val="center"/>
        <w:textAlignment w:val="auto"/>
        <w:rPr>
          <w:rFonts w:hint="eastAsia" w:ascii="仿宋" w:hAnsi="仿宋" w:eastAsia="仿宋" w:cs="仿宋"/>
          <w:color w:val="000000"/>
          <w:sz w:val="24"/>
          <w:szCs w:val="24"/>
        </w:rPr>
      </w:pPr>
      <w:r>
        <w:rPr>
          <w:rFonts w:hint="eastAsia" w:ascii="黑体" w:hAnsi="黑体" w:eastAsia="黑体" w:cs="黑体"/>
          <w:b/>
          <w:sz w:val="30"/>
          <w:szCs w:val="30"/>
          <w:lang w:val="en-US" w:eastAsia="zh-CN"/>
        </w:rPr>
        <w:t>新北区潘虹“小满优班”优秀班主任培育室</w:t>
      </w:r>
      <w:r>
        <w:rPr>
          <w:rFonts w:hint="eastAsia" w:ascii="黑体" w:hAnsi="黑体" w:eastAsia="黑体" w:cs="黑体"/>
          <w:b/>
          <w:sz w:val="30"/>
          <w:szCs w:val="30"/>
          <w:lang w:eastAsia="zh-CN"/>
        </w:rPr>
        <w:t>第</w:t>
      </w:r>
      <w:r>
        <w:rPr>
          <w:rFonts w:hint="eastAsia" w:ascii="黑体" w:hAnsi="黑体" w:eastAsia="黑体" w:cs="黑体"/>
          <w:b/>
          <w:sz w:val="30"/>
          <w:szCs w:val="30"/>
          <w:lang w:val="en-US" w:eastAsia="zh-CN"/>
        </w:rPr>
        <w:t>18次</w:t>
      </w:r>
      <w:r>
        <w:rPr>
          <w:rFonts w:hint="eastAsia" w:ascii="黑体" w:hAnsi="黑体" w:eastAsia="黑体" w:cs="黑体"/>
          <w:b/>
          <w:sz w:val="30"/>
          <w:szCs w:val="30"/>
        </w:rPr>
        <w:t>活动通知</w:t>
      </w:r>
    </w:p>
    <w:p w14:paraId="29953F4F">
      <w:pPr>
        <w:keepNext w:val="0"/>
        <w:keepLines w:val="0"/>
        <w:pageBreakBefore w:val="0"/>
        <w:widowControl w:val="0"/>
        <w:kinsoku/>
        <w:overflowPunct/>
        <w:topLinePunct w:val="0"/>
        <w:autoSpaceDE/>
        <w:autoSpaceDN/>
        <w:bidi w:val="0"/>
        <w:adjustRightInd w:val="0"/>
        <w:snapToGrid w:val="0"/>
        <w:spacing w:line="360" w:lineRule="auto"/>
        <w:textAlignment w:val="auto"/>
        <w:rPr>
          <w:rFonts w:hint="default"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有关小学：</w:t>
      </w:r>
    </w:p>
    <w:p w14:paraId="5F1F5FC0">
      <w:pPr>
        <w:keepNext w:val="0"/>
        <w:keepLines w:val="0"/>
        <w:pageBreakBefore w:val="0"/>
        <w:widowControl w:val="0"/>
        <w:kinsoku/>
        <w:overflowPunct/>
        <w:topLinePunct w:val="0"/>
        <w:autoSpaceDE/>
        <w:autoSpaceDN/>
        <w:bidi w:val="0"/>
        <w:adjustRightInd w:val="0"/>
        <w:snapToGrid w:val="0"/>
        <w:spacing w:line="360" w:lineRule="auto"/>
        <w:ind w:firstLine="480" w:firstLineChars="200"/>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根据《关于印发〈常州市新北区教育系统第二轮“三名”培育工程实施意见〉的通知》（常新教〔2023〕79号）</w:t>
      </w:r>
      <w:r>
        <w:rPr>
          <w:rFonts w:hint="eastAsia" w:ascii="仿宋" w:hAnsi="仿宋" w:eastAsia="仿宋" w:cs="仿宋"/>
          <w:color w:val="000000"/>
          <w:sz w:val="24"/>
          <w:szCs w:val="24"/>
          <w:lang w:val="en-US" w:eastAsia="zh-CN"/>
        </w:rPr>
        <w:t>精神</w:t>
      </w:r>
      <w:r>
        <w:rPr>
          <w:rFonts w:hint="eastAsia" w:ascii="仿宋" w:hAnsi="仿宋" w:eastAsia="仿宋" w:cs="仿宋"/>
          <w:color w:val="000000"/>
          <w:sz w:val="24"/>
          <w:szCs w:val="24"/>
        </w:rPr>
        <w:t>，依据《新北区潘虹“小满优班”优秀班主任培育室研修方案》的安排，定于</w:t>
      </w:r>
      <w:r>
        <w:rPr>
          <w:rFonts w:hint="eastAsia" w:ascii="仿宋" w:hAnsi="仿宋" w:eastAsia="仿宋" w:cs="仿宋"/>
          <w:color w:val="000000"/>
          <w:sz w:val="24"/>
          <w:szCs w:val="24"/>
          <w:lang w:val="en-US" w:eastAsia="zh-CN"/>
        </w:rPr>
        <w:t>2025年3</w:t>
      </w:r>
      <w:r>
        <w:rPr>
          <w:rFonts w:hint="eastAsia" w:ascii="仿宋" w:hAnsi="仿宋" w:eastAsia="仿宋" w:cs="仿宋"/>
          <w:color w:val="000000"/>
          <w:sz w:val="24"/>
          <w:szCs w:val="24"/>
        </w:rPr>
        <w:t>月</w:t>
      </w:r>
      <w:r>
        <w:rPr>
          <w:rFonts w:hint="eastAsia" w:ascii="仿宋" w:hAnsi="仿宋" w:eastAsia="仿宋" w:cs="仿宋"/>
          <w:color w:val="000000"/>
          <w:sz w:val="24"/>
          <w:szCs w:val="24"/>
          <w:lang w:val="en-US" w:eastAsia="zh-CN"/>
        </w:rPr>
        <w:t>27日</w:t>
      </w:r>
      <w:r>
        <w:rPr>
          <w:rFonts w:hint="eastAsia" w:ascii="仿宋" w:hAnsi="仿宋" w:eastAsia="仿宋" w:cs="仿宋"/>
          <w:color w:val="000000"/>
          <w:sz w:val="24"/>
          <w:szCs w:val="24"/>
          <w:lang w:eastAsia="zh-CN"/>
        </w:rPr>
        <w:t>举行</w:t>
      </w:r>
      <w:r>
        <w:rPr>
          <w:rFonts w:hint="eastAsia" w:ascii="仿宋" w:hAnsi="仿宋" w:eastAsia="仿宋" w:cs="仿宋"/>
          <w:color w:val="000000"/>
          <w:sz w:val="24"/>
          <w:szCs w:val="24"/>
          <w:lang w:val="en-US" w:eastAsia="zh-CN"/>
        </w:rPr>
        <w:t>培育室</w:t>
      </w:r>
      <w:r>
        <w:rPr>
          <w:rFonts w:hint="eastAsia" w:ascii="仿宋" w:hAnsi="仿宋" w:eastAsia="仿宋" w:cs="仿宋"/>
          <w:color w:val="000000"/>
          <w:sz w:val="24"/>
          <w:szCs w:val="24"/>
          <w:lang w:eastAsia="zh-CN"/>
        </w:rPr>
        <w:t>第</w:t>
      </w:r>
      <w:r>
        <w:rPr>
          <w:rFonts w:hint="eastAsia" w:ascii="仿宋" w:hAnsi="仿宋" w:eastAsia="仿宋" w:cs="仿宋"/>
          <w:color w:val="000000"/>
          <w:sz w:val="24"/>
          <w:szCs w:val="24"/>
          <w:lang w:val="en-US" w:eastAsia="zh-CN"/>
        </w:rPr>
        <w:t>18次活动</w:t>
      </w:r>
      <w:r>
        <w:rPr>
          <w:rFonts w:hint="eastAsia" w:ascii="仿宋" w:hAnsi="仿宋" w:eastAsia="仿宋" w:cs="仿宋"/>
          <w:color w:val="000000"/>
          <w:sz w:val="24"/>
          <w:szCs w:val="24"/>
        </w:rPr>
        <w:t>。</w:t>
      </w:r>
    </w:p>
    <w:p w14:paraId="362B346C">
      <w:pPr>
        <w:keepNext w:val="0"/>
        <w:keepLines w:val="0"/>
        <w:pageBreakBefore w:val="0"/>
        <w:widowControl w:val="0"/>
        <w:numPr>
          <w:ilvl w:val="0"/>
          <w:numId w:val="1"/>
        </w:numPr>
        <w:kinsoku/>
        <w:overflowPunct/>
        <w:topLinePunct w:val="0"/>
        <w:autoSpaceDE/>
        <w:autoSpaceDN/>
        <w:bidi w:val="0"/>
        <w:adjustRightInd w:val="0"/>
        <w:snapToGrid w:val="0"/>
        <w:spacing w:line="360" w:lineRule="auto"/>
        <w:ind w:firstLine="482" w:firstLineChars="200"/>
        <w:textAlignment w:val="auto"/>
        <w:rPr>
          <w:rFonts w:hint="eastAsia" w:ascii="仿宋" w:hAnsi="仿宋" w:eastAsia="仿宋" w:cs="仿宋"/>
          <w:b/>
          <w:bCs/>
          <w:color w:val="000000"/>
          <w:sz w:val="24"/>
          <w:szCs w:val="24"/>
        </w:rPr>
      </w:pPr>
      <w:r>
        <w:rPr>
          <w:rFonts w:hint="eastAsia" w:ascii="仿宋" w:hAnsi="仿宋" w:eastAsia="仿宋" w:cs="仿宋"/>
          <w:b/>
          <w:bCs/>
          <w:color w:val="000000"/>
          <w:sz w:val="24"/>
          <w:szCs w:val="24"/>
          <w:lang w:val="en-US" w:eastAsia="zh-CN"/>
        </w:rPr>
        <w:t xml:space="preserve"> </w:t>
      </w:r>
      <w:r>
        <w:rPr>
          <w:rFonts w:hint="eastAsia" w:ascii="仿宋" w:hAnsi="仿宋" w:eastAsia="仿宋" w:cs="仿宋"/>
          <w:b/>
          <w:bCs/>
          <w:color w:val="000000"/>
          <w:sz w:val="24"/>
          <w:szCs w:val="24"/>
        </w:rPr>
        <w:t>活动时间</w:t>
      </w:r>
    </w:p>
    <w:p w14:paraId="6A73CCBC">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firstLine="480" w:firstLineChars="200"/>
        <w:textAlignment w:val="auto"/>
        <w:rPr>
          <w:rFonts w:hint="default"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2025年3</w:t>
      </w:r>
      <w:r>
        <w:rPr>
          <w:rFonts w:hint="eastAsia" w:ascii="仿宋" w:hAnsi="仿宋" w:eastAsia="仿宋" w:cs="仿宋"/>
          <w:color w:val="000000"/>
          <w:sz w:val="24"/>
          <w:szCs w:val="24"/>
        </w:rPr>
        <w:t>月</w:t>
      </w:r>
      <w:r>
        <w:rPr>
          <w:rFonts w:hint="eastAsia" w:ascii="仿宋" w:hAnsi="仿宋" w:eastAsia="仿宋" w:cs="仿宋"/>
          <w:color w:val="000000"/>
          <w:sz w:val="24"/>
          <w:szCs w:val="24"/>
          <w:lang w:val="en-US" w:eastAsia="zh-CN"/>
        </w:rPr>
        <w:t>27日（周四）下午，12:50点前签到（负责人：邹庆）</w:t>
      </w:r>
    </w:p>
    <w:p w14:paraId="18DEB9A2">
      <w:pPr>
        <w:keepNext w:val="0"/>
        <w:keepLines w:val="0"/>
        <w:pageBreakBefore w:val="0"/>
        <w:widowControl w:val="0"/>
        <w:numPr>
          <w:ilvl w:val="0"/>
          <w:numId w:val="1"/>
        </w:numPr>
        <w:kinsoku/>
        <w:overflowPunct/>
        <w:topLinePunct w:val="0"/>
        <w:autoSpaceDE/>
        <w:autoSpaceDN/>
        <w:bidi w:val="0"/>
        <w:adjustRightInd w:val="0"/>
        <w:snapToGrid w:val="0"/>
        <w:spacing w:line="360" w:lineRule="auto"/>
        <w:ind w:left="0" w:leftChars="0" w:firstLine="482" w:firstLineChars="200"/>
        <w:textAlignment w:val="auto"/>
        <w:rPr>
          <w:rFonts w:hint="eastAsia" w:ascii="仿宋" w:hAnsi="仿宋" w:eastAsia="仿宋" w:cs="仿宋"/>
          <w:b/>
          <w:bCs/>
          <w:color w:val="000000"/>
          <w:sz w:val="24"/>
          <w:szCs w:val="24"/>
        </w:rPr>
      </w:pPr>
      <w:r>
        <w:rPr>
          <w:rFonts w:hint="eastAsia" w:ascii="仿宋" w:hAnsi="仿宋" w:eastAsia="仿宋" w:cs="仿宋"/>
          <w:b/>
          <w:bCs/>
          <w:color w:val="000000"/>
          <w:sz w:val="24"/>
          <w:szCs w:val="24"/>
          <w:lang w:eastAsia="zh-CN"/>
        </w:rPr>
        <w:t>活动</w:t>
      </w:r>
      <w:r>
        <w:rPr>
          <w:rFonts w:hint="eastAsia" w:ascii="仿宋" w:hAnsi="仿宋" w:eastAsia="仿宋" w:cs="仿宋"/>
          <w:b/>
          <w:bCs/>
          <w:color w:val="000000"/>
          <w:sz w:val="24"/>
          <w:szCs w:val="24"/>
        </w:rPr>
        <w:t>地点</w:t>
      </w:r>
    </w:p>
    <w:p w14:paraId="4E3B25E5">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leftChars="200"/>
        <w:textAlignment w:val="auto"/>
        <w:rPr>
          <w:rFonts w:hint="default" w:ascii="仿宋" w:hAnsi="仿宋" w:eastAsia="仿宋" w:cs="仿宋"/>
          <w:color w:val="000000"/>
          <w:sz w:val="24"/>
          <w:szCs w:val="24"/>
          <w:lang w:val="en-US" w:eastAsia="zh-CN"/>
        </w:rPr>
      </w:pPr>
      <w:r>
        <w:rPr>
          <w:rFonts w:hint="eastAsia" w:ascii="仿宋" w:hAnsi="仿宋" w:eastAsia="仿宋" w:cs="仿宋"/>
          <w:color w:val="000000"/>
          <w:kern w:val="2"/>
          <w:sz w:val="24"/>
          <w:szCs w:val="24"/>
          <w:lang w:val="en-US" w:eastAsia="zh-CN" w:bidi="ar-SA"/>
        </w:rPr>
        <w:t>新北区浦河实验小学</w:t>
      </w:r>
      <w:r>
        <w:rPr>
          <w:rFonts w:hint="eastAsia" w:ascii="仿宋" w:hAnsi="仿宋" w:eastAsia="仿宋" w:cs="仿宋"/>
          <w:color w:val="000000"/>
          <w:sz w:val="24"/>
          <w:szCs w:val="24"/>
          <w:lang w:val="en-US" w:eastAsia="zh-CN"/>
        </w:rPr>
        <w:t xml:space="preserve"> </w:t>
      </w:r>
    </w:p>
    <w:p w14:paraId="4CA133CA">
      <w:pPr>
        <w:pStyle w:val="2"/>
        <w:numPr>
          <w:ilvl w:val="0"/>
          <w:numId w:val="1"/>
        </w:numPr>
        <w:ind w:left="0" w:leftChars="0" w:firstLine="482" w:firstLineChars="200"/>
        <w:rPr>
          <w:rFonts w:hint="eastAsia" w:ascii="仿宋" w:hAnsi="仿宋" w:eastAsia="仿宋" w:cs="仿宋"/>
          <w:b/>
          <w:bCs/>
          <w:color w:val="000000"/>
          <w:kern w:val="2"/>
          <w:sz w:val="24"/>
          <w:szCs w:val="24"/>
          <w:lang w:val="en-US" w:eastAsia="zh-CN" w:bidi="ar-SA"/>
        </w:rPr>
      </w:pPr>
      <w:r>
        <w:rPr>
          <w:rFonts w:hint="eastAsia" w:ascii="仿宋" w:hAnsi="仿宋" w:eastAsia="仿宋" w:cs="仿宋"/>
          <w:b/>
          <w:bCs/>
          <w:color w:val="000000"/>
          <w:kern w:val="2"/>
          <w:sz w:val="24"/>
          <w:szCs w:val="24"/>
          <w:lang w:val="en-US" w:eastAsia="zh-CN" w:bidi="ar-SA"/>
        </w:rPr>
        <w:t>活动主题</w:t>
      </w:r>
    </w:p>
    <w:p w14:paraId="5A74209D">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leftChars="200"/>
        <w:textAlignment w:val="auto"/>
        <w:rPr>
          <w:rFonts w:hint="default" w:ascii="仿宋" w:hAnsi="仿宋" w:eastAsia="仿宋" w:cs="仿宋"/>
          <w:color w:val="000000"/>
          <w:kern w:val="2"/>
          <w:sz w:val="24"/>
          <w:szCs w:val="24"/>
          <w:lang w:val="en-US" w:eastAsia="zh-CN" w:bidi="ar-SA"/>
        </w:rPr>
      </w:pPr>
      <w:r>
        <w:rPr>
          <w:rFonts w:hint="eastAsia" w:ascii="仿宋" w:hAnsi="仿宋" w:eastAsia="仿宋" w:cs="仿宋"/>
          <w:color w:val="000000"/>
          <w:kern w:val="2"/>
          <w:sz w:val="24"/>
          <w:szCs w:val="24"/>
          <w:lang w:val="en-US" w:eastAsia="zh-CN" w:bidi="ar-SA"/>
        </w:rPr>
        <w:t>乐长· 研润心赋能，启同心慧育</w:t>
      </w:r>
    </w:p>
    <w:p w14:paraId="1CD50BBE">
      <w:pPr>
        <w:keepNext w:val="0"/>
        <w:keepLines w:val="0"/>
        <w:pageBreakBefore w:val="0"/>
        <w:widowControl w:val="0"/>
        <w:numPr>
          <w:ilvl w:val="0"/>
          <w:numId w:val="1"/>
        </w:numPr>
        <w:kinsoku/>
        <w:overflowPunct/>
        <w:topLinePunct w:val="0"/>
        <w:autoSpaceDE/>
        <w:autoSpaceDN/>
        <w:bidi w:val="0"/>
        <w:adjustRightInd w:val="0"/>
        <w:snapToGrid w:val="0"/>
        <w:spacing w:line="360" w:lineRule="auto"/>
        <w:ind w:left="0" w:leftChars="0" w:firstLine="482" w:firstLineChars="200"/>
        <w:textAlignment w:val="auto"/>
        <w:rPr>
          <w:rFonts w:hint="eastAsia" w:ascii="仿宋" w:hAnsi="仿宋" w:eastAsia="仿宋" w:cs="仿宋"/>
          <w:b/>
          <w:bCs/>
          <w:color w:val="000000"/>
          <w:sz w:val="24"/>
          <w:szCs w:val="24"/>
          <w:lang w:val="en-US" w:eastAsia="zh-CN"/>
        </w:rPr>
      </w:pPr>
      <w:r>
        <w:rPr>
          <w:rFonts w:hint="eastAsia" w:ascii="仿宋" w:hAnsi="仿宋" w:eastAsia="仿宋" w:cs="仿宋"/>
          <w:b/>
          <w:bCs/>
          <w:color w:val="000000"/>
          <w:sz w:val="24"/>
          <w:szCs w:val="24"/>
        </w:rPr>
        <w:t>活动内容</w:t>
      </w:r>
      <w:r>
        <w:rPr>
          <w:rFonts w:hint="eastAsia" w:ascii="仿宋" w:hAnsi="仿宋" w:eastAsia="仿宋" w:cs="仿宋"/>
          <w:b/>
          <w:bCs/>
          <w:color w:val="000000"/>
          <w:sz w:val="24"/>
          <w:szCs w:val="24"/>
          <w:lang w:val="en-US" w:eastAsia="zh-CN"/>
        </w:rPr>
        <w:t xml:space="preserve">  </w:t>
      </w:r>
    </w:p>
    <w:tbl>
      <w:tblPr>
        <w:tblStyle w:val="8"/>
        <w:tblW w:w="84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4"/>
        <w:gridCol w:w="4300"/>
        <w:gridCol w:w="2038"/>
        <w:gridCol w:w="848"/>
      </w:tblGrid>
      <w:tr w14:paraId="1CA7D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274" w:type="dxa"/>
          </w:tcPr>
          <w:p w14:paraId="0DDD33B9">
            <w:pPr>
              <w:pStyle w:val="6"/>
              <w:adjustRightInd w:val="0"/>
              <w:snapToGrid w:val="0"/>
              <w:spacing w:line="400" w:lineRule="exact"/>
              <w:contextualSpacing/>
              <w:jc w:val="center"/>
              <w:rPr>
                <w:rFonts w:hint="eastAsia" w:ascii="仿宋" w:hAnsi="仿宋" w:eastAsia="仿宋" w:cs="仿宋"/>
                <w:b/>
                <w:color w:val="000000" w:themeColor="text1"/>
                <w:sz w:val="24"/>
                <w:szCs w:val="24"/>
                <w14:textFill>
                  <w14:solidFill>
                    <w14:schemeClr w14:val="tx1"/>
                  </w14:solidFill>
                </w14:textFill>
              </w:rPr>
            </w:pPr>
            <w:r>
              <w:rPr>
                <w:rFonts w:hint="eastAsia" w:ascii="仿宋" w:hAnsi="仿宋" w:eastAsia="仿宋" w:cs="仿宋"/>
                <w:b/>
                <w:color w:val="000000" w:themeColor="text1"/>
                <w:sz w:val="24"/>
                <w:szCs w:val="24"/>
                <w:lang w:val="en-US" w:eastAsia="zh-CN"/>
                <w14:textFill>
                  <w14:solidFill>
                    <w14:schemeClr w14:val="tx1"/>
                  </w14:solidFill>
                </w14:textFill>
              </w:rPr>
              <w:t>活动</w:t>
            </w:r>
            <w:r>
              <w:rPr>
                <w:rFonts w:hint="eastAsia" w:ascii="仿宋" w:hAnsi="仿宋" w:eastAsia="仿宋" w:cs="仿宋"/>
                <w:b/>
                <w:color w:val="000000" w:themeColor="text1"/>
                <w:sz w:val="24"/>
                <w:szCs w:val="24"/>
                <w14:textFill>
                  <w14:solidFill>
                    <w14:schemeClr w14:val="tx1"/>
                  </w14:solidFill>
                </w14:textFill>
              </w:rPr>
              <w:t>时间</w:t>
            </w:r>
          </w:p>
        </w:tc>
        <w:tc>
          <w:tcPr>
            <w:tcW w:w="4300" w:type="dxa"/>
          </w:tcPr>
          <w:p w14:paraId="505B68A1">
            <w:pPr>
              <w:pStyle w:val="6"/>
              <w:adjustRightInd w:val="0"/>
              <w:snapToGrid w:val="0"/>
              <w:spacing w:line="400" w:lineRule="exact"/>
              <w:contextualSpacing/>
              <w:jc w:val="center"/>
              <w:rPr>
                <w:rFonts w:hint="default" w:ascii="仿宋" w:hAnsi="仿宋" w:eastAsia="仿宋" w:cs="仿宋"/>
                <w:b/>
                <w:color w:val="000000" w:themeColor="text1"/>
                <w:sz w:val="24"/>
                <w:szCs w:val="24"/>
                <w:lang w:val="en-US" w:eastAsia="zh-CN"/>
                <w14:textFill>
                  <w14:solidFill>
                    <w14:schemeClr w14:val="tx1"/>
                  </w14:solidFill>
                </w14:textFill>
              </w:rPr>
            </w:pPr>
            <w:r>
              <w:rPr>
                <w:rFonts w:hint="eastAsia" w:ascii="仿宋" w:hAnsi="仿宋" w:eastAsia="仿宋" w:cs="仿宋"/>
                <w:b/>
                <w:color w:val="000000" w:themeColor="text1"/>
                <w:sz w:val="24"/>
                <w:szCs w:val="24"/>
                <w:lang w:val="en-US" w:eastAsia="zh-CN"/>
                <w14:textFill>
                  <w14:solidFill>
                    <w14:schemeClr w14:val="tx1"/>
                  </w14:solidFill>
                </w14:textFill>
              </w:rPr>
              <w:t>活动内容</w:t>
            </w:r>
          </w:p>
        </w:tc>
        <w:tc>
          <w:tcPr>
            <w:tcW w:w="2038" w:type="dxa"/>
          </w:tcPr>
          <w:p w14:paraId="778DD248">
            <w:pPr>
              <w:pStyle w:val="6"/>
              <w:adjustRightInd w:val="0"/>
              <w:snapToGrid w:val="0"/>
              <w:spacing w:line="400" w:lineRule="exact"/>
              <w:contextualSpacing/>
              <w:jc w:val="center"/>
              <w:rPr>
                <w:rFonts w:hint="default" w:ascii="仿宋" w:hAnsi="仿宋" w:eastAsia="仿宋" w:cs="仿宋"/>
                <w:b/>
                <w:color w:val="000000" w:themeColor="text1"/>
                <w:sz w:val="24"/>
                <w:szCs w:val="24"/>
                <w:lang w:val="en-US" w:eastAsia="zh-CN"/>
                <w14:textFill>
                  <w14:solidFill>
                    <w14:schemeClr w14:val="tx1"/>
                  </w14:solidFill>
                </w14:textFill>
              </w:rPr>
            </w:pPr>
            <w:r>
              <w:rPr>
                <w:rFonts w:hint="eastAsia" w:ascii="仿宋" w:hAnsi="仿宋" w:eastAsia="仿宋" w:cs="仿宋"/>
                <w:b/>
                <w:color w:val="000000" w:themeColor="text1"/>
                <w:sz w:val="24"/>
                <w:szCs w:val="24"/>
                <w:lang w:val="en-US" w:eastAsia="zh-CN"/>
                <w14:textFill>
                  <w14:solidFill>
                    <w14:schemeClr w14:val="tx1"/>
                  </w14:solidFill>
                </w14:textFill>
              </w:rPr>
              <w:t>责任人</w:t>
            </w:r>
          </w:p>
        </w:tc>
        <w:tc>
          <w:tcPr>
            <w:tcW w:w="848" w:type="dxa"/>
          </w:tcPr>
          <w:p w14:paraId="583079C5">
            <w:pPr>
              <w:pStyle w:val="6"/>
              <w:adjustRightInd w:val="0"/>
              <w:snapToGrid w:val="0"/>
              <w:spacing w:line="400" w:lineRule="exact"/>
              <w:contextualSpacing/>
              <w:jc w:val="center"/>
              <w:rPr>
                <w:rFonts w:hint="default" w:ascii="仿宋" w:hAnsi="仿宋" w:eastAsia="仿宋" w:cs="仿宋"/>
                <w:b/>
                <w:color w:val="000000" w:themeColor="text1"/>
                <w:sz w:val="24"/>
                <w:szCs w:val="24"/>
                <w:lang w:val="en-US" w:eastAsia="zh-CN"/>
                <w14:textFill>
                  <w14:solidFill>
                    <w14:schemeClr w14:val="tx1"/>
                  </w14:solidFill>
                </w14:textFill>
              </w:rPr>
            </w:pPr>
            <w:r>
              <w:rPr>
                <w:rFonts w:hint="eastAsia" w:ascii="仿宋" w:hAnsi="仿宋" w:eastAsia="仿宋" w:cs="仿宋"/>
                <w:b/>
                <w:color w:val="000000" w:themeColor="text1"/>
                <w:sz w:val="24"/>
                <w:szCs w:val="24"/>
                <w:lang w:val="en-US" w:eastAsia="zh-CN"/>
                <w14:textFill>
                  <w14:solidFill>
                    <w14:schemeClr w14:val="tx1"/>
                  </w14:solidFill>
                </w14:textFill>
              </w:rPr>
              <w:t>地点</w:t>
            </w:r>
          </w:p>
        </w:tc>
      </w:tr>
      <w:tr w14:paraId="6C262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274" w:type="dxa"/>
            <w:vAlign w:val="center"/>
          </w:tcPr>
          <w:p w14:paraId="738B2984">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color w:val="000000" w:themeColor="text1"/>
                <w:sz w:val="24"/>
                <w:szCs w:val="24"/>
                <w:lang w:val="en-US" w:eastAsia="zh-CN"/>
                <w14:textFill>
                  <w14:solidFill>
                    <w14:schemeClr w14:val="tx1"/>
                  </w14:solidFill>
                </w14:textFill>
              </w:rPr>
              <w:t>13:00</w:t>
            </w:r>
          </w:p>
          <w:p w14:paraId="7AF8F9F8">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color w:val="000000" w:themeColor="text1"/>
                <w:sz w:val="24"/>
                <w:szCs w:val="24"/>
                <w:lang w:val="en-US" w:eastAsia="zh-CN"/>
                <w14:textFill>
                  <w14:solidFill>
                    <w14:schemeClr w14:val="tx1"/>
                  </w14:solidFill>
                </w14:textFill>
              </w:rPr>
              <w:t>—</w:t>
            </w:r>
          </w:p>
          <w:p w14:paraId="11E63007">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color w:val="000000" w:themeColor="text1"/>
                <w:sz w:val="24"/>
                <w:szCs w:val="24"/>
                <w:lang w:val="en-US" w:eastAsia="zh-CN"/>
                <w14:textFill>
                  <w14:solidFill>
                    <w14:schemeClr w14:val="tx1"/>
                  </w14:solidFill>
                </w14:textFill>
              </w:rPr>
              <w:t>13:40</w:t>
            </w:r>
          </w:p>
        </w:tc>
        <w:tc>
          <w:tcPr>
            <w:tcW w:w="4300" w:type="dxa"/>
            <w:vAlign w:val="center"/>
          </w:tcPr>
          <w:p w14:paraId="496538D7">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b/>
                <w:bCs/>
                <w:color w:val="000000" w:themeColor="text1"/>
                <w:sz w:val="24"/>
                <w:szCs w:val="24"/>
                <w:lang w:val="en-US" w:eastAsia="zh-CN"/>
                <w14:textFill>
                  <w14:solidFill>
                    <w14:schemeClr w14:val="tx1"/>
                  </w14:solidFill>
                </w14:textFill>
              </w:rPr>
            </w:pPr>
            <w:r>
              <w:rPr>
                <w:rFonts w:hint="eastAsia" w:ascii="仿宋" w:hAnsi="仿宋" w:eastAsia="仿宋" w:cs="仿宋"/>
                <w:b/>
                <w:bCs/>
                <w:color w:val="000000" w:themeColor="text1"/>
                <w:sz w:val="24"/>
                <w:szCs w:val="24"/>
                <w:lang w:val="en-US" w:eastAsia="zh-CN"/>
                <w14:textFill>
                  <w14:solidFill>
                    <w14:schemeClr w14:val="tx1"/>
                  </w14:solidFill>
                </w14:textFill>
              </w:rPr>
              <w:t>班会展示</w:t>
            </w:r>
          </w:p>
          <w:p w14:paraId="608B3FAE">
            <w:pPr>
              <w:pStyle w:val="3"/>
              <w:keepNext w:val="0"/>
              <w:keepLines w:val="0"/>
              <w:pageBreakBefore w:val="0"/>
              <w:kinsoku/>
              <w:wordWrap/>
              <w:overflowPunct/>
              <w:topLinePunct w:val="0"/>
              <w:autoSpaceDE/>
              <w:autoSpaceDN/>
              <w:bidi w:val="0"/>
              <w:spacing w:line="240" w:lineRule="auto"/>
              <w:ind w:left="0" w:leftChars="0" w:firstLine="0" w:firstLineChars="0"/>
              <w:jc w:val="center"/>
              <w:textAlignment w:val="auto"/>
              <w:rPr>
                <w:rFonts w:hint="eastAsia"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《解锁爱的密码——学会和父母好好沟通》</w:t>
            </w:r>
          </w:p>
        </w:tc>
        <w:tc>
          <w:tcPr>
            <w:tcW w:w="2038" w:type="dxa"/>
            <w:vAlign w:val="center"/>
          </w:tcPr>
          <w:p w14:paraId="73E91A11">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2"/>
                <w:szCs w:val="22"/>
                <w:lang w:val="en-US" w:eastAsia="zh-CN" w:bidi="ar-SA"/>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浦河实验小学</w:t>
            </w:r>
          </w:p>
          <w:p w14:paraId="27E08E71">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sz w:val="24"/>
                <w:szCs w:val="24"/>
                <w:lang w:val="en-US" w:eastAsia="zh-CN"/>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陈章伟</w:t>
            </w:r>
          </w:p>
        </w:tc>
        <w:tc>
          <w:tcPr>
            <w:tcW w:w="848" w:type="dxa"/>
            <w:vMerge w:val="restart"/>
            <w:vAlign w:val="center"/>
          </w:tcPr>
          <w:p w14:paraId="602FCF9D">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color w:val="000000" w:themeColor="text1"/>
                <w:sz w:val="24"/>
                <w:szCs w:val="24"/>
                <w:lang w:val="en-US" w:eastAsia="zh-CN"/>
                <w14:textFill>
                  <w14:solidFill>
                    <w14:schemeClr w14:val="tx1"/>
                  </w14:solidFill>
                </w14:textFill>
              </w:rPr>
              <w:t>上课</w:t>
            </w:r>
          </w:p>
          <w:p w14:paraId="4055C0E9">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color w:val="000000" w:themeColor="text1"/>
                <w:sz w:val="24"/>
                <w:szCs w:val="24"/>
                <w:lang w:val="en-US" w:eastAsia="zh-CN"/>
                <w14:textFill>
                  <w14:solidFill>
                    <w14:schemeClr w14:val="tx1"/>
                  </w14:solidFill>
                </w14:textFill>
              </w:rPr>
              <w:t>一楼</w:t>
            </w:r>
          </w:p>
          <w:p w14:paraId="4A293BDC">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color w:val="000000" w:themeColor="text1"/>
                <w:sz w:val="24"/>
                <w:szCs w:val="24"/>
                <w:lang w:val="en-US" w:eastAsia="zh-CN"/>
                <w14:textFill>
                  <w14:solidFill>
                    <w14:schemeClr w14:val="tx1"/>
                  </w14:solidFill>
                </w14:textFill>
              </w:rPr>
              <w:t>图书馆</w:t>
            </w:r>
          </w:p>
          <w:p w14:paraId="5F0E105C">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color w:val="000000" w:themeColor="text1"/>
                <w:sz w:val="24"/>
                <w:szCs w:val="24"/>
                <w:lang w:val="en-US" w:eastAsia="zh-CN"/>
                <w14:textFill>
                  <w14:solidFill>
                    <w14:schemeClr w14:val="tx1"/>
                  </w14:solidFill>
                </w14:textFill>
              </w:rPr>
              <w:t>-------</w:t>
            </w:r>
          </w:p>
          <w:p w14:paraId="3DD5B8A7">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color w:val="000000" w:themeColor="text1"/>
                <w:sz w:val="24"/>
                <w:szCs w:val="24"/>
                <w:lang w:val="en-US" w:eastAsia="zh-CN"/>
                <w14:textFill>
                  <w14:solidFill>
                    <w14:schemeClr w14:val="tx1"/>
                  </w14:solidFill>
                </w14:textFill>
              </w:rPr>
              <w:t>研讨</w:t>
            </w:r>
          </w:p>
          <w:p w14:paraId="08A9A44F">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sz w:val="24"/>
                <w:szCs w:val="24"/>
                <w:lang w:val="en-US" w:eastAsia="zh-CN"/>
                <w14:textFill>
                  <w14:solidFill>
                    <w14:schemeClr w14:val="tx1"/>
                  </w14:solidFill>
                </w14:textFill>
              </w:rPr>
            </w:pPr>
            <w:r>
              <w:rPr>
                <w:rFonts w:hint="default" w:ascii="仿宋" w:hAnsi="仿宋" w:eastAsia="仿宋" w:cs="仿宋"/>
                <w:color w:val="000000" w:themeColor="text1"/>
                <w:sz w:val="24"/>
                <w:szCs w:val="24"/>
                <w:lang w:val="en-US" w:eastAsia="zh-CN"/>
                <w14:textFill>
                  <w14:solidFill>
                    <w14:schemeClr w14:val="tx1"/>
                  </w14:solidFill>
                </w14:textFill>
              </w:rPr>
              <w:t>二楼</w:t>
            </w:r>
          </w:p>
          <w:p w14:paraId="0D861916">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sz w:val="24"/>
                <w:szCs w:val="24"/>
                <w:lang w:val="en-US" w:eastAsia="zh-CN"/>
                <w14:textFill>
                  <w14:solidFill>
                    <w14:schemeClr w14:val="tx1"/>
                  </w14:solidFill>
                </w14:textFill>
              </w:rPr>
            </w:pPr>
            <w:r>
              <w:rPr>
                <w:rFonts w:hint="default" w:ascii="仿宋" w:hAnsi="仿宋" w:eastAsia="仿宋" w:cs="仿宋"/>
                <w:color w:val="000000" w:themeColor="text1"/>
                <w:sz w:val="24"/>
                <w:szCs w:val="24"/>
                <w:lang w:val="en-US" w:eastAsia="zh-CN"/>
                <w14:textFill>
                  <w14:solidFill>
                    <w14:schemeClr w14:val="tx1"/>
                  </w14:solidFill>
                </w14:textFill>
              </w:rPr>
              <w:t>会议室</w:t>
            </w:r>
          </w:p>
        </w:tc>
      </w:tr>
      <w:tr w14:paraId="26BE3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274" w:type="dxa"/>
            <w:vAlign w:val="center"/>
          </w:tcPr>
          <w:p w14:paraId="0B06B690">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kern w:val="2"/>
                <w:sz w:val="24"/>
                <w:szCs w:val="24"/>
                <w:lang w:val="en-US" w:eastAsia="zh-CN" w:bidi="ar-SA"/>
                <w14:textFill>
                  <w14:solidFill>
                    <w14:schemeClr w14:val="tx1"/>
                  </w14:solidFill>
                </w14:textFill>
              </w:rPr>
              <w:t>13:50</w:t>
            </w:r>
          </w:p>
          <w:p w14:paraId="226FEEB9">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kern w:val="2"/>
                <w:sz w:val="24"/>
                <w:szCs w:val="24"/>
                <w:lang w:val="en-US" w:eastAsia="zh-CN" w:bidi="ar-SA"/>
                <w14:textFill>
                  <w14:solidFill>
                    <w14:schemeClr w14:val="tx1"/>
                  </w14:solidFill>
                </w14:textFill>
              </w:rPr>
              <w:t>—</w:t>
            </w:r>
          </w:p>
          <w:p w14:paraId="61A34EA1">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color w:val="000000" w:themeColor="text1"/>
                <w:kern w:val="2"/>
                <w:sz w:val="24"/>
                <w:szCs w:val="24"/>
                <w:lang w:val="en-US" w:eastAsia="zh-CN" w:bidi="ar-SA"/>
                <w14:textFill>
                  <w14:solidFill>
                    <w14:schemeClr w14:val="tx1"/>
                  </w14:solidFill>
                </w14:textFill>
              </w:rPr>
              <w:t>14:10</w:t>
            </w:r>
          </w:p>
        </w:tc>
        <w:tc>
          <w:tcPr>
            <w:tcW w:w="4300" w:type="dxa"/>
            <w:shd w:val="clear" w:color="auto" w:fill="auto"/>
            <w:vAlign w:val="center"/>
          </w:tcPr>
          <w:p w14:paraId="31CC35BF">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Theme="minorEastAsia" w:hAnsiTheme="minorEastAsia" w:cstheme="minorEastAsia"/>
                <w:b/>
                <w:bCs/>
                <w:color w:val="000000" w:themeColor="text1"/>
                <w:kern w:val="2"/>
                <w:sz w:val="22"/>
                <w:szCs w:val="22"/>
                <w:lang w:val="en-US" w:eastAsia="zh-CN" w:bidi="ar-SA"/>
                <w14:textFill>
                  <w14:solidFill>
                    <w14:schemeClr w14:val="tx1"/>
                  </w14:solidFill>
                </w14:textFill>
              </w:rPr>
            </w:pPr>
            <w:r>
              <w:rPr>
                <w:rFonts w:hint="eastAsia" w:asciiTheme="minorEastAsia" w:hAnsiTheme="minorEastAsia" w:cstheme="minorEastAsia"/>
                <w:b/>
                <w:bCs/>
                <w:color w:val="000000" w:themeColor="text1"/>
                <w:kern w:val="2"/>
                <w:sz w:val="22"/>
                <w:szCs w:val="22"/>
                <w:lang w:val="en-US" w:eastAsia="zh-CN" w:bidi="ar-SA"/>
                <w14:textFill>
                  <w14:solidFill>
                    <w14:schemeClr w14:val="tx1"/>
                  </w14:solidFill>
                </w14:textFill>
              </w:rPr>
              <w:t>主题讲座</w:t>
            </w:r>
          </w:p>
          <w:p w14:paraId="014B80E5">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kern w:val="2"/>
                <w:sz w:val="22"/>
                <w:szCs w:val="22"/>
                <w:lang w:val="en-US" w:eastAsia="zh-CN" w:bidi="ar-SA"/>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《向内生长，向外绽放》</w:t>
            </w:r>
          </w:p>
        </w:tc>
        <w:tc>
          <w:tcPr>
            <w:tcW w:w="2038" w:type="dxa"/>
            <w:shd w:val="clear" w:color="auto" w:fill="auto"/>
            <w:vAlign w:val="center"/>
          </w:tcPr>
          <w:p w14:paraId="5028F689">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2"/>
                <w:szCs w:val="22"/>
                <w:lang w:val="en-US" w:eastAsia="zh-CN" w:bidi="ar-SA"/>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飞龙实验小学</w:t>
            </w:r>
          </w:p>
          <w:p w14:paraId="30515DAA">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kern w:val="2"/>
                <w:sz w:val="22"/>
                <w:szCs w:val="22"/>
                <w:lang w:val="en-US" w:eastAsia="zh-CN" w:bidi="ar-SA"/>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杨婷婷</w:t>
            </w:r>
          </w:p>
        </w:tc>
        <w:tc>
          <w:tcPr>
            <w:tcW w:w="848" w:type="dxa"/>
            <w:vMerge w:val="continue"/>
            <w:vAlign w:val="center"/>
          </w:tcPr>
          <w:p w14:paraId="5CF9FF7F">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sz w:val="24"/>
                <w:szCs w:val="24"/>
                <w:lang w:val="en-US" w:eastAsia="zh-CN"/>
                <w14:textFill>
                  <w14:solidFill>
                    <w14:schemeClr w14:val="tx1"/>
                  </w14:solidFill>
                </w14:textFill>
              </w:rPr>
            </w:pPr>
          </w:p>
        </w:tc>
      </w:tr>
      <w:tr w14:paraId="4A9D8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274" w:type="dxa"/>
            <w:vAlign w:val="center"/>
          </w:tcPr>
          <w:p w14:paraId="4AA6885D">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kern w:val="2"/>
                <w:sz w:val="24"/>
                <w:szCs w:val="24"/>
                <w:lang w:val="en-US" w:eastAsia="zh-CN" w:bidi="ar-SA"/>
                <w14:textFill>
                  <w14:solidFill>
                    <w14:schemeClr w14:val="tx1"/>
                  </w14:solidFill>
                </w14:textFill>
              </w:rPr>
              <w:t>14:10</w:t>
            </w:r>
          </w:p>
          <w:p w14:paraId="0D62F3BA">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kern w:val="2"/>
                <w:sz w:val="24"/>
                <w:szCs w:val="24"/>
                <w:lang w:val="en-US" w:eastAsia="zh-CN" w:bidi="ar-SA"/>
                <w14:textFill>
                  <w14:solidFill>
                    <w14:schemeClr w14:val="tx1"/>
                  </w14:solidFill>
                </w14:textFill>
              </w:rPr>
              <w:t>—</w:t>
            </w:r>
          </w:p>
          <w:p w14:paraId="045DD51B">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kern w:val="2"/>
                <w:sz w:val="24"/>
                <w:szCs w:val="24"/>
                <w:lang w:val="en-US" w:eastAsia="zh-CN" w:bidi="ar-SA"/>
                <w14:textFill>
                  <w14:solidFill>
                    <w14:schemeClr w14:val="tx1"/>
                  </w14:solidFill>
                </w14:textFill>
              </w:rPr>
              <w:t>14:30</w:t>
            </w:r>
          </w:p>
        </w:tc>
        <w:tc>
          <w:tcPr>
            <w:tcW w:w="4300" w:type="dxa"/>
            <w:shd w:val="clear" w:color="auto" w:fill="auto"/>
            <w:vAlign w:val="center"/>
          </w:tcPr>
          <w:p w14:paraId="1015E3F3">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b/>
                <w:bCs/>
                <w:color w:val="000000" w:themeColor="text1"/>
                <w:kern w:val="2"/>
                <w:sz w:val="24"/>
                <w:szCs w:val="24"/>
                <w:lang w:val="en-US" w:eastAsia="zh-CN" w:bidi="ar-SA"/>
                <w14:textFill>
                  <w14:solidFill>
                    <w14:schemeClr w14:val="tx1"/>
                  </w14:solidFill>
                </w14:textFill>
              </w:rPr>
            </w:pPr>
            <w:r>
              <w:rPr>
                <w:rFonts w:hint="eastAsia" w:ascii="仿宋" w:hAnsi="仿宋" w:eastAsia="仿宋" w:cs="仿宋"/>
                <w:b/>
                <w:bCs/>
                <w:color w:val="000000" w:themeColor="text1"/>
                <w:kern w:val="2"/>
                <w:sz w:val="24"/>
                <w:szCs w:val="24"/>
                <w:lang w:val="en-US" w:eastAsia="zh-CN" w:bidi="ar-SA"/>
                <w14:textFill>
                  <w14:solidFill>
                    <w14:schemeClr w14:val="tx1"/>
                  </w14:solidFill>
                </w14:textFill>
              </w:rPr>
              <w:t>读书沙龙</w:t>
            </w:r>
          </w:p>
          <w:p w14:paraId="532B30F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color w:val="000000" w:themeColor="text1"/>
                <w:sz w:val="22"/>
                <w:szCs w:val="22"/>
                <w:lang w:val="en-US" w:eastAsia="zh-CN"/>
                <w14:textFill>
                  <w14:solidFill>
                    <w14:schemeClr w14:val="tx1"/>
                  </w14:solidFill>
                </w14:textFill>
              </w:rPr>
            </w:pPr>
            <w:r>
              <w:rPr>
                <w:rFonts w:hint="eastAsia" w:ascii="仿宋" w:hAnsi="仿宋" w:eastAsia="仿宋" w:cs="仿宋"/>
                <w:color w:val="000000" w:themeColor="text1"/>
                <w:sz w:val="22"/>
                <w:szCs w:val="22"/>
                <w:lang w:val="en-US" w:eastAsia="zh-CN"/>
                <w14:textFill>
                  <w14:solidFill>
                    <w14:schemeClr w14:val="tx1"/>
                  </w14:solidFill>
                </w14:textFill>
              </w:rPr>
              <w:t>《AI挑战下，班级是心灵管理的最佳场域》</w:t>
            </w:r>
          </w:p>
          <w:p w14:paraId="5BF6EA5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仿宋" w:hAnsi="仿宋" w:eastAsia="仿宋" w:cs="仿宋"/>
                <w:color w:val="000000" w:themeColor="text1"/>
                <w:kern w:val="2"/>
                <w:sz w:val="22"/>
                <w:szCs w:val="22"/>
                <w:lang w:val="en-US" w:eastAsia="zh-CN" w:bidi="ar-SA"/>
                <w14:textFill>
                  <w14:solidFill>
                    <w14:schemeClr w14:val="tx1"/>
                  </w14:solidFill>
                </w14:textFill>
              </w:rPr>
            </w:pPr>
            <w:r>
              <w:rPr>
                <w:rFonts w:hint="eastAsia" w:ascii="仿宋" w:hAnsi="仿宋" w:eastAsia="仿宋" w:cs="仿宋"/>
                <w:color w:val="000000" w:themeColor="text1"/>
                <w:sz w:val="22"/>
                <w:szCs w:val="22"/>
                <w:lang w:val="en-US" w:eastAsia="zh-CN"/>
                <w14:textFill>
                  <w14:solidFill>
                    <w14:schemeClr w14:val="tx1"/>
                  </w14:solidFill>
                </w14:textFill>
              </w:rPr>
              <w:t>——《懂心理，带好班》阅读交流</w:t>
            </w:r>
          </w:p>
        </w:tc>
        <w:tc>
          <w:tcPr>
            <w:tcW w:w="2038" w:type="dxa"/>
            <w:shd w:val="clear" w:color="auto" w:fill="auto"/>
            <w:vAlign w:val="center"/>
          </w:tcPr>
          <w:p w14:paraId="0E056778">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sz w:val="22"/>
                <w:szCs w:val="22"/>
                <w:lang w:val="en-US" w:eastAsia="zh-CN"/>
                <w14:textFill>
                  <w14:solidFill>
                    <w14:schemeClr w14:val="tx1"/>
                  </w14:solidFill>
                </w14:textFill>
              </w:rPr>
            </w:pPr>
          </w:p>
          <w:p w14:paraId="61A53459">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sz w:val="22"/>
                <w:szCs w:val="22"/>
                <w:lang w:val="en-US" w:eastAsia="zh-CN"/>
                <w14:textFill>
                  <w14:solidFill>
                    <w14:schemeClr w14:val="tx1"/>
                  </w14:solidFill>
                </w14:textFill>
              </w:rPr>
            </w:pPr>
            <w:r>
              <w:rPr>
                <w:rFonts w:hint="eastAsia" w:ascii="仿宋" w:hAnsi="仿宋" w:eastAsia="仿宋" w:cs="仿宋"/>
                <w:color w:val="000000" w:themeColor="text1"/>
                <w:sz w:val="22"/>
                <w:szCs w:val="22"/>
                <w:lang w:val="en-US" w:eastAsia="zh-CN"/>
                <w14:textFill>
                  <w14:solidFill>
                    <w14:schemeClr w14:val="tx1"/>
                  </w14:solidFill>
                </w14:textFill>
              </w:rPr>
              <w:t>新桥第二实验小学</w:t>
            </w:r>
          </w:p>
          <w:p w14:paraId="1C257B43">
            <w:pPr>
              <w:spacing w:before="0" w:after="0" w:line="240" w:lineRule="auto"/>
              <w:jc w:val="center"/>
              <w:rPr>
                <w:rFonts w:hint="eastAsia" w:ascii="仿宋" w:hAnsi="仿宋" w:eastAsia="仿宋" w:cs="仿宋"/>
                <w:color w:val="000000" w:themeColor="text1"/>
                <w:kern w:val="2"/>
                <w:sz w:val="22"/>
                <w:szCs w:val="22"/>
                <w:lang w:val="en-US" w:eastAsia="zh-CN" w:bidi="ar-SA"/>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樊梦玉</w:t>
            </w:r>
          </w:p>
        </w:tc>
        <w:tc>
          <w:tcPr>
            <w:tcW w:w="848" w:type="dxa"/>
            <w:vMerge w:val="continue"/>
            <w:vAlign w:val="center"/>
          </w:tcPr>
          <w:p w14:paraId="4FADA085">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sz w:val="24"/>
                <w:szCs w:val="24"/>
                <w:lang w:val="en-US" w:eastAsia="zh-CN"/>
                <w14:textFill>
                  <w14:solidFill>
                    <w14:schemeClr w14:val="tx1"/>
                  </w14:solidFill>
                </w14:textFill>
              </w:rPr>
            </w:pPr>
          </w:p>
        </w:tc>
      </w:tr>
      <w:tr w14:paraId="727FD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274" w:type="dxa"/>
            <w:vAlign w:val="center"/>
          </w:tcPr>
          <w:p w14:paraId="332AA9A7">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color w:val="000000" w:themeColor="text1"/>
                <w:sz w:val="24"/>
                <w:szCs w:val="24"/>
                <w:lang w:val="en-US" w:eastAsia="zh-CN"/>
                <w14:textFill>
                  <w14:solidFill>
                    <w14:schemeClr w14:val="tx1"/>
                  </w14:solidFill>
                </w14:textFill>
              </w:rPr>
              <w:t>14:30</w:t>
            </w:r>
          </w:p>
          <w:p w14:paraId="39FC4A52">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color w:val="000000" w:themeColor="text1"/>
                <w:sz w:val="24"/>
                <w:szCs w:val="24"/>
                <w:lang w:val="en-US" w:eastAsia="zh-CN"/>
                <w14:textFill>
                  <w14:solidFill>
                    <w14:schemeClr w14:val="tx1"/>
                  </w14:solidFill>
                </w14:textFill>
              </w:rPr>
              <w:t>—</w:t>
            </w:r>
          </w:p>
          <w:p w14:paraId="306D6B14">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sz w:val="24"/>
                <w:szCs w:val="24"/>
                <w:lang w:val="en-US" w:eastAsia="zh-CN"/>
                <w14:textFill>
                  <w14:solidFill>
                    <w14:schemeClr w14:val="tx1"/>
                  </w14:solidFill>
                </w14:textFill>
              </w:rPr>
              <w:t>15:00</w:t>
            </w:r>
          </w:p>
        </w:tc>
        <w:tc>
          <w:tcPr>
            <w:tcW w:w="4300" w:type="dxa"/>
            <w:vAlign w:val="center"/>
          </w:tcPr>
          <w:p w14:paraId="0E5B9D5B">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Theme="minorEastAsia" w:hAnsiTheme="minorEastAsia" w:eastAsiaTheme="minorEastAsia" w:cstheme="minorEastAsia"/>
                <w:b/>
                <w:bCs/>
                <w:color w:val="000000" w:themeColor="text1"/>
                <w:kern w:val="2"/>
                <w:sz w:val="22"/>
                <w:szCs w:val="22"/>
                <w:lang w:val="en-US" w:eastAsia="zh-CN" w:bidi="ar-SA"/>
                <w14:textFill>
                  <w14:solidFill>
                    <w14:schemeClr w14:val="tx1"/>
                  </w14:solidFill>
                </w14:textFill>
              </w:rPr>
            </w:pPr>
            <w:r>
              <w:rPr>
                <w:rFonts w:hint="eastAsia" w:asciiTheme="minorEastAsia" w:hAnsiTheme="minorEastAsia" w:cstheme="minorEastAsia"/>
                <w:b/>
                <w:bCs/>
                <w:color w:val="000000" w:themeColor="text1"/>
                <w:kern w:val="2"/>
                <w:sz w:val="22"/>
                <w:szCs w:val="22"/>
                <w:lang w:val="en-US" w:eastAsia="zh-CN" w:bidi="ar-SA"/>
                <w14:textFill>
                  <w14:solidFill>
                    <w14:schemeClr w14:val="tx1"/>
                  </w14:solidFill>
                </w14:textFill>
              </w:rPr>
              <w:t>头脑风暴</w:t>
            </w:r>
          </w:p>
          <w:p w14:paraId="5C73FCA0">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kern w:val="2"/>
                <w:sz w:val="22"/>
                <w:szCs w:val="22"/>
                <w:lang w:val="en-US" w:eastAsia="zh-CN" w:bidi="ar-SA"/>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校家社共育，润心齐护航</w:t>
            </w:r>
          </w:p>
        </w:tc>
        <w:tc>
          <w:tcPr>
            <w:tcW w:w="2038" w:type="dxa"/>
            <w:vAlign w:val="center"/>
          </w:tcPr>
          <w:p w14:paraId="515FCBFC">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2"/>
                <w:szCs w:val="22"/>
                <w:lang w:val="en-US" w:eastAsia="zh-CN" w:bidi="ar-SA"/>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培育室领衔人</w:t>
            </w:r>
          </w:p>
          <w:p w14:paraId="5C160BCE">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2"/>
                <w:szCs w:val="22"/>
                <w:lang w:val="en-US" w:eastAsia="zh-CN" w:bidi="ar-SA"/>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及成员代表</w:t>
            </w:r>
          </w:p>
        </w:tc>
        <w:tc>
          <w:tcPr>
            <w:tcW w:w="848" w:type="dxa"/>
            <w:vMerge w:val="continue"/>
            <w:vAlign w:val="center"/>
          </w:tcPr>
          <w:p w14:paraId="12E3C215">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sz w:val="24"/>
                <w:szCs w:val="24"/>
                <w:lang w:val="en-US" w:eastAsia="zh-CN"/>
                <w14:textFill>
                  <w14:solidFill>
                    <w14:schemeClr w14:val="tx1"/>
                  </w14:solidFill>
                </w14:textFill>
              </w:rPr>
            </w:pPr>
          </w:p>
        </w:tc>
      </w:tr>
      <w:tr w14:paraId="7832C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3" w:hRule="atLeast"/>
          <w:jc w:val="center"/>
        </w:trPr>
        <w:tc>
          <w:tcPr>
            <w:tcW w:w="1274" w:type="dxa"/>
          </w:tcPr>
          <w:p w14:paraId="0B9D48D5">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kern w:val="2"/>
                <w:sz w:val="24"/>
                <w:szCs w:val="24"/>
                <w:lang w:val="en-US" w:eastAsia="zh-CN" w:bidi="ar-SA"/>
                <w14:textFill>
                  <w14:solidFill>
                    <w14:schemeClr w14:val="tx1"/>
                  </w14:solidFill>
                </w14:textFill>
              </w:rPr>
              <w:t>15:10</w:t>
            </w:r>
          </w:p>
          <w:p w14:paraId="6F9E5E26">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kern w:val="2"/>
                <w:sz w:val="24"/>
                <w:szCs w:val="24"/>
                <w:lang w:val="en-US" w:eastAsia="zh-CN" w:bidi="ar-SA"/>
                <w14:textFill>
                  <w14:solidFill>
                    <w14:schemeClr w14:val="tx1"/>
                  </w14:solidFill>
                </w14:textFill>
              </w:rPr>
              <w:t>—</w:t>
            </w:r>
          </w:p>
          <w:p w14:paraId="77531051">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kern w:val="2"/>
                <w:sz w:val="24"/>
                <w:szCs w:val="24"/>
                <w:lang w:val="en-US" w:eastAsia="zh-CN" w:bidi="ar-SA"/>
                <w14:textFill>
                  <w14:solidFill>
                    <w14:schemeClr w14:val="tx1"/>
                  </w14:solidFill>
                </w14:textFill>
              </w:rPr>
              <w:t>15:40</w:t>
            </w:r>
          </w:p>
        </w:tc>
        <w:tc>
          <w:tcPr>
            <w:tcW w:w="4300" w:type="dxa"/>
            <w:vAlign w:val="center"/>
          </w:tcPr>
          <w:p w14:paraId="03856D57">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b/>
                <w:bCs/>
                <w:color w:val="000000" w:themeColor="text1"/>
                <w:kern w:val="2"/>
                <w:sz w:val="24"/>
                <w:szCs w:val="24"/>
                <w:lang w:val="en-US" w:eastAsia="zh-CN" w:bidi="ar-SA"/>
                <w14:textFill>
                  <w14:solidFill>
                    <w14:schemeClr w14:val="tx1"/>
                  </w14:solidFill>
                </w14:textFill>
              </w:rPr>
            </w:pPr>
            <w:r>
              <w:rPr>
                <w:rFonts w:hint="eastAsia" w:ascii="仿宋" w:hAnsi="仿宋" w:eastAsia="仿宋" w:cs="仿宋"/>
                <w:b/>
                <w:bCs/>
                <w:color w:val="000000" w:themeColor="text1"/>
                <w:kern w:val="2"/>
                <w:sz w:val="24"/>
                <w:szCs w:val="24"/>
                <w:lang w:val="en-US" w:eastAsia="zh-CN" w:bidi="ar-SA"/>
                <w14:textFill>
                  <w14:solidFill>
                    <w14:schemeClr w14:val="tx1"/>
                  </w14:solidFill>
                </w14:textFill>
              </w:rPr>
              <w:t>活动策划</w:t>
            </w:r>
          </w:p>
          <w:p w14:paraId="34A7E18B">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lang w:val="en-US" w:eastAsia="zh-CN"/>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主题：生命教育月班本化活动设计</w:t>
            </w:r>
          </w:p>
        </w:tc>
        <w:tc>
          <w:tcPr>
            <w:tcW w:w="2038" w:type="dxa"/>
            <w:vAlign w:val="center"/>
          </w:tcPr>
          <w:p w14:paraId="0019E4C3">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2"/>
                <w:szCs w:val="22"/>
                <w:lang w:val="en-US" w:eastAsia="zh-CN" w:bidi="ar-SA"/>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培育室领衔人</w:t>
            </w:r>
          </w:p>
          <w:p w14:paraId="45339DBD">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sz w:val="22"/>
                <w:szCs w:val="22"/>
                <w:lang w:val="en-US" w:eastAsia="zh-CN"/>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及成员代表</w:t>
            </w:r>
          </w:p>
        </w:tc>
        <w:tc>
          <w:tcPr>
            <w:tcW w:w="848" w:type="dxa"/>
            <w:vMerge w:val="continue"/>
            <w:vAlign w:val="center"/>
          </w:tcPr>
          <w:p w14:paraId="2DCD0A40">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sz w:val="24"/>
                <w:szCs w:val="24"/>
                <w:lang w:val="en-US" w:eastAsia="zh-CN"/>
                <w14:textFill>
                  <w14:solidFill>
                    <w14:schemeClr w14:val="tx1"/>
                  </w14:solidFill>
                </w14:textFill>
              </w:rPr>
            </w:pPr>
          </w:p>
        </w:tc>
      </w:tr>
      <w:tr w14:paraId="7E4DD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3" w:hRule="atLeast"/>
          <w:jc w:val="center"/>
        </w:trPr>
        <w:tc>
          <w:tcPr>
            <w:tcW w:w="1274" w:type="dxa"/>
          </w:tcPr>
          <w:p w14:paraId="774AB7B0">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kern w:val="2"/>
                <w:sz w:val="24"/>
                <w:szCs w:val="24"/>
                <w:lang w:val="en-US" w:eastAsia="zh-CN" w:bidi="ar-SA"/>
                <w14:textFill>
                  <w14:solidFill>
                    <w14:schemeClr w14:val="tx1"/>
                  </w14:solidFill>
                </w14:textFill>
              </w:rPr>
              <w:t>15：40</w:t>
            </w:r>
          </w:p>
          <w:p w14:paraId="6AE6E26B">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kern w:val="2"/>
                <w:sz w:val="24"/>
                <w:szCs w:val="24"/>
                <w:lang w:val="en-US" w:eastAsia="zh-CN" w:bidi="ar-SA"/>
                <w14:textFill>
                  <w14:solidFill>
                    <w14:schemeClr w14:val="tx1"/>
                  </w14:solidFill>
                </w14:textFill>
              </w:rPr>
              <w:t>—</w:t>
            </w:r>
          </w:p>
          <w:p w14:paraId="4A332252">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kern w:val="2"/>
                <w:sz w:val="24"/>
                <w:szCs w:val="24"/>
                <w:lang w:val="en-US" w:eastAsia="zh-CN" w:bidi="ar-SA"/>
                <w14:textFill>
                  <w14:solidFill>
                    <w14:schemeClr w14:val="tx1"/>
                  </w14:solidFill>
                </w14:textFill>
              </w:rPr>
              <w:t>16：40</w:t>
            </w:r>
          </w:p>
        </w:tc>
        <w:tc>
          <w:tcPr>
            <w:tcW w:w="4300" w:type="dxa"/>
            <w:vAlign w:val="center"/>
          </w:tcPr>
          <w:p w14:paraId="42D42528">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b/>
                <w:bCs/>
                <w:color w:val="000000" w:themeColor="text1"/>
                <w:kern w:val="2"/>
                <w:sz w:val="24"/>
                <w:szCs w:val="24"/>
                <w:lang w:val="en-US" w:eastAsia="zh-CN" w:bidi="ar-SA"/>
                <w14:textFill>
                  <w14:solidFill>
                    <w14:schemeClr w14:val="tx1"/>
                  </w14:solidFill>
                </w14:textFill>
              </w:rPr>
            </w:pPr>
            <w:r>
              <w:rPr>
                <w:rFonts w:hint="eastAsia" w:ascii="仿宋" w:hAnsi="仿宋" w:eastAsia="仿宋" w:cs="仿宋"/>
                <w:b/>
                <w:bCs/>
                <w:color w:val="000000" w:themeColor="text1"/>
                <w:kern w:val="2"/>
                <w:sz w:val="24"/>
                <w:szCs w:val="24"/>
                <w:lang w:val="en-US" w:eastAsia="zh-CN" w:bidi="ar-SA"/>
                <w14:textFill>
                  <w14:solidFill>
                    <w14:schemeClr w14:val="tx1"/>
                  </w14:solidFill>
                </w14:textFill>
              </w:rPr>
              <w:t>专家引领</w:t>
            </w:r>
          </w:p>
          <w:p w14:paraId="03024772">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2"/>
                <w:szCs w:val="22"/>
                <w:lang w:val="en-US" w:eastAsia="zh-CN" w:bidi="ar-SA"/>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主题：《</w:t>
            </w:r>
            <w:r>
              <w:rPr>
                <w:rFonts w:hint="default" w:ascii="仿宋" w:hAnsi="仿宋" w:eastAsia="仿宋" w:cs="仿宋"/>
                <w:color w:val="000000" w:themeColor="text1"/>
                <w:kern w:val="2"/>
                <w:sz w:val="22"/>
                <w:szCs w:val="22"/>
                <w:lang w:val="en-US" w:eastAsia="zh-CN" w:bidi="ar-SA"/>
                <w14:textFill>
                  <w14:solidFill>
                    <w14:schemeClr w14:val="tx1"/>
                  </w14:solidFill>
                </w14:textFill>
              </w:rPr>
              <w:t>构建协同育人“教联体”</w:t>
            </w:r>
            <w:r>
              <w:rPr>
                <w:rFonts w:hint="eastAsia" w:ascii="仿宋" w:hAnsi="仿宋" w:eastAsia="仿宋" w:cs="仿宋"/>
                <w:color w:val="000000" w:themeColor="text1"/>
                <w:kern w:val="2"/>
                <w:sz w:val="22"/>
                <w:szCs w:val="22"/>
                <w:lang w:val="en-US" w:eastAsia="zh-CN" w:bidi="ar-SA"/>
                <w14:textFill>
                  <w14:solidFill>
                    <w14:schemeClr w14:val="tx1"/>
                  </w14:solidFill>
                </w14:textFill>
              </w:rPr>
              <w:t>，</w:t>
            </w:r>
          </w:p>
          <w:p w14:paraId="0019F99B">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sz w:val="22"/>
                <w:szCs w:val="22"/>
                <w:lang w:val="en-US" w:eastAsia="zh-CN"/>
                <w14:textFill>
                  <w14:solidFill>
                    <w14:schemeClr w14:val="tx1"/>
                  </w14:solidFill>
                </w14:textFill>
              </w:rPr>
            </w:pPr>
            <w:r>
              <w:rPr>
                <w:rFonts w:hint="default" w:ascii="仿宋" w:hAnsi="仿宋" w:eastAsia="仿宋" w:cs="仿宋"/>
                <w:color w:val="000000" w:themeColor="text1"/>
                <w:kern w:val="2"/>
                <w:sz w:val="22"/>
                <w:szCs w:val="22"/>
                <w:lang w:val="en-US" w:eastAsia="zh-CN" w:bidi="ar-SA"/>
                <w14:textFill>
                  <w14:solidFill>
                    <w14:schemeClr w14:val="tx1"/>
                  </w14:solidFill>
                </w14:textFill>
              </w:rPr>
              <w:t>共绘学生成长同心圆</w:t>
            </w:r>
            <w:r>
              <w:rPr>
                <w:rFonts w:hint="eastAsia" w:ascii="仿宋" w:hAnsi="仿宋" w:eastAsia="仿宋" w:cs="仿宋"/>
                <w:color w:val="000000" w:themeColor="text1"/>
                <w:kern w:val="2"/>
                <w:sz w:val="22"/>
                <w:szCs w:val="22"/>
                <w:lang w:val="en-US" w:eastAsia="zh-CN" w:bidi="ar-SA"/>
                <w14:textFill>
                  <w14:solidFill>
                    <w14:schemeClr w14:val="tx1"/>
                  </w14:solidFill>
                </w14:textFill>
              </w:rPr>
              <w:t>》</w:t>
            </w:r>
          </w:p>
        </w:tc>
        <w:tc>
          <w:tcPr>
            <w:tcW w:w="2038" w:type="dxa"/>
            <w:vAlign w:val="center"/>
          </w:tcPr>
          <w:p w14:paraId="41A72745">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2"/>
                <w:szCs w:val="22"/>
                <w:lang w:val="en-US" w:eastAsia="zh-CN" w:bidi="ar-SA"/>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特邀导师</w:t>
            </w:r>
          </w:p>
          <w:p w14:paraId="42A0E6DF">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2"/>
                <w:szCs w:val="22"/>
                <w:lang w:val="en-US" w:eastAsia="zh-CN" w:bidi="ar-SA"/>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袁文娟</w:t>
            </w:r>
          </w:p>
          <w:p w14:paraId="1A6653FF">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2"/>
                <w:szCs w:val="22"/>
                <w:lang w:val="en-US" w:eastAsia="zh-CN" w:bidi="ar-SA"/>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培育室领衔人</w:t>
            </w:r>
          </w:p>
          <w:p w14:paraId="08401FB3">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sz w:val="22"/>
                <w:szCs w:val="22"/>
                <w:lang w:val="en-US" w:eastAsia="zh-CN"/>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潘虹</w:t>
            </w:r>
          </w:p>
        </w:tc>
        <w:tc>
          <w:tcPr>
            <w:tcW w:w="848" w:type="dxa"/>
            <w:vAlign w:val="center"/>
          </w:tcPr>
          <w:p w14:paraId="138FE04F">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sz w:val="24"/>
                <w:szCs w:val="24"/>
                <w:lang w:val="en-US" w:eastAsia="zh-CN"/>
                <w14:textFill>
                  <w14:solidFill>
                    <w14:schemeClr w14:val="tx1"/>
                  </w14:solidFill>
                </w14:textFill>
              </w:rPr>
            </w:pPr>
          </w:p>
        </w:tc>
      </w:tr>
    </w:tbl>
    <w:p w14:paraId="4FD6C9E8">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360" w:lineRule="auto"/>
        <w:ind w:firstLine="482" w:firstLineChars="200"/>
        <w:textAlignment w:val="auto"/>
        <w:rPr>
          <w:rFonts w:hint="eastAsia" w:ascii="仿宋" w:hAnsi="仿宋" w:eastAsia="仿宋" w:cs="仿宋"/>
          <w:color w:val="000000"/>
          <w:sz w:val="24"/>
          <w:szCs w:val="24"/>
        </w:rPr>
      </w:pPr>
      <w:r>
        <w:rPr>
          <w:rFonts w:hint="eastAsia" w:ascii="仿宋" w:hAnsi="仿宋" w:eastAsia="仿宋" w:cs="仿宋"/>
          <w:b/>
          <w:bCs/>
          <w:color w:val="000000"/>
          <w:sz w:val="24"/>
          <w:szCs w:val="24"/>
          <w:lang w:val="en-US" w:eastAsia="zh-CN"/>
        </w:rPr>
        <w:t>五、</w:t>
      </w:r>
      <w:r>
        <w:rPr>
          <w:rFonts w:hint="eastAsia" w:ascii="仿宋" w:hAnsi="仿宋" w:eastAsia="仿宋" w:cs="仿宋"/>
          <w:b/>
          <w:bCs/>
          <w:color w:val="000000"/>
          <w:sz w:val="24"/>
          <w:szCs w:val="24"/>
        </w:rPr>
        <w:t>参加对象</w:t>
      </w:r>
    </w:p>
    <w:p w14:paraId="55B99853">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leftChars="200"/>
        <w:textAlignment w:val="auto"/>
        <w:rPr>
          <w:rFonts w:hint="default"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培育室</w:t>
      </w:r>
      <w:r>
        <w:rPr>
          <w:rFonts w:hint="eastAsia" w:ascii="仿宋" w:hAnsi="仿宋" w:eastAsia="仿宋" w:cs="仿宋"/>
          <w:color w:val="000000"/>
          <w:sz w:val="24"/>
          <w:szCs w:val="24"/>
        </w:rPr>
        <w:t>全体成员</w:t>
      </w:r>
      <w:r>
        <w:rPr>
          <w:rFonts w:hint="eastAsia" w:ascii="仿宋" w:hAnsi="仿宋" w:eastAsia="仿宋" w:cs="仿宋"/>
          <w:color w:val="000000"/>
          <w:sz w:val="24"/>
          <w:szCs w:val="24"/>
          <w:lang w:val="en-US" w:eastAsia="zh-CN"/>
        </w:rPr>
        <w:t>含编外</w:t>
      </w:r>
      <w:r>
        <w:rPr>
          <w:rFonts w:hint="eastAsia" w:ascii="仿宋" w:hAnsi="仿宋" w:eastAsia="仿宋" w:cs="仿宋"/>
          <w:color w:val="000000"/>
          <w:sz w:val="24"/>
          <w:szCs w:val="24"/>
        </w:rPr>
        <w:t>（</w:t>
      </w:r>
      <w:r>
        <w:rPr>
          <w:rFonts w:hint="eastAsia" w:ascii="仿宋" w:hAnsi="仿宋" w:eastAsia="仿宋" w:cs="仿宋"/>
          <w:color w:val="000000"/>
          <w:sz w:val="24"/>
          <w:szCs w:val="24"/>
          <w:lang w:val="en-US" w:eastAsia="zh-CN"/>
        </w:rPr>
        <w:t>17</w:t>
      </w:r>
      <w:r>
        <w:rPr>
          <w:rFonts w:hint="eastAsia" w:ascii="仿宋" w:hAnsi="仿宋" w:eastAsia="仿宋" w:cs="仿宋"/>
          <w:color w:val="000000"/>
          <w:sz w:val="24"/>
          <w:szCs w:val="24"/>
        </w:rPr>
        <w:t>人）</w:t>
      </w:r>
      <w:r>
        <w:rPr>
          <w:rFonts w:hint="eastAsia" w:ascii="仿宋" w:hAnsi="仿宋" w:eastAsia="仿宋" w:cs="仿宋"/>
          <w:color w:val="000000"/>
          <w:sz w:val="24"/>
          <w:szCs w:val="24"/>
          <w:lang w:eastAsia="zh-CN"/>
        </w:rPr>
        <w:t>及导师，</w:t>
      </w:r>
      <w:r>
        <w:rPr>
          <w:rFonts w:hint="eastAsia" w:ascii="仿宋" w:hAnsi="仿宋" w:eastAsia="仿宋" w:cs="仿宋"/>
          <w:color w:val="000000"/>
          <w:sz w:val="24"/>
          <w:szCs w:val="24"/>
          <w:lang w:val="en-US" w:eastAsia="zh-CN"/>
        </w:rPr>
        <w:t>欢迎浦河实验小学班主任及区域内其他感兴趣的班主任一齐参加。</w:t>
      </w:r>
    </w:p>
    <w:p w14:paraId="133D0CA7">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firstLine="480" w:firstLineChars="200"/>
        <w:textAlignment w:val="auto"/>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请各校及时通知培育室成员准时参加，如有问题请与培育室领衔人潘虹联系，电话13861001120。</w:t>
      </w:r>
    </w:p>
    <w:p w14:paraId="7B50CEA0">
      <w:pPr>
        <w:pStyle w:val="2"/>
        <w:ind w:firstLine="482" w:firstLineChars="200"/>
        <w:rPr>
          <w:rFonts w:hint="default"/>
          <w:b/>
          <w:bCs/>
          <w:lang w:val="en-US" w:eastAsia="zh-CN"/>
        </w:rPr>
      </w:pPr>
      <w:r>
        <w:rPr>
          <w:rFonts w:hint="eastAsia" w:ascii="仿宋" w:hAnsi="仿宋" w:eastAsia="仿宋" w:cs="仿宋"/>
          <w:b/>
          <w:bCs/>
          <w:color w:val="000000"/>
          <w:sz w:val="24"/>
          <w:szCs w:val="24"/>
          <w:lang w:val="en-US" w:eastAsia="zh-CN"/>
        </w:rPr>
        <w:t>六、相关说明</w:t>
      </w:r>
    </w:p>
    <w:p w14:paraId="577D6F9F">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firstLine="480" w:firstLineChars="200"/>
        <w:textAlignment w:val="auto"/>
        <w:rPr>
          <w:rFonts w:hint="default"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1.培育室成员做好读书交流和活动策划的准备，助推高效、高品的研修活动。</w:t>
      </w:r>
    </w:p>
    <w:p w14:paraId="4D4223DF">
      <w:pPr>
        <w:pStyle w:val="2"/>
        <w:keepNext w:val="0"/>
        <w:keepLines w:val="0"/>
        <w:pageBreakBefore w:val="0"/>
        <w:widowControl w:val="0"/>
        <w:kinsoku/>
        <w:wordWrap/>
        <w:overflowPunct/>
        <w:topLinePunct w:val="0"/>
        <w:autoSpaceDE/>
        <w:autoSpaceDN/>
        <w:bidi w:val="0"/>
        <w:adjustRightInd/>
        <w:snapToGrid w:val="0"/>
        <w:spacing w:after="0"/>
        <w:ind w:firstLine="480" w:firstLineChars="200"/>
        <w:textAlignment w:val="auto"/>
        <w:rPr>
          <w:rFonts w:hint="default"/>
          <w:lang w:val="en-US" w:eastAsia="zh-CN"/>
        </w:rPr>
      </w:pPr>
      <w:r>
        <w:rPr>
          <w:rFonts w:hint="eastAsia" w:ascii="仿宋" w:hAnsi="仿宋" w:eastAsia="仿宋" w:cs="仿宋"/>
          <w:color w:val="000000"/>
          <w:sz w:val="24"/>
          <w:szCs w:val="24"/>
          <w:lang w:val="en-US" w:eastAsia="zh-CN"/>
        </w:rPr>
        <w:t>2.请培育室成员根据第一次活动确定的分工内容，根据轮流合作原则，提前做好相关岗位的准备工作：</w:t>
      </w:r>
      <w:r>
        <w:rPr>
          <w:rFonts w:hint="eastAsia" w:ascii="仿宋" w:hAnsi="仿宋" w:eastAsia="仿宋" w:cs="仿宋"/>
          <w:color w:val="000000"/>
          <w:sz w:val="24"/>
          <w:szCs w:val="24"/>
          <w:u w:val="single"/>
          <w:lang w:val="en-US" w:eastAsia="zh-CN"/>
        </w:rPr>
        <w:t>通讯及摄影（</w:t>
      </w:r>
      <w:r>
        <w:rPr>
          <w:rFonts w:hint="eastAsia" w:ascii="仿宋" w:hAnsi="仿宋" w:eastAsia="仿宋" w:cs="仿宋"/>
          <w:b/>
          <w:bCs/>
          <w:color w:val="000000"/>
          <w:sz w:val="24"/>
          <w:szCs w:val="24"/>
          <w:u w:val="single"/>
          <w:lang w:val="en-US" w:eastAsia="zh-CN"/>
        </w:rPr>
        <w:t>查嘉俐</w:t>
      </w:r>
      <w:r>
        <w:rPr>
          <w:rFonts w:hint="eastAsia" w:ascii="仿宋" w:hAnsi="仿宋" w:eastAsia="仿宋" w:cs="仿宋"/>
          <w:color w:val="000000"/>
          <w:sz w:val="24"/>
          <w:szCs w:val="24"/>
          <w:u w:val="single"/>
          <w:lang w:val="en-US" w:eastAsia="zh-CN"/>
        </w:rPr>
        <w:t>），区网发文（</w:t>
      </w:r>
      <w:r>
        <w:rPr>
          <w:rFonts w:hint="eastAsia" w:ascii="仿宋" w:hAnsi="仿宋" w:eastAsia="仿宋" w:cs="仿宋"/>
          <w:b/>
          <w:bCs/>
          <w:color w:val="000000"/>
          <w:sz w:val="24"/>
          <w:szCs w:val="24"/>
          <w:u w:val="single"/>
          <w:lang w:val="en-US" w:eastAsia="zh-CN"/>
        </w:rPr>
        <w:t>朱琳</w:t>
      </w:r>
      <w:r>
        <w:rPr>
          <w:rFonts w:hint="eastAsia" w:ascii="仿宋" w:hAnsi="仿宋" w:eastAsia="仿宋" w:cs="仿宋"/>
          <w:color w:val="000000"/>
          <w:sz w:val="24"/>
          <w:szCs w:val="24"/>
          <w:u w:val="single"/>
          <w:lang w:val="en-US" w:eastAsia="zh-CN"/>
        </w:rPr>
        <w:t>），公众号（</w:t>
      </w:r>
      <w:r>
        <w:rPr>
          <w:rFonts w:hint="eastAsia" w:ascii="仿宋" w:hAnsi="仿宋" w:eastAsia="仿宋" w:cs="仿宋"/>
          <w:b/>
          <w:bCs/>
          <w:color w:val="000000"/>
          <w:sz w:val="24"/>
          <w:szCs w:val="24"/>
          <w:u w:val="single"/>
          <w:lang w:val="en-US" w:eastAsia="zh-CN"/>
        </w:rPr>
        <w:t>樊梦玉</w:t>
      </w:r>
      <w:r>
        <w:rPr>
          <w:rFonts w:hint="eastAsia" w:ascii="仿宋" w:hAnsi="仿宋" w:eastAsia="仿宋" w:cs="仿宋"/>
          <w:color w:val="000000"/>
          <w:sz w:val="24"/>
          <w:szCs w:val="24"/>
          <w:u w:val="single"/>
          <w:lang w:val="en-US" w:eastAsia="zh-CN"/>
        </w:rPr>
        <w:t>），评课实录与在线收集</w:t>
      </w:r>
      <w:r>
        <w:rPr>
          <w:rFonts w:hint="eastAsia" w:ascii="仿宋" w:hAnsi="仿宋" w:eastAsia="仿宋" w:cs="仿宋"/>
          <w:b/>
          <w:bCs/>
          <w:color w:val="000000"/>
          <w:sz w:val="24"/>
          <w:szCs w:val="24"/>
          <w:u w:val="single"/>
          <w:lang w:val="en-US" w:eastAsia="zh-CN"/>
        </w:rPr>
        <w:t>（刘妍）</w:t>
      </w:r>
      <w:r>
        <w:rPr>
          <w:rFonts w:hint="eastAsia" w:ascii="仿宋" w:hAnsi="仿宋" w:eastAsia="仿宋" w:cs="仿宋"/>
          <w:color w:val="000000"/>
          <w:sz w:val="24"/>
          <w:szCs w:val="24"/>
          <w:u w:val="single"/>
          <w:lang w:val="en-US" w:eastAsia="zh-CN"/>
        </w:rPr>
        <w:t>，研究材料收集（含教案、讲座稿、PPT等打包发给，一式两份，一份发简报制作者，一份发领衔人，</w:t>
      </w:r>
      <w:r>
        <w:rPr>
          <w:rFonts w:hint="eastAsia" w:ascii="仿宋" w:hAnsi="仿宋" w:eastAsia="仿宋" w:cs="仿宋"/>
          <w:b/>
          <w:bCs/>
          <w:color w:val="000000"/>
          <w:sz w:val="24"/>
          <w:szCs w:val="24"/>
          <w:u w:val="single"/>
          <w:lang w:val="en-US" w:eastAsia="zh-CN"/>
        </w:rPr>
        <w:t>郑玉蓉</w:t>
      </w:r>
      <w:r>
        <w:rPr>
          <w:rFonts w:hint="eastAsia" w:ascii="仿宋" w:hAnsi="仿宋" w:eastAsia="仿宋" w:cs="仿宋"/>
          <w:color w:val="000000"/>
          <w:sz w:val="24"/>
          <w:szCs w:val="24"/>
          <w:u w:val="single"/>
          <w:lang w:val="en-US" w:eastAsia="zh-CN"/>
        </w:rPr>
        <w:t>）简报</w:t>
      </w:r>
      <w:r>
        <w:rPr>
          <w:rFonts w:hint="eastAsia" w:ascii="仿宋" w:hAnsi="仿宋" w:eastAsia="仿宋" w:cs="仿宋"/>
          <w:b/>
          <w:bCs/>
          <w:color w:val="000000"/>
          <w:sz w:val="24"/>
          <w:szCs w:val="24"/>
          <w:u w:val="single"/>
          <w:lang w:val="en-US" w:eastAsia="zh-CN"/>
        </w:rPr>
        <w:t>（陈章伟）</w:t>
      </w:r>
      <w:r>
        <w:rPr>
          <w:rFonts w:hint="eastAsia" w:ascii="仿宋" w:hAnsi="仿宋" w:eastAsia="仿宋" w:cs="仿宋"/>
          <w:color w:val="000000"/>
          <w:sz w:val="24"/>
          <w:szCs w:val="24"/>
          <w:lang w:val="en-US" w:eastAsia="zh-CN"/>
        </w:rPr>
        <w:t>。</w:t>
      </w:r>
    </w:p>
    <w:p w14:paraId="194357CE">
      <w:pPr>
        <w:pStyle w:val="2"/>
        <w:keepNext w:val="0"/>
        <w:keepLines w:val="0"/>
        <w:pageBreakBefore w:val="0"/>
        <w:widowControl w:val="0"/>
        <w:kinsoku/>
        <w:wordWrap/>
        <w:overflowPunct/>
        <w:topLinePunct w:val="0"/>
        <w:autoSpaceDE/>
        <w:autoSpaceDN/>
        <w:bidi w:val="0"/>
        <w:adjustRightInd/>
        <w:snapToGrid w:val="0"/>
        <w:spacing w:after="0"/>
        <w:ind w:firstLine="420" w:firstLineChars="200"/>
        <w:textAlignment w:val="auto"/>
        <w:rPr>
          <w:rFonts w:hint="default"/>
          <w:lang w:val="en-US" w:eastAsia="zh-CN"/>
        </w:rPr>
      </w:pPr>
    </w:p>
    <w:p w14:paraId="6FA745FD">
      <w:pPr>
        <w:keepNext w:val="0"/>
        <w:keepLines w:val="0"/>
        <w:pageBreakBefore w:val="0"/>
        <w:widowControl w:val="0"/>
        <w:kinsoku/>
        <w:wordWrap/>
        <w:overflowPunct/>
        <w:topLinePunct w:val="0"/>
        <w:autoSpaceDE/>
        <w:autoSpaceDN/>
        <w:bidi w:val="0"/>
        <w:adjustRightInd w:val="0"/>
        <w:snapToGrid w:val="0"/>
        <w:spacing w:line="360" w:lineRule="auto"/>
        <w:jc w:val="right"/>
        <w:textAlignment w:val="auto"/>
        <w:rPr>
          <w:rFonts w:hint="eastAsia" w:ascii="仿宋" w:hAnsi="仿宋" w:eastAsia="仿宋" w:cs="仿宋"/>
          <w:color w:val="000000"/>
          <w:sz w:val="24"/>
          <w:szCs w:val="24"/>
        </w:rPr>
      </w:pPr>
    </w:p>
    <w:p w14:paraId="0FF6FE60">
      <w:pPr>
        <w:keepNext w:val="0"/>
        <w:keepLines w:val="0"/>
        <w:pageBreakBefore w:val="0"/>
        <w:widowControl w:val="0"/>
        <w:kinsoku/>
        <w:wordWrap/>
        <w:overflowPunct/>
        <w:topLinePunct w:val="0"/>
        <w:autoSpaceDE/>
        <w:autoSpaceDN/>
        <w:bidi w:val="0"/>
        <w:adjustRightInd w:val="0"/>
        <w:snapToGrid w:val="0"/>
        <w:spacing w:line="360" w:lineRule="auto"/>
        <w:jc w:val="right"/>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新北区潘虹“小满优班”优秀班主任培育室</w:t>
      </w:r>
    </w:p>
    <w:p w14:paraId="27212769">
      <w:pPr>
        <w:pStyle w:val="2"/>
        <w:jc w:val="right"/>
        <w:rPr>
          <w:rFonts w:hint="eastAsia" w:ascii="仿宋" w:hAnsi="仿宋" w:eastAsia="仿宋" w:cs="仿宋"/>
          <w:color w:val="000000"/>
          <w:kern w:val="2"/>
          <w:sz w:val="24"/>
          <w:szCs w:val="24"/>
          <w:lang w:val="en-US" w:eastAsia="zh-CN" w:bidi="ar-SA"/>
        </w:rPr>
      </w:pPr>
      <w:r>
        <w:rPr>
          <w:rFonts w:hint="eastAsia"/>
        </w:rPr>
        <w:t xml:space="preserve"> </w:t>
      </w:r>
      <w:r>
        <w:rPr>
          <w:rFonts w:hint="eastAsia" w:ascii="仿宋" w:hAnsi="仿宋" w:eastAsia="仿宋" w:cs="仿宋"/>
          <w:color w:val="000000"/>
          <w:kern w:val="2"/>
          <w:sz w:val="24"/>
          <w:szCs w:val="24"/>
          <w:lang w:val="en-US" w:eastAsia="zh-CN" w:bidi="ar-SA"/>
        </w:rPr>
        <w:t xml:space="preserve">常州市新北区教育局基础教育处   </w:t>
      </w:r>
    </w:p>
    <w:p w14:paraId="3B4059CD">
      <w:pPr>
        <w:keepNext w:val="0"/>
        <w:keepLines w:val="0"/>
        <w:pageBreakBefore w:val="0"/>
        <w:widowControl w:val="0"/>
        <w:kinsoku/>
        <w:wordWrap/>
        <w:overflowPunct/>
        <w:topLinePunct w:val="0"/>
        <w:autoSpaceDE/>
        <w:autoSpaceDN/>
        <w:bidi w:val="0"/>
        <w:adjustRightInd w:val="0"/>
        <w:snapToGrid w:val="0"/>
        <w:spacing w:line="360" w:lineRule="auto"/>
        <w:jc w:val="right"/>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20</w:t>
      </w:r>
      <w:r>
        <w:rPr>
          <w:rFonts w:hint="eastAsia" w:ascii="仿宋" w:hAnsi="仿宋" w:eastAsia="仿宋" w:cs="仿宋"/>
          <w:color w:val="000000"/>
          <w:sz w:val="24"/>
          <w:szCs w:val="24"/>
          <w:lang w:val="en-US" w:eastAsia="zh-CN"/>
        </w:rPr>
        <w:t>25</w:t>
      </w:r>
      <w:r>
        <w:rPr>
          <w:rFonts w:hint="eastAsia" w:ascii="仿宋" w:hAnsi="仿宋" w:eastAsia="仿宋" w:cs="仿宋"/>
          <w:color w:val="000000"/>
          <w:sz w:val="24"/>
          <w:szCs w:val="24"/>
        </w:rPr>
        <w:t>年</w:t>
      </w:r>
      <w:r>
        <w:rPr>
          <w:rFonts w:hint="eastAsia" w:ascii="仿宋" w:hAnsi="仿宋" w:eastAsia="仿宋" w:cs="仿宋"/>
          <w:color w:val="000000"/>
          <w:sz w:val="24"/>
          <w:szCs w:val="24"/>
          <w:lang w:val="en-US" w:eastAsia="zh-CN"/>
        </w:rPr>
        <w:t>3</w:t>
      </w:r>
      <w:r>
        <w:rPr>
          <w:rFonts w:hint="eastAsia" w:ascii="仿宋" w:hAnsi="仿宋" w:eastAsia="仿宋" w:cs="仿宋"/>
          <w:color w:val="000000"/>
          <w:sz w:val="24"/>
          <w:szCs w:val="24"/>
        </w:rPr>
        <w:t>月</w:t>
      </w:r>
      <w:r>
        <w:rPr>
          <w:rFonts w:hint="eastAsia" w:ascii="仿宋" w:hAnsi="仿宋" w:eastAsia="仿宋" w:cs="仿宋"/>
          <w:color w:val="000000"/>
          <w:sz w:val="24"/>
          <w:szCs w:val="24"/>
          <w:lang w:val="en-US" w:eastAsia="zh-CN"/>
        </w:rPr>
        <w:t>25</w:t>
      </w:r>
      <w:r>
        <w:rPr>
          <w:rFonts w:hint="eastAsia" w:ascii="仿宋" w:hAnsi="仿宋" w:eastAsia="仿宋" w:cs="仿宋"/>
          <w:color w:val="000000"/>
          <w:sz w:val="24"/>
          <w:szCs w:val="24"/>
        </w:rPr>
        <w:t xml:space="preserve">日          </w:t>
      </w:r>
    </w:p>
    <w:p w14:paraId="3E0CD0DA">
      <w:pPr>
        <w:keepNext w:val="0"/>
        <w:keepLines w:val="0"/>
        <w:pageBreakBefore w:val="0"/>
        <w:widowControl w:val="0"/>
        <w:kinsoku/>
        <w:wordWrap/>
        <w:overflowPunct/>
        <w:topLinePunct w:val="0"/>
        <w:autoSpaceDE/>
        <w:autoSpaceDN/>
        <w:bidi w:val="0"/>
        <w:adjustRightInd w:val="0"/>
        <w:snapToGrid w:val="0"/>
        <w:spacing w:line="400" w:lineRule="exact"/>
        <w:jc w:val="right"/>
        <w:textAlignment w:val="auto"/>
        <w:rPr>
          <w:rFonts w:hint="eastAsia" w:ascii="宋体" w:hAnsi="宋体" w:eastAsia="宋体" w:cs="宋体"/>
          <w:color w:val="000000"/>
          <w:sz w:val="24"/>
          <w:szCs w:val="24"/>
        </w:rPr>
      </w:pPr>
    </w:p>
    <w:p w14:paraId="481A435B">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64BFADAB">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07DD86BA">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610EEB34">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18838E03">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1F4054DC">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1E32ABCC">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45C759B8">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73862F83">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5FBDD923">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1BFD8BDC">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4B3DDD97">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4B37E9B6">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3365FB8E">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75008ADC">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006DF20B">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r>
        <w:rPr>
          <w:rFonts w:hint="eastAsia" w:ascii="宋体" w:hAnsi="宋体" w:eastAsia="宋体" w:cs="宋体"/>
          <w:b w:val="0"/>
          <w:bCs w:val="0"/>
          <w:color w:val="FF0000"/>
          <w:sz w:val="28"/>
          <w:szCs w:val="28"/>
          <w:lang w:val="en-US" w:eastAsia="zh-CN"/>
        </w:rPr>
        <w:t>【二、活动签到】</w:t>
      </w:r>
    </w:p>
    <w:p w14:paraId="5BA43D85">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20</w:t>
      </w:r>
      <w:r>
        <w:rPr>
          <w:rFonts w:hint="eastAsia" w:ascii="宋体" w:hAnsi="宋体" w:eastAsia="宋体" w:cs="宋体"/>
          <w:color w:val="000000"/>
          <w:sz w:val="24"/>
          <w:szCs w:val="24"/>
          <w:lang w:val="en-US" w:eastAsia="zh-CN"/>
        </w:rPr>
        <w:t>25</w:t>
      </w:r>
      <w:r>
        <w:rPr>
          <w:rFonts w:hint="eastAsia" w:ascii="宋体" w:hAnsi="宋体" w:eastAsia="宋体" w:cs="宋体"/>
          <w:color w:val="000000"/>
          <w:sz w:val="24"/>
          <w:szCs w:val="24"/>
        </w:rPr>
        <w:t>年</w:t>
      </w:r>
      <w:r>
        <w:rPr>
          <w:rFonts w:hint="eastAsia" w:ascii="宋体" w:hAnsi="宋体" w:eastAsia="宋体" w:cs="宋体"/>
          <w:color w:val="000000"/>
          <w:sz w:val="24"/>
          <w:szCs w:val="24"/>
          <w:lang w:val="en-US" w:eastAsia="zh-CN"/>
        </w:rPr>
        <w:t>3</w:t>
      </w:r>
      <w:r>
        <w:rPr>
          <w:rFonts w:hint="eastAsia" w:ascii="宋体" w:hAnsi="宋体" w:eastAsia="宋体" w:cs="宋体"/>
          <w:color w:val="000000"/>
          <w:sz w:val="24"/>
          <w:szCs w:val="24"/>
        </w:rPr>
        <w:t>月</w:t>
      </w:r>
      <w:r>
        <w:rPr>
          <w:rFonts w:hint="eastAsia" w:ascii="宋体" w:hAnsi="宋体" w:eastAsia="宋体" w:cs="宋体"/>
          <w:color w:val="000000"/>
          <w:sz w:val="24"/>
          <w:szCs w:val="24"/>
          <w:lang w:val="en-US" w:eastAsia="zh-CN"/>
        </w:rPr>
        <w:t>27</w:t>
      </w:r>
      <w:r>
        <w:rPr>
          <w:rFonts w:hint="eastAsia" w:ascii="宋体" w:hAnsi="宋体" w:eastAsia="宋体" w:cs="宋体"/>
          <w:color w:val="000000"/>
          <w:sz w:val="24"/>
          <w:szCs w:val="24"/>
        </w:rPr>
        <w:t>日</w:t>
      </w:r>
      <w:r>
        <w:rPr>
          <w:rFonts w:hint="eastAsia" w:ascii="宋体" w:hAnsi="宋体" w:eastAsia="宋体" w:cs="宋体"/>
          <w:sz w:val="24"/>
          <w:szCs w:val="24"/>
          <w:lang w:val="en-US" w:eastAsia="zh-CN"/>
        </w:rPr>
        <w:t>（附：纸质签到表扫描件）</w:t>
      </w:r>
      <w:r>
        <w:rPr>
          <w:rFonts w:hint="eastAsia" w:ascii="宋体" w:hAnsi="宋体" w:eastAsia="宋体" w:cs="宋体"/>
          <w:color w:val="000000"/>
          <w:sz w:val="24"/>
          <w:szCs w:val="24"/>
        </w:rPr>
        <w:t xml:space="preserve"> </w:t>
      </w:r>
    </w:p>
    <w:tbl>
      <w:tblPr>
        <w:tblStyle w:val="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320"/>
      </w:tblGrid>
      <w:tr w14:paraId="182222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70" w:hRule="atLeast"/>
        </w:trPr>
        <w:tc>
          <w:tcPr>
            <w:tcW w:w="7320" w:type="dxa"/>
          </w:tcPr>
          <w:p w14:paraId="26F6F888">
            <w:pPr>
              <w:keepNext w:val="0"/>
              <w:keepLines w:val="0"/>
              <w:pageBreakBefore w:val="0"/>
              <w:kinsoku/>
              <w:overflowPunct/>
              <w:topLinePunct w:val="0"/>
              <w:autoSpaceDE/>
              <w:autoSpaceDN/>
              <w:bidi w:val="0"/>
              <w:spacing w:line="240" w:lineRule="auto"/>
              <w:jc w:val="both"/>
              <w:textAlignment w:val="auto"/>
              <w:rPr>
                <w:rFonts w:hint="eastAsia" w:ascii="宋体" w:hAnsi="宋体" w:eastAsia="宋体" w:cs="宋体"/>
                <w:color w:val="000000"/>
                <w:sz w:val="24"/>
                <w:szCs w:val="24"/>
                <w:vertAlign w:val="baseline"/>
                <w:lang w:eastAsia="zh-CN"/>
              </w:rPr>
            </w:pPr>
            <w:r>
              <w:rPr>
                <w:rFonts w:hint="eastAsia" w:ascii="宋体" w:hAnsi="宋体" w:eastAsia="宋体" w:cs="宋体"/>
                <w:color w:val="000000"/>
                <w:sz w:val="24"/>
                <w:szCs w:val="24"/>
                <w:vertAlign w:val="baseline"/>
                <w:lang w:eastAsia="zh-CN"/>
              </w:rPr>
              <w:drawing>
                <wp:inline distT="0" distB="0" distL="114300" distR="114300">
                  <wp:extent cx="4498975" cy="3374390"/>
                  <wp:effectExtent l="0" t="0" r="16510" b="15875"/>
                  <wp:docPr id="2" name="图片 2" descr="2668096A436D7620BD0700F8C703B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668096A436D7620BD0700F8C703B006"/>
                          <pic:cNvPicPr>
                            <a:picLocks noChangeAspect="1"/>
                          </pic:cNvPicPr>
                        </pic:nvPicPr>
                        <pic:blipFill>
                          <a:blip r:embed="rId5"/>
                          <a:stretch>
                            <a:fillRect/>
                          </a:stretch>
                        </pic:blipFill>
                        <pic:spPr>
                          <a:xfrm rot="5400000">
                            <a:off x="0" y="0"/>
                            <a:ext cx="4498975" cy="3374390"/>
                          </a:xfrm>
                          <a:prstGeom prst="rect">
                            <a:avLst/>
                          </a:prstGeom>
                        </pic:spPr>
                      </pic:pic>
                    </a:graphicData>
                  </a:graphic>
                </wp:inline>
              </w:drawing>
            </w:r>
          </w:p>
        </w:tc>
      </w:tr>
    </w:tbl>
    <w:p w14:paraId="76856282">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6C651E6B">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lang w:eastAsia="zh-CN"/>
        </w:rPr>
      </w:pPr>
    </w:p>
    <w:p w14:paraId="4FF546FA">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0E734044">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23205C7B">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70B97FC7">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2FB0E4D0">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264B1FEF">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6BE6CECF">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03391280">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12F1FD6E">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0BF7D13C">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22A7E9A5">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4FE60C80">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r>
        <w:rPr>
          <w:rFonts w:hint="eastAsia" w:ascii="宋体" w:hAnsi="宋体" w:eastAsia="宋体" w:cs="宋体"/>
          <w:b w:val="0"/>
          <w:bCs w:val="0"/>
          <w:color w:val="FF0000"/>
          <w:sz w:val="28"/>
          <w:szCs w:val="28"/>
          <w:lang w:val="en-US" w:eastAsia="zh-CN"/>
        </w:rPr>
        <w:t>【三、现场反思、评课实录】</w:t>
      </w:r>
    </w:p>
    <w:p w14:paraId="1C262C60">
      <w:pPr>
        <w:spacing w:line="360" w:lineRule="auto"/>
        <w:ind w:firstLine="420" w:firstLineChars="200"/>
        <w:rPr>
          <w:rFonts w:hint="eastAsia"/>
        </w:rPr>
      </w:pPr>
      <w:r>
        <w:rPr>
          <w:rFonts w:hint="eastAsia"/>
        </w:rPr>
        <w:t>教学设计和反思：</w:t>
      </w:r>
    </w:p>
    <w:p w14:paraId="017A34C7">
      <w:pPr>
        <w:spacing w:line="360" w:lineRule="auto"/>
        <w:ind w:firstLine="420" w:firstLineChars="200"/>
        <w:rPr>
          <w:rFonts w:hint="eastAsia"/>
          <w:lang w:val="en-US" w:eastAsia="zh-CN"/>
        </w:rPr>
      </w:pPr>
      <w:r>
        <w:rPr>
          <w:rFonts w:hint="eastAsia"/>
          <w:lang w:val="en-US" w:eastAsia="zh-CN"/>
        </w:rPr>
        <w:t>三年级是小学阶段的一个重要转折时期。从儿童心理学发展角度来看，三年级的学生在认知、情感和社会性方面都有了进一步的发展。他们开始有了更独立的思考，自我意识逐渐增强，但在生活经验和解决问题能力上仍然需要家长的引导，而父母与学生间的沟通存在矛盾冲突，易相互不理解。良好的亲子沟通能够增进亲子之间的理解、信任和情感支持，是构建健康、和谐亲子关系的核心要素。针对三年级学生这一特定群体，探究他们与家长之间独特的亲子关系，有助于深入了解这个阶段孩子与家长互动的特殊性。在亲子关系方面，三年级学生能够对自己的家庭角色有更抽象的理解。学生情感也逐渐丰富且敏感。渴望得到家长的认可和尊重，对家长的情感反馈非常在意。良好的亲子沟通能够满足他们的情感需求，增强其自信心和安全感。</w:t>
      </w:r>
    </w:p>
    <w:p w14:paraId="5D5E4541">
      <w:pPr>
        <w:spacing w:line="360" w:lineRule="auto"/>
        <w:ind w:firstLine="420" w:firstLineChars="200"/>
        <w:rPr>
          <w:rFonts w:hint="eastAsia"/>
          <w:lang w:val="en-US" w:eastAsia="zh-CN"/>
        </w:rPr>
      </w:pPr>
      <w:r>
        <w:rPr>
          <w:rFonts w:hint="eastAsia"/>
          <w:lang w:val="en-US" w:eastAsia="zh-CN"/>
        </w:rPr>
        <w:t>我依据人本主义理论，融合并简化了非暴力沟通相关内容。帮助学生拆解模糊复杂的亲子交流，先学会精准“听”出父母言语背后潜藏的情感与需求，再学会用平和、理性且饱含同理心的方式“说”出自身想法，规避抵触、逆反情绪，为亲子关系良性互动筑牢根基，引领学生在温馨和睦家庭氛围里健康成长。</w:t>
      </w:r>
    </w:p>
    <w:p w14:paraId="692870B9">
      <w:pPr>
        <w:spacing w:line="360" w:lineRule="auto"/>
        <w:ind w:firstLine="420" w:firstLineChars="200"/>
        <w:rPr>
          <w:rFonts w:hint="eastAsia"/>
          <w:lang w:val="en-US" w:eastAsia="zh-CN"/>
        </w:rPr>
      </w:pPr>
      <w:r>
        <w:rPr>
          <w:rFonts w:hint="eastAsia"/>
          <w:lang w:val="en-US" w:eastAsia="zh-CN"/>
        </w:rPr>
        <w:t>通过图形拼摆游戏导入，能够吸引学生的注意力，激发了他们的兴趣和参与度。学生在亲身体验图形拼摆结果因想法不同而各异的过程中，自然地过渡到与父母沟通中因想法不同产生的障碍这一主题。我也设计了多个丰富的活动，如“吐槽大会”“为父母发声”“观看学生表演”以及“小组合作归纳沟通好方法”等。这些活动为学生提供了充分表达自己观点和感受的机会，使他们在亲身体验和互动交流中逐渐认识到与父母沟通的重要性，并学会了从不同角度去思考问题和理解对方的感受。例如，在“为父母发声”环节，学生通过倾听真实案例并尝试角色转换，站在父母的角度思考问题，深刻地体会到了父母话语背后的期待，这有助于他们更好地理解父母，改善与父母之间的关系。</w:t>
      </w:r>
    </w:p>
    <w:p w14:paraId="7FCAD2F1">
      <w:pPr>
        <w:spacing w:line="360" w:lineRule="auto"/>
        <w:ind w:firstLine="420" w:firstLineChars="200"/>
        <w:rPr>
          <w:rFonts w:hint="eastAsia"/>
          <w:lang w:val="en-US" w:eastAsia="zh-CN"/>
        </w:rPr>
      </w:pPr>
      <w:r>
        <w:rPr>
          <w:rFonts w:hint="eastAsia"/>
          <w:lang w:val="en-US" w:eastAsia="zh-CN"/>
        </w:rPr>
        <w:t>在教学过程中，播放“我的唠叨妈妈”视频，让学生在轻松愉快的氛围中产生共鸣，更好地理解课程主题；在讲解“三思而言”的大脑原理时，展示大脑结构示意图，帮助学生直观地理解了情绪对思维和行为的影响，使抽象的知识变得更加具体、易于理解。</w:t>
      </w:r>
    </w:p>
    <w:p w14:paraId="475391A2">
      <w:pPr>
        <w:spacing w:line="360" w:lineRule="auto"/>
        <w:ind w:firstLine="420" w:firstLineChars="200"/>
        <w:rPr>
          <w:rFonts w:hint="eastAsia" w:ascii="宋体" w:hAnsi="宋体" w:eastAsia="宋体" w:cs="宋体"/>
          <w:b/>
          <w:bCs/>
          <w:sz w:val="28"/>
          <w:szCs w:val="28"/>
          <w:vertAlign w:val="baseline"/>
          <w:lang w:val="en-US" w:eastAsia="zh-CN"/>
        </w:rPr>
      </w:pPr>
      <w:r>
        <w:rPr>
          <w:rFonts w:hint="eastAsia"/>
          <w:lang w:val="en-US" w:eastAsia="zh-CN"/>
        </w:rPr>
        <w:t>反思：课堂结尾可以增加延伸任务——如设计“沟通调解员”实践活动或开展主题辩论，既可深化认知层次，又能推动情感教育从认知向行动转化，让沟通艺术真正扎根于生活土壤。也可以让同学们在接下来一个月内记录自己用学到的方法和父母如何进行沟通的，班级内交流成功案例，并对不成功的案例进行收集并判断是否需要进行下一次班会活动。然后在时间把控上，还存在一定问题，每个环节的时间控制还有待提升。</w:t>
      </w:r>
    </w:p>
    <w:p w14:paraId="23F6F4E2">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r>
        <w:rPr>
          <w:rFonts w:hint="eastAsia" w:ascii="宋体" w:hAnsi="宋体" w:eastAsia="宋体" w:cs="宋体"/>
          <w:b w:val="0"/>
          <w:bCs w:val="0"/>
          <w:color w:val="FF0000"/>
          <w:sz w:val="28"/>
          <w:szCs w:val="28"/>
          <w:lang w:val="en-US" w:eastAsia="zh-CN"/>
        </w:rPr>
        <w:t>【四、教学设计】</w:t>
      </w:r>
      <w:r>
        <w:rPr>
          <w:rFonts w:hint="eastAsia" w:ascii="宋体" w:hAnsi="宋体" w:eastAsia="宋体" w:cs="宋体"/>
          <w:sz w:val="24"/>
          <w:szCs w:val="24"/>
          <w:lang w:val="en-US" w:eastAsia="zh-CN"/>
        </w:rPr>
        <w:t>（附：课堂教学PPT）</w:t>
      </w:r>
      <w:r>
        <w:rPr>
          <w:rFonts w:hint="eastAsia" w:ascii="宋体" w:hAnsi="宋体" w:eastAsia="宋体" w:cs="宋体"/>
          <w:color w:val="000000"/>
          <w:sz w:val="24"/>
          <w:szCs w:val="24"/>
        </w:rPr>
        <w:t xml:space="preserve"> </w:t>
      </w:r>
    </w:p>
    <w:p w14:paraId="7AE25410">
      <w:pPr>
        <w:keepNext w:val="0"/>
        <w:keepLines w:val="0"/>
        <w:pageBreakBefore w:val="0"/>
        <w:numPr>
          <w:ilvl w:val="0"/>
          <w:numId w:val="2"/>
        </w:numPr>
        <w:kinsoku/>
        <w:overflowPunct/>
        <w:topLinePunct w:val="0"/>
        <w:autoSpaceDE/>
        <w:autoSpaceDN/>
        <w:bidi w:val="0"/>
        <w:spacing w:line="360" w:lineRule="auto"/>
        <w:jc w:val="both"/>
        <w:textAlignment w:val="auto"/>
        <w:rPr>
          <w:rFonts w:hint="eastAsia" w:ascii="宋体" w:hAnsi="宋体" w:eastAsia="宋体" w:cs="宋体"/>
          <w:b/>
          <w:bCs/>
          <w:sz w:val="28"/>
          <w:szCs w:val="28"/>
          <w:vertAlign w:val="baseline"/>
          <w:lang w:val="en-US" w:eastAsia="zh-CN"/>
        </w:rPr>
      </w:pPr>
      <w:r>
        <w:rPr>
          <w:rFonts w:hint="eastAsia" w:ascii="宋体" w:hAnsi="宋体" w:eastAsia="宋体" w:cs="宋体"/>
          <w:b/>
          <w:bCs/>
          <w:sz w:val="28"/>
          <w:szCs w:val="28"/>
          <w:vertAlign w:val="baseline"/>
          <w:lang w:val="en-US" w:eastAsia="zh-CN"/>
        </w:rPr>
        <w:t>公开课1：新北区浦河实验小学 陈章伟《解锁爱的密码——学会和父母好好沟通</w:t>
      </w:r>
      <w:r>
        <w:rPr>
          <w:rFonts w:hint="eastAsia" w:ascii="宋体" w:hAnsi="宋体" w:eastAsia="宋体" w:cs="宋体"/>
          <w:b/>
          <w:bCs/>
          <w:sz w:val="28"/>
          <w:szCs w:val="28"/>
          <w:vertAlign w:val="baseline"/>
          <w:lang w:val="en-US" w:eastAsia="zh-CN"/>
        </w:rPr>
        <w:t>》</w:t>
      </w:r>
    </w:p>
    <w:p w14:paraId="25B8836E">
      <w:pPr>
        <w:jc w:val="center"/>
        <w:rPr>
          <w:rFonts w:hint="eastAsia" w:ascii="宋体" w:hAnsi="宋体" w:eastAsia="宋体" w:cs="宋体"/>
          <w:b/>
          <w:bCs/>
          <w:sz w:val="28"/>
          <w:szCs w:val="28"/>
          <w:vertAlign w:val="baseline"/>
          <w:lang w:val="en-US" w:eastAsia="zh-CN"/>
        </w:rPr>
      </w:pPr>
      <w:r>
        <w:rPr>
          <w:rFonts w:hint="eastAsia" w:ascii="宋体" w:hAnsi="宋体" w:eastAsia="宋体" w:cs="宋体"/>
          <w:b/>
          <w:bCs/>
          <w:sz w:val="28"/>
          <w:szCs w:val="28"/>
          <w:vertAlign w:val="baseline"/>
          <w:lang w:val="en-US" w:eastAsia="zh-CN"/>
        </w:rPr>
        <w:t>解锁爱的密码——学会和父母好好沟通</w:t>
      </w:r>
    </w:p>
    <w:p w14:paraId="62D860C4">
      <w:pPr>
        <w:rPr>
          <w:rStyle w:val="12"/>
          <w:rFonts w:hint="eastAsia" w:hAnsi="宋体"/>
          <w:b/>
          <w:bCs/>
          <w:color w:val="000000"/>
          <w:spacing w:val="0"/>
          <w:sz w:val="24"/>
          <w:szCs w:val="24"/>
          <w:shd w:val="clear" w:color="auto" w:fill="auto"/>
          <w:lang w:eastAsia="zh-CN"/>
        </w:rPr>
      </w:pPr>
      <w:r>
        <w:rPr>
          <w:rStyle w:val="12"/>
          <w:rFonts w:hint="eastAsia" w:hAnsi="宋体"/>
          <w:b/>
          <w:bCs/>
          <w:color w:val="000000"/>
          <w:spacing w:val="0"/>
          <w:sz w:val="24"/>
          <w:szCs w:val="24"/>
          <w:shd w:val="clear" w:color="auto" w:fill="auto"/>
          <w:lang w:eastAsia="zh-CN"/>
        </w:rPr>
        <w:t>【</w:t>
      </w:r>
      <w:r>
        <w:rPr>
          <w:rStyle w:val="12"/>
          <w:rFonts w:hAnsi="宋体"/>
          <w:b/>
          <w:bCs/>
          <w:color w:val="000000"/>
          <w:spacing w:val="0"/>
          <w:sz w:val="24"/>
          <w:szCs w:val="24"/>
          <w:shd w:val="clear" w:color="auto" w:fill="auto"/>
        </w:rPr>
        <w:t>背景分析</w:t>
      </w:r>
      <w:r>
        <w:rPr>
          <w:rStyle w:val="12"/>
          <w:rFonts w:hint="eastAsia" w:hAnsi="宋体"/>
          <w:b/>
          <w:bCs/>
          <w:color w:val="000000"/>
          <w:spacing w:val="0"/>
          <w:sz w:val="24"/>
          <w:szCs w:val="24"/>
          <w:shd w:val="clear" w:color="auto" w:fill="auto"/>
          <w:lang w:eastAsia="zh-CN"/>
        </w:rPr>
        <w:t>】</w:t>
      </w:r>
    </w:p>
    <w:p w14:paraId="2EC48E39">
      <w:pPr>
        <w:numPr>
          <w:ilvl w:val="0"/>
          <w:numId w:val="3"/>
        </w:numPr>
        <w:rPr>
          <w:rStyle w:val="12"/>
          <w:rFonts w:hint="eastAsia" w:hAnsi="宋体" w:eastAsia="宋体"/>
          <w:color w:val="000000"/>
          <w:spacing w:val="0"/>
          <w:sz w:val="24"/>
          <w:szCs w:val="24"/>
          <w:shd w:val="clear" w:color="auto" w:fill="auto"/>
          <w:lang w:val="en-US" w:eastAsia="zh-CN"/>
        </w:rPr>
      </w:pPr>
      <w:r>
        <w:rPr>
          <w:rStyle w:val="12"/>
          <w:rFonts w:hint="eastAsia" w:hAnsi="宋体" w:eastAsia="宋体"/>
          <w:color w:val="000000"/>
          <w:spacing w:val="0"/>
          <w:sz w:val="24"/>
          <w:szCs w:val="24"/>
          <w:shd w:val="clear" w:color="auto" w:fill="auto"/>
          <w:lang w:val="en-US" w:eastAsia="zh-CN"/>
        </w:rPr>
        <w:t>班情学情分析</w:t>
      </w:r>
    </w:p>
    <w:p w14:paraId="12842B56">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textAlignment w:val="auto"/>
        <w:rPr>
          <w:rStyle w:val="12"/>
          <w:rFonts w:hint="eastAsia" w:hAnsi="宋体" w:eastAsia="宋体" w:cs="Times New Roman"/>
          <w:color w:val="000000"/>
          <w:spacing w:val="0"/>
          <w:sz w:val="24"/>
          <w:szCs w:val="24"/>
          <w:shd w:val="clear" w:color="auto" w:fill="auto"/>
          <w:lang w:val="en-US" w:eastAsia="zh-CN"/>
        </w:rPr>
      </w:pPr>
      <w:r>
        <w:rPr>
          <w:rStyle w:val="12"/>
          <w:rFonts w:hint="eastAsia" w:hAnsi="宋体"/>
          <w:color w:val="0000FF"/>
          <w:spacing w:val="0"/>
          <w:sz w:val="24"/>
          <w:szCs w:val="24"/>
          <w:shd w:val="clear" w:color="auto" w:fill="auto"/>
          <w:lang w:val="en-US" w:eastAsia="zh-CN"/>
        </w:rPr>
        <w:t xml:space="preserve"> </w:t>
      </w:r>
      <w:r>
        <w:rPr>
          <w:rStyle w:val="12"/>
          <w:rFonts w:hint="eastAsia" w:hAnsi="宋体" w:eastAsia="宋体" w:cs="Times New Roman"/>
          <w:color w:val="000000"/>
          <w:spacing w:val="0"/>
          <w:sz w:val="24"/>
          <w:szCs w:val="24"/>
          <w:shd w:val="clear" w:color="auto" w:fill="auto"/>
          <w:lang w:val="en-US" w:eastAsia="zh-CN"/>
        </w:rPr>
        <w:t>三年级学生的思维开始从具体形象思维向抽象逻辑思维过渡。在亲子关系方面，他们能够对自己的家庭角色有更抽象的理解。学生情感也逐渐丰富且敏感。渴望得到家长的认可和尊重，对家长的情感反馈非常在意。良好的亲子沟通能够满足他们的情感需求，增强其自信心和安全感。相反，如果家长在沟通中忽视孩子的感受或者经常批评指责，可能会导致孩子产生负面情绪，如沮丧、愤怒，进而影响亲子关系。</w:t>
      </w:r>
    </w:p>
    <w:p w14:paraId="776A1D15">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textAlignment w:val="auto"/>
        <w:rPr>
          <w:rStyle w:val="12"/>
          <w:rFonts w:hint="default" w:hAnsi="宋体" w:eastAsia="宋体" w:cs="Times New Roman"/>
          <w:color w:val="000000"/>
          <w:spacing w:val="0"/>
          <w:sz w:val="24"/>
          <w:szCs w:val="24"/>
          <w:shd w:val="clear" w:color="auto" w:fill="auto"/>
          <w:lang w:val="en-US" w:eastAsia="zh-CN"/>
        </w:rPr>
      </w:pPr>
      <w:r>
        <w:rPr>
          <w:rStyle w:val="12"/>
          <w:rFonts w:hint="eastAsia" w:hAnsi="宋体" w:eastAsia="宋体" w:cs="Times New Roman"/>
          <w:color w:val="000000"/>
          <w:spacing w:val="0"/>
          <w:sz w:val="24"/>
          <w:szCs w:val="24"/>
          <w:shd w:val="clear" w:color="auto" w:fill="auto"/>
          <w:lang w:val="en-US" w:eastAsia="zh-CN"/>
        </w:rPr>
        <w:t>本课依据人本主义理论，融合并简化了非暴力沟通相关内容。帮助学生拆解模糊复杂的亲子交流，先学会精准“听”出父母言语背后潜藏的情感与需求，再学会用平和、理性且饱含同理心的方式“说”出自身想法，规避抵触、逆反情绪，为亲子关系良性互动筑牢根基，引领学生在温馨和睦家庭氛围里健康成长。</w:t>
      </w:r>
    </w:p>
    <w:p w14:paraId="08F83973">
      <w:pPr>
        <w:numPr>
          <w:ilvl w:val="0"/>
          <w:numId w:val="4"/>
        </w:numPr>
        <w:rPr>
          <w:rStyle w:val="12"/>
          <w:rFonts w:hint="eastAsia" w:hAnsi="宋体" w:eastAsia="宋体"/>
          <w:color w:val="000000"/>
          <w:spacing w:val="0"/>
          <w:sz w:val="24"/>
          <w:szCs w:val="24"/>
          <w:shd w:val="clear" w:color="auto" w:fill="auto"/>
          <w:lang w:val="en-US" w:eastAsia="zh-CN"/>
        </w:rPr>
      </w:pPr>
      <w:r>
        <w:rPr>
          <w:rStyle w:val="12"/>
          <w:rFonts w:hint="eastAsia" w:hAnsi="宋体" w:eastAsia="宋体"/>
          <w:color w:val="000000"/>
          <w:spacing w:val="0"/>
          <w:sz w:val="24"/>
          <w:szCs w:val="24"/>
          <w:shd w:val="clear" w:color="auto" w:fill="auto"/>
          <w:lang w:val="en-US" w:eastAsia="zh-CN"/>
        </w:rPr>
        <w:t>主题解析</w:t>
      </w:r>
    </w:p>
    <w:p w14:paraId="01F6104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textAlignment w:val="auto"/>
        <w:rPr>
          <w:rStyle w:val="12"/>
          <w:rFonts w:hint="eastAsia" w:hAnsi="宋体" w:eastAsia="宋体" w:cs="Times New Roman"/>
          <w:color w:val="000000"/>
          <w:spacing w:val="0"/>
          <w:sz w:val="24"/>
          <w:szCs w:val="24"/>
          <w:shd w:val="clear" w:color="auto" w:fill="auto"/>
          <w:lang w:val="en-US" w:eastAsia="zh-CN"/>
        </w:rPr>
      </w:pPr>
      <w:r>
        <w:rPr>
          <w:rStyle w:val="12"/>
          <w:rFonts w:hint="eastAsia" w:hAnsi="宋体" w:eastAsia="宋体" w:cs="Times New Roman"/>
          <w:color w:val="000000"/>
          <w:spacing w:val="0"/>
          <w:sz w:val="24"/>
          <w:szCs w:val="24"/>
          <w:shd w:val="clear" w:color="auto" w:fill="auto"/>
          <w:lang w:val="en-US" w:eastAsia="zh-CN"/>
        </w:rPr>
        <w:t>三年级是小学阶段的一个重要转折时期。从儿童心理学发展角度来看，三年级的学生在认知、情感和社会性方面都有了进一步的发展。他们开始有了更独立的思考，自我意识逐渐增强，但在生活经验和解决问题能力上仍然需要家长的引导，而父母与学生间的沟通存在矛盾冲突，易相互不理解。良好的亲子沟通能够增进亲子之间的理解、信任和情感支持，是构建健康、和谐亲子关系的核心要素，开展相关班队可以有助亲子关系良性发展。针对三年级学生这一特定群体，探究他们与家长之间独特的亲子关系，有助于深入了解这个阶段孩子与家长互动的特殊性。</w:t>
      </w:r>
    </w:p>
    <w:p w14:paraId="5D7C77D1">
      <w:pPr>
        <w:rPr>
          <w:rStyle w:val="12"/>
          <w:rFonts w:hint="eastAsia" w:hAnsi="宋体"/>
          <w:color w:val="000000"/>
          <w:spacing w:val="0"/>
          <w:sz w:val="24"/>
          <w:szCs w:val="24"/>
          <w:shd w:val="clear" w:color="auto" w:fill="auto"/>
        </w:rPr>
      </w:pPr>
      <w:r>
        <w:rPr>
          <w:rStyle w:val="12"/>
          <w:rFonts w:hint="eastAsia" w:hAnsi="宋体"/>
          <w:color w:val="000000"/>
          <w:spacing w:val="0"/>
          <w:sz w:val="24"/>
          <w:szCs w:val="24"/>
          <w:shd w:val="clear" w:color="auto" w:fill="auto"/>
          <w:lang w:eastAsia="zh-CN"/>
        </w:rPr>
        <w:t>【</w:t>
      </w:r>
      <w:r>
        <w:rPr>
          <w:rStyle w:val="12"/>
          <w:rFonts w:hAnsi="宋体"/>
          <w:color w:val="000000"/>
          <w:spacing w:val="0"/>
          <w:sz w:val="24"/>
          <w:szCs w:val="24"/>
          <w:shd w:val="clear" w:color="auto" w:fill="auto"/>
        </w:rPr>
        <w:t>班会目标</w:t>
      </w:r>
      <w:r>
        <w:rPr>
          <w:rStyle w:val="12"/>
          <w:rFonts w:hint="eastAsia" w:hAnsi="宋体"/>
          <w:color w:val="000000"/>
          <w:spacing w:val="0"/>
          <w:sz w:val="24"/>
          <w:szCs w:val="24"/>
          <w:shd w:val="clear" w:color="auto" w:fill="auto"/>
          <w:lang w:eastAsia="zh-CN"/>
        </w:rPr>
        <w:t>】</w:t>
      </w:r>
      <w:r>
        <w:rPr>
          <w:rStyle w:val="12"/>
          <w:rFonts w:hAnsi="宋体"/>
          <w:color w:val="000000"/>
          <w:spacing w:val="0"/>
          <w:sz w:val="24"/>
          <w:szCs w:val="24"/>
          <w:shd w:val="clear" w:color="auto" w:fill="auto"/>
        </w:rPr>
        <w:t>（从认知目标、</w:t>
      </w:r>
      <w:r>
        <w:rPr>
          <w:rStyle w:val="12"/>
          <w:rFonts w:hint="eastAsia" w:hAnsi="宋体"/>
          <w:color w:val="000000"/>
          <w:spacing w:val="0"/>
          <w:sz w:val="24"/>
          <w:szCs w:val="24"/>
          <w:shd w:val="clear" w:color="auto" w:fill="auto"/>
        </w:rPr>
        <w:t>情感</w:t>
      </w:r>
      <w:r>
        <w:rPr>
          <w:rStyle w:val="12"/>
          <w:rFonts w:hAnsi="宋体"/>
          <w:color w:val="000000"/>
          <w:spacing w:val="0"/>
          <w:sz w:val="24"/>
          <w:szCs w:val="24"/>
          <w:shd w:val="clear" w:color="auto" w:fill="auto"/>
        </w:rPr>
        <w:t>目标、</w:t>
      </w:r>
      <w:r>
        <w:rPr>
          <w:rStyle w:val="12"/>
          <w:rFonts w:hint="eastAsia" w:hAnsi="宋体"/>
          <w:color w:val="000000"/>
          <w:spacing w:val="0"/>
          <w:sz w:val="24"/>
          <w:szCs w:val="24"/>
          <w:shd w:val="clear" w:color="auto" w:fill="auto"/>
        </w:rPr>
        <w:t>行为</w:t>
      </w:r>
      <w:r>
        <w:rPr>
          <w:rStyle w:val="12"/>
          <w:rFonts w:hAnsi="宋体"/>
          <w:color w:val="000000"/>
          <w:spacing w:val="0"/>
          <w:sz w:val="24"/>
          <w:szCs w:val="24"/>
          <w:shd w:val="clear" w:color="auto" w:fill="auto"/>
        </w:rPr>
        <w:t>目标三方面分析，</w:t>
      </w:r>
      <w:r>
        <w:rPr>
          <w:rStyle w:val="12"/>
          <w:rFonts w:hint="eastAsia" w:hAnsi="宋体"/>
          <w:color w:val="000000"/>
          <w:spacing w:val="0"/>
          <w:sz w:val="24"/>
          <w:szCs w:val="24"/>
          <w:shd w:val="clear" w:color="auto" w:fill="auto"/>
        </w:rPr>
        <w:t>目标要具体</w:t>
      </w:r>
      <w:r>
        <w:rPr>
          <w:rStyle w:val="12"/>
          <w:rFonts w:hAnsi="宋体"/>
          <w:color w:val="000000"/>
          <w:spacing w:val="0"/>
          <w:sz w:val="24"/>
          <w:szCs w:val="24"/>
          <w:shd w:val="clear" w:color="auto" w:fill="auto"/>
        </w:rPr>
        <w:t>）</w:t>
      </w:r>
    </w:p>
    <w:p w14:paraId="26BE501F">
      <w:pPr>
        <w:numPr>
          <w:ilvl w:val="0"/>
          <w:numId w:val="5"/>
        </w:numPr>
        <w:rPr>
          <w:rStyle w:val="12"/>
          <w:rFonts w:hint="eastAsia" w:hAnsi="宋体" w:eastAsia="宋体"/>
          <w:color w:val="000000"/>
          <w:spacing w:val="0"/>
          <w:sz w:val="24"/>
          <w:szCs w:val="24"/>
          <w:shd w:val="clear" w:color="auto" w:fill="auto"/>
          <w:lang w:val="en-US" w:eastAsia="zh-CN"/>
        </w:rPr>
      </w:pPr>
      <w:r>
        <w:rPr>
          <w:rStyle w:val="12"/>
          <w:rFonts w:hint="eastAsia" w:hAnsi="宋体" w:eastAsia="宋体"/>
          <w:color w:val="000000"/>
          <w:spacing w:val="0"/>
          <w:sz w:val="24"/>
          <w:szCs w:val="24"/>
          <w:shd w:val="clear" w:color="auto" w:fill="auto"/>
          <w:lang w:val="en-US" w:eastAsia="zh-CN"/>
        </w:rPr>
        <w:t>认知目标</w:t>
      </w:r>
    </w:p>
    <w:p w14:paraId="12072E4A">
      <w:pPr>
        <w:ind w:firstLine="480" w:firstLineChars="200"/>
        <w:rPr>
          <w:rStyle w:val="12"/>
          <w:rFonts w:hAnsi="宋体"/>
          <w:color w:val="000000"/>
          <w:spacing w:val="0"/>
          <w:sz w:val="24"/>
          <w:szCs w:val="24"/>
          <w:shd w:val="clear" w:color="auto" w:fill="auto"/>
        </w:rPr>
      </w:pPr>
      <w:r>
        <w:rPr>
          <w:rStyle w:val="12"/>
          <w:rFonts w:hint="eastAsia" w:hAnsi="宋体"/>
          <w:color w:val="000000"/>
          <w:spacing w:val="0"/>
          <w:sz w:val="24"/>
          <w:szCs w:val="24"/>
          <w:shd w:val="clear" w:color="auto" w:fill="auto"/>
        </w:rPr>
        <w:t>了解父母日常言语背后隐藏的多种情感需求，认识到父母的话语不仅仅是表面的指令。</w:t>
      </w:r>
    </w:p>
    <w:p w14:paraId="0CC82B9D">
      <w:pPr>
        <w:numPr>
          <w:ilvl w:val="0"/>
          <w:numId w:val="5"/>
        </w:numPr>
        <w:ind w:left="0" w:leftChars="0" w:firstLine="0" w:firstLineChars="0"/>
        <w:rPr>
          <w:rStyle w:val="12"/>
          <w:rFonts w:hint="eastAsia" w:hAnsi="宋体" w:eastAsia="宋体"/>
          <w:color w:val="000000"/>
          <w:spacing w:val="0"/>
          <w:sz w:val="24"/>
          <w:szCs w:val="24"/>
          <w:shd w:val="clear" w:color="auto" w:fill="auto"/>
          <w:lang w:val="en-US" w:eastAsia="zh-CN"/>
        </w:rPr>
      </w:pPr>
      <w:r>
        <w:rPr>
          <w:rStyle w:val="12"/>
          <w:rFonts w:hint="eastAsia" w:hAnsi="宋体" w:eastAsia="宋体"/>
          <w:color w:val="000000"/>
          <w:spacing w:val="0"/>
          <w:sz w:val="24"/>
          <w:szCs w:val="24"/>
          <w:shd w:val="clear" w:color="auto" w:fill="auto"/>
          <w:lang w:val="en-US" w:eastAsia="zh-CN"/>
        </w:rPr>
        <w:t>情感目标</w:t>
      </w:r>
    </w:p>
    <w:p w14:paraId="4869D8D1">
      <w:pPr>
        <w:ind w:firstLine="480" w:firstLineChars="200"/>
        <w:rPr>
          <w:rStyle w:val="12"/>
          <w:rFonts w:hAnsi="宋体"/>
          <w:color w:val="000000"/>
          <w:spacing w:val="0"/>
          <w:sz w:val="24"/>
          <w:szCs w:val="24"/>
          <w:shd w:val="clear" w:color="auto" w:fill="auto"/>
        </w:rPr>
      </w:pPr>
      <w:r>
        <w:rPr>
          <w:rStyle w:val="12"/>
          <w:rFonts w:hint="eastAsia" w:hAnsi="宋体"/>
          <w:color w:val="000000"/>
          <w:spacing w:val="0"/>
          <w:sz w:val="24"/>
          <w:szCs w:val="24"/>
          <w:shd w:val="clear" w:color="auto" w:fill="auto"/>
        </w:rPr>
        <w:t>能够根据不同的亲子互动场景，模拟对话，真诚地向父母表达自身感受、需求以及合理请求，有效避免沟通冲突。</w:t>
      </w:r>
    </w:p>
    <w:p w14:paraId="4B0290BA">
      <w:pPr>
        <w:numPr>
          <w:ilvl w:val="0"/>
          <w:numId w:val="0"/>
        </w:numPr>
        <w:ind w:leftChars="0"/>
        <w:rPr>
          <w:rStyle w:val="12"/>
          <w:rFonts w:hint="default" w:hAnsi="宋体" w:eastAsia="宋体"/>
          <w:color w:val="000000"/>
          <w:spacing w:val="0"/>
          <w:sz w:val="24"/>
          <w:szCs w:val="24"/>
          <w:shd w:val="clear" w:color="auto" w:fill="auto"/>
          <w:lang w:val="en-US" w:eastAsia="zh-CN"/>
        </w:rPr>
      </w:pPr>
      <w:r>
        <w:rPr>
          <w:rStyle w:val="12"/>
          <w:rFonts w:hint="eastAsia" w:hAnsi="宋体" w:eastAsia="宋体"/>
          <w:color w:val="000000"/>
          <w:spacing w:val="0"/>
          <w:sz w:val="24"/>
          <w:szCs w:val="24"/>
          <w:shd w:val="clear" w:color="auto" w:fill="auto"/>
          <w:lang w:val="en-US" w:eastAsia="zh-CN"/>
        </w:rPr>
        <w:t>三、行为目标</w:t>
      </w:r>
    </w:p>
    <w:p w14:paraId="6E7DC5A3">
      <w:pPr>
        <w:ind w:firstLine="480" w:firstLineChars="200"/>
        <w:rPr>
          <w:rStyle w:val="12"/>
          <w:rFonts w:hint="eastAsia" w:hAnsi="宋体"/>
          <w:color w:val="000000"/>
          <w:spacing w:val="0"/>
          <w:sz w:val="24"/>
          <w:szCs w:val="24"/>
          <w:shd w:val="clear" w:color="auto" w:fill="auto"/>
          <w:lang w:eastAsia="zh-CN"/>
        </w:rPr>
      </w:pPr>
      <w:r>
        <w:rPr>
          <w:rStyle w:val="12"/>
          <w:rFonts w:hint="eastAsia" w:hAnsi="宋体"/>
          <w:color w:val="000000"/>
          <w:spacing w:val="0"/>
          <w:sz w:val="24"/>
          <w:szCs w:val="24"/>
          <w:shd w:val="clear" w:color="auto" w:fill="auto"/>
        </w:rPr>
        <w:t>提升对父母的同理心，主动换位思考，增强主动与父母沟通的意愿，享受亲情交流带来的愉悦。</w:t>
      </w:r>
    </w:p>
    <w:p w14:paraId="44750936">
      <w:pPr>
        <w:rPr>
          <w:rStyle w:val="12"/>
          <w:rFonts w:hint="eastAsia" w:hAnsi="宋体"/>
          <w:color w:val="000000"/>
          <w:spacing w:val="0"/>
          <w:sz w:val="24"/>
          <w:szCs w:val="24"/>
          <w:shd w:val="clear" w:color="auto" w:fill="auto"/>
          <w:lang w:eastAsia="zh-CN"/>
        </w:rPr>
      </w:pPr>
      <w:r>
        <w:rPr>
          <w:rStyle w:val="12"/>
          <w:rFonts w:hint="eastAsia" w:hAnsi="宋体"/>
          <w:color w:val="000000"/>
          <w:spacing w:val="0"/>
          <w:sz w:val="24"/>
          <w:szCs w:val="24"/>
          <w:shd w:val="clear" w:color="auto" w:fill="auto"/>
        </w:rPr>
        <w:t xml:space="preserve">   </w:t>
      </w:r>
      <w:r>
        <w:rPr>
          <w:rStyle w:val="12"/>
          <w:rFonts w:hint="eastAsia" w:hAnsi="宋体"/>
          <w:color w:val="000000"/>
          <w:spacing w:val="0"/>
          <w:sz w:val="24"/>
          <w:szCs w:val="24"/>
          <w:shd w:val="clear" w:color="auto" w:fill="auto"/>
          <w:lang w:eastAsia="zh-CN"/>
        </w:rPr>
        <w:t>【</w:t>
      </w:r>
      <w:r>
        <w:rPr>
          <w:rStyle w:val="12"/>
          <w:rFonts w:hAnsi="宋体"/>
          <w:color w:val="000000"/>
          <w:spacing w:val="0"/>
          <w:sz w:val="24"/>
          <w:szCs w:val="24"/>
          <w:shd w:val="clear" w:color="auto" w:fill="auto"/>
        </w:rPr>
        <w:t>班会准备</w:t>
      </w:r>
      <w:r>
        <w:rPr>
          <w:rStyle w:val="12"/>
          <w:rFonts w:hint="eastAsia" w:hAnsi="宋体"/>
          <w:color w:val="000000"/>
          <w:spacing w:val="0"/>
          <w:sz w:val="24"/>
          <w:szCs w:val="24"/>
          <w:shd w:val="clear" w:color="auto" w:fill="auto"/>
          <w:lang w:eastAsia="zh-CN"/>
        </w:rPr>
        <w:t>】</w:t>
      </w:r>
    </w:p>
    <w:p w14:paraId="1AC80589">
      <w:pPr>
        <w:numPr>
          <w:ilvl w:val="0"/>
          <w:numId w:val="6"/>
        </w:numPr>
        <w:rPr>
          <w:rStyle w:val="12"/>
          <w:rFonts w:hint="eastAsia" w:hAnsi="宋体" w:eastAsia="宋体"/>
          <w:color w:val="000000"/>
          <w:spacing w:val="0"/>
          <w:sz w:val="24"/>
          <w:szCs w:val="24"/>
          <w:shd w:val="clear" w:color="auto" w:fill="auto"/>
          <w:lang w:val="en-US" w:eastAsia="zh-CN"/>
        </w:rPr>
      </w:pPr>
      <w:r>
        <w:rPr>
          <w:rStyle w:val="12"/>
          <w:rFonts w:hint="eastAsia" w:hAnsi="宋体" w:eastAsia="宋体"/>
          <w:color w:val="000000"/>
          <w:spacing w:val="0"/>
          <w:sz w:val="24"/>
          <w:szCs w:val="24"/>
          <w:shd w:val="clear" w:color="auto" w:fill="auto"/>
          <w:lang w:val="en-US" w:eastAsia="zh-CN"/>
        </w:rPr>
        <w:t>教师准备</w:t>
      </w:r>
    </w:p>
    <w:p w14:paraId="57013CFB">
      <w:pPr>
        <w:numPr>
          <w:ilvl w:val="0"/>
          <w:numId w:val="0"/>
        </w:numPr>
        <w:ind w:leftChars="0" w:firstLine="480" w:firstLineChars="200"/>
        <w:rPr>
          <w:rStyle w:val="12"/>
          <w:rFonts w:hint="eastAsia" w:hAnsi="宋体"/>
          <w:color w:val="000000"/>
          <w:spacing w:val="0"/>
          <w:sz w:val="24"/>
          <w:szCs w:val="24"/>
          <w:shd w:val="clear" w:color="auto" w:fill="auto"/>
        </w:rPr>
      </w:pPr>
      <w:r>
        <w:rPr>
          <w:rStyle w:val="12"/>
          <w:rFonts w:hint="eastAsia" w:hAnsi="宋体"/>
          <w:color w:val="000000"/>
          <w:spacing w:val="0"/>
          <w:sz w:val="24"/>
          <w:szCs w:val="24"/>
          <w:shd w:val="clear" w:color="auto" w:fill="auto"/>
        </w:rPr>
        <w:t>收集学生和家长合影以及祝福语，制作视频备用；活动记录表；收集视频、图片、故事；制作课件</w:t>
      </w:r>
    </w:p>
    <w:p w14:paraId="2669550F">
      <w:pPr>
        <w:numPr>
          <w:ilvl w:val="0"/>
          <w:numId w:val="0"/>
        </w:numPr>
        <w:ind w:leftChars="0"/>
        <w:rPr>
          <w:rStyle w:val="12"/>
          <w:rFonts w:hint="eastAsia" w:hAnsi="宋体" w:eastAsia="宋体"/>
          <w:color w:val="000000"/>
          <w:spacing w:val="0"/>
          <w:sz w:val="24"/>
          <w:szCs w:val="24"/>
          <w:shd w:val="clear" w:color="auto" w:fill="auto"/>
          <w:lang w:val="en-US" w:eastAsia="zh-CN"/>
        </w:rPr>
      </w:pPr>
      <w:r>
        <w:rPr>
          <w:rStyle w:val="12"/>
          <w:rFonts w:hint="eastAsia" w:hAnsi="宋体"/>
          <w:color w:val="000000"/>
          <w:spacing w:val="0"/>
          <w:sz w:val="24"/>
          <w:szCs w:val="24"/>
          <w:shd w:val="clear" w:color="auto" w:fill="auto"/>
          <w:lang w:val="en-US" w:eastAsia="zh-CN"/>
        </w:rPr>
        <w:t>二、</w:t>
      </w:r>
      <w:r>
        <w:rPr>
          <w:rStyle w:val="12"/>
          <w:rFonts w:hint="eastAsia" w:hAnsi="宋体" w:eastAsia="宋体"/>
          <w:color w:val="000000"/>
          <w:spacing w:val="0"/>
          <w:sz w:val="24"/>
          <w:szCs w:val="24"/>
          <w:shd w:val="clear" w:color="auto" w:fill="auto"/>
          <w:lang w:val="en-US" w:eastAsia="zh-CN"/>
        </w:rPr>
        <w:t>学生准备</w:t>
      </w:r>
    </w:p>
    <w:p w14:paraId="00A58329">
      <w:pPr>
        <w:ind w:firstLine="480" w:firstLineChars="200"/>
        <w:rPr>
          <w:rStyle w:val="12"/>
          <w:rFonts w:hint="eastAsia" w:hAnsi="宋体" w:eastAsia="宋体"/>
          <w:color w:val="000000"/>
          <w:spacing w:val="0"/>
          <w:sz w:val="24"/>
          <w:szCs w:val="24"/>
          <w:shd w:val="clear" w:color="auto" w:fill="auto"/>
          <w:lang w:val="en-US" w:eastAsia="zh-CN"/>
        </w:rPr>
      </w:pPr>
      <w:r>
        <w:rPr>
          <w:rStyle w:val="12"/>
          <w:rFonts w:hint="eastAsia" w:hAnsi="宋体"/>
          <w:color w:val="000000"/>
          <w:spacing w:val="0"/>
          <w:sz w:val="24"/>
          <w:szCs w:val="24"/>
          <w:shd w:val="clear" w:color="auto" w:fill="auto"/>
        </w:rPr>
        <w:t>相关文具，图形纸</w:t>
      </w:r>
    </w:p>
    <w:p w14:paraId="53EA224B">
      <w:pPr>
        <w:numPr>
          <w:ilvl w:val="0"/>
          <w:numId w:val="0"/>
        </w:numPr>
        <w:ind w:leftChars="0"/>
        <w:rPr>
          <w:rStyle w:val="12"/>
          <w:rFonts w:hint="eastAsia" w:hAnsi="宋体" w:eastAsia="宋体"/>
          <w:color w:val="000000"/>
          <w:spacing w:val="0"/>
          <w:sz w:val="24"/>
          <w:szCs w:val="24"/>
          <w:shd w:val="clear" w:color="auto" w:fill="auto"/>
          <w:lang w:val="en-US" w:eastAsia="zh-CN"/>
        </w:rPr>
      </w:pPr>
    </w:p>
    <w:p w14:paraId="3081F8E9">
      <w:pPr>
        <w:rPr>
          <w:rStyle w:val="12"/>
          <w:rFonts w:hint="eastAsia" w:hAnsi="宋体" w:cs="Times New Roman"/>
          <w:b/>
          <w:bCs/>
          <w:color w:val="000000"/>
          <w:spacing w:val="0"/>
          <w:sz w:val="24"/>
          <w:szCs w:val="24"/>
          <w:shd w:val="clear" w:color="auto" w:fill="auto"/>
          <w:lang w:eastAsia="zh-CN"/>
        </w:rPr>
      </w:pPr>
      <w:r>
        <w:rPr>
          <w:rStyle w:val="12"/>
          <w:rFonts w:hint="eastAsia" w:hAnsi="宋体" w:cs="Times New Roman"/>
          <w:b/>
          <w:bCs/>
          <w:color w:val="000000"/>
          <w:spacing w:val="0"/>
          <w:sz w:val="24"/>
          <w:szCs w:val="24"/>
          <w:shd w:val="clear" w:color="auto" w:fill="auto"/>
          <w:lang w:eastAsia="zh-CN"/>
        </w:rPr>
        <w:t>【班会过程】</w:t>
      </w:r>
    </w:p>
    <w:p w14:paraId="5977A23D">
      <w:pPr>
        <w:rPr>
          <w:rStyle w:val="12"/>
          <w:rFonts w:hint="default" w:hAnsi="宋体"/>
          <w:b/>
          <w:bCs/>
          <w:color w:val="000000"/>
          <w:spacing w:val="0"/>
          <w:sz w:val="24"/>
          <w:szCs w:val="24"/>
          <w:shd w:val="clear" w:color="auto" w:fill="auto"/>
          <w:lang w:val="en-US"/>
        </w:rPr>
      </w:pPr>
      <w:r>
        <w:rPr>
          <w:rStyle w:val="12"/>
          <w:rFonts w:hAnsi="宋体"/>
          <w:b/>
          <w:bCs/>
          <w:color w:val="000000"/>
          <w:spacing w:val="0"/>
          <w:sz w:val="24"/>
          <w:szCs w:val="24"/>
          <w:shd w:val="clear" w:color="auto" w:fill="auto"/>
        </w:rPr>
        <w:t>环节一：</w:t>
      </w:r>
      <w:r>
        <w:rPr>
          <w:rStyle w:val="12"/>
          <w:rFonts w:hint="eastAsia" w:hAnsi="宋体"/>
          <w:b/>
          <w:bCs/>
          <w:color w:val="000000"/>
          <w:spacing w:val="0"/>
          <w:sz w:val="24"/>
          <w:szCs w:val="24"/>
          <w:shd w:val="clear" w:color="auto" w:fill="auto"/>
          <w:lang w:val="en-US" w:eastAsia="zh-CN"/>
        </w:rPr>
        <w:t>想法有不同</w:t>
      </w:r>
    </w:p>
    <w:p w14:paraId="170915DA">
      <w:pPr>
        <w:spacing w:before="76" w:line="229" w:lineRule="auto"/>
        <w:rPr>
          <w:rFonts w:hint="eastAsia" w:ascii="宋体" w:hAnsi="宋体" w:eastAsia="宋体" w:cs="宋体"/>
          <w:b w:val="0"/>
          <w:bCs w:val="0"/>
          <w:spacing w:val="8"/>
          <w:sz w:val="23"/>
          <w:szCs w:val="23"/>
          <w:lang w:val="en-US" w:eastAsia="zh-CN"/>
        </w:rPr>
      </w:pPr>
      <w:r>
        <w:rPr>
          <w:rStyle w:val="12"/>
          <w:rFonts w:hint="eastAsia" w:hAnsi="宋体"/>
          <w:b/>
          <w:bCs/>
          <w:color w:val="000000"/>
          <w:spacing w:val="0"/>
          <w:sz w:val="24"/>
          <w:szCs w:val="24"/>
          <w:shd w:val="clear" w:color="auto" w:fill="auto"/>
        </w:rPr>
        <w:t>活动1：</w:t>
      </w:r>
      <w:r>
        <w:rPr>
          <w:rStyle w:val="12"/>
          <w:rFonts w:hint="eastAsia" w:hAnsi="宋体"/>
          <w:b/>
          <w:bCs/>
          <w:color w:val="000000"/>
          <w:spacing w:val="0"/>
          <w:sz w:val="24"/>
          <w:szCs w:val="24"/>
          <w:shd w:val="clear" w:color="auto" w:fill="auto"/>
        </w:rPr>
        <w:t>图形拼摆游戏导入</w:t>
      </w:r>
    </w:p>
    <w:p w14:paraId="2C43CFBE">
      <w:pPr>
        <w:numPr>
          <w:ilvl w:val="0"/>
          <w:numId w:val="7"/>
        </w:numPr>
        <w:spacing w:before="76" w:line="229" w:lineRule="auto"/>
        <w:rPr>
          <w:rFonts w:hint="default" w:ascii="宋体" w:hAnsi="宋体" w:eastAsia="宋体" w:cs="宋体"/>
          <w:b w:val="0"/>
          <w:bCs w:val="0"/>
          <w:spacing w:val="8"/>
          <w:sz w:val="23"/>
          <w:szCs w:val="23"/>
          <w:lang w:val="en-US" w:eastAsia="zh-CN"/>
        </w:rPr>
      </w:pPr>
      <w:r>
        <w:rPr>
          <w:rFonts w:hint="eastAsia" w:ascii="宋体" w:hAnsi="宋体" w:eastAsia="宋体" w:cs="宋体"/>
          <w:b w:val="0"/>
          <w:bCs w:val="0"/>
          <w:spacing w:val="8"/>
          <w:sz w:val="23"/>
          <w:szCs w:val="23"/>
          <w:lang w:val="en-US" w:eastAsia="zh-CN"/>
        </w:rPr>
        <w:t>同学们，上课前，老师想要和大家玩一个关于图形拼摆的小游戏。一起看看它的规则吧，哪位同学愿意为我们大声读一读游戏规则。【出示图形拼摆探秘规则】指生读规则，强调自主拼摆。</w:t>
      </w:r>
    </w:p>
    <w:p w14:paraId="35D180FF">
      <w:pPr>
        <w:numPr>
          <w:ilvl w:val="0"/>
          <w:numId w:val="7"/>
        </w:numPr>
        <w:spacing w:before="76" w:line="229" w:lineRule="auto"/>
        <w:rPr>
          <w:rFonts w:hint="default" w:ascii="宋体" w:hAnsi="宋体" w:eastAsia="宋体" w:cs="宋体"/>
          <w:b w:val="0"/>
          <w:bCs w:val="0"/>
          <w:spacing w:val="8"/>
          <w:sz w:val="23"/>
          <w:szCs w:val="23"/>
          <w:lang w:val="en-US" w:eastAsia="zh-CN"/>
        </w:rPr>
      </w:pPr>
      <w:r>
        <w:rPr>
          <w:rFonts w:hint="default" w:ascii="宋体" w:hAnsi="宋体" w:eastAsia="宋体" w:cs="宋体"/>
          <w:b w:val="0"/>
          <w:bCs w:val="0"/>
          <w:spacing w:val="8"/>
          <w:sz w:val="23"/>
          <w:szCs w:val="23"/>
          <w:lang w:val="en-US" w:eastAsia="zh-CN"/>
        </w:rPr>
        <w:t>教师开始发出拼摆指令</w:t>
      </w:r>
      <w:r>
        <w:rPr>
          <w:rFonts w:hint="eastAsia" w:ascii="宋体" w:hAnsi="宋体" w:eastAsia="宋体" w:cs="宋体"/>
          <w:b w:val="0"/>
          <w:bCs w:val="0"/>
          <w:spacing w:val="8"/>
          <w:sz w:val="23"/>
          <w:szCs w:val="23"/>
          <w:lang w:val="en-US" w:eastAsia="zh-CN"/>
        </w:rPr>
        <w:t>：分别拿出一个黄色的三角形和一个绿色的</w:t>
      </w:r>
      <w:r>
        <w:rPr>
          <w:rFonts w:hint="default" w:ascii="宋体" w:hAnsi="宋体" w:eastAsia="宋体" w:cs="宋体"/>
          <w:b w:val="0"/>
          <w:bCs w:val="0"/>
          <w:spacing w:val="8"/>
          <w:sz w:val="23"/>
          <w:szCs w:val="23"/>
          <w:lang w:val="en-US" w:eastAsia="zh-CN"/>
        </w:rPr>
        <w:t>长方形，</w:t>
      </w:r>
      <w:r>
        <w:rPr>
          <w:rFonts w:hint="eastAsia" w:ascii="宋体" w:hAnsi="宋体" w:eastAsia="宋体" w:cs="宋体"/>
          <w:b w:val="0"/>
          <w:bCs w:val="0"/>
          <w:spacing w:val="8"/>
          <w:sz w:val="23"/>
          <w:szCs w:val="23"/>
          <w:lang w:val="en-US" w:eastAsia="zh-CN"/>
        </w:rPr>
        <w:t>把长方形放在</w:t>
      </w:r>
      <w:r>
        <w:rPr>
          <w:rFonts w:hint="default" w:ascii="宋体" w:hAnsi="宋体" w:eastAsia="宋体" w:cs="宋体"/>
          <w:b w:val="0"/>
          <w:bCs w:val="0"/>
          <w:spacing w:val="8"/>
          <w:sz w:val="23"/>
          <w:szCs w:val="23"/>
          <w:lang w:val="en-US" w:eastAsia="zh-CN"/>
        </w:rPr>
        <w:t>三角形下面。接着拿出</w:t>
      </w:r>
      <w:r>
        <w:rPr>
          <w:rFonts w:hint="eastAsia" w:ascii="宋体" w:hAnsi="宋体" w:eastAsia="宋体" w:cs="宋体"/>
          <w:b w:val="0"/>
          <w:bCs w:val="0"/>
          <w:spacing w:val="8"/>
          <w:sz w:val="23"/>
          <w:szCs w:val="23"/>
          <w:lang w:val="en-US" w:eastAsia="zh-CN"/>
        </w:rPr>
        <w:t>两</w:t>
      </w:r>
      <w:r>
        <w:rPr>
          <w:rFonts w:hint="default" w:ascii="宋体" w:hAnsi="宋体" w:eastAsia="宋体" w:cs="宋体"/>
          <w:b w:val="0"/>
          <w:bCs w:val="0"/>
          <w:spacing w:val="8"/>
          <w:sz w:val="23"/>
          <w:szCs w:val="23"/>
          <w:lang w:val="en-US" w:eastAsia="zh-CN"/>
        </w:rPr>
        <w:t>个</w:t>
      </w:r>
      <w:r>
        <w:rPr>
          <w:rFonts w:hint="eastAsia" w:ascii="宋体" w:hAnsi="宋体" w:eastAsia="宋体" w:cs="宋体"/>
          <w:b w:val="0"/>
          <w:bCs w:val="0"/>
          <w:spacing w:val="8"/>
          <w:sz w:val="23"/>
          <w:szCs w:val="23"/>
          <w:lang w:val="en-US" w:eastAsia="zh-CN"/>
        </w:rPr>
        <w:t>蓝色的</w:t>
      </w:r>
      <w:r>
        <w:rPr>
          <w:rFonts w:hint="default" w:ascii="宋体" w:hAnsi="宋体" w:eastAsia="宋体" w:cs="宋体"/>
          <w:b w:val="0"/>
          <w:bCs w:val="0"/>
          <w:spacing w:val="8"/>
          <w:sz w:val="23"/>
          <w:szCs w:val="23"/>
          <w:lang w:val="en-US" w:eastAsia="zh-CN"/>
        </w:rPr>
        <w:t>正方形，</w:t>
      </w:r>
      <w:r>
        <w:rPr>
          <w:rFonts w:hint="eastAsia" w:ascii="宋体" w:hAnsi="宋体" w:eastAsia="宋体" w:cs="宋体"/>
          <w:b w:val="0"/>
          <w:bCs w:val="0"/>
          <w:spacing w:val="8"/>
          <w:sz w:val="23"/>
          <w:szCs w:val="23"/>
          <w:lang w:val="en-US" w:eastAsia="zh-CN"/>
        </w:rPr>
        <w:t>并排</w:t>
      </w:r>
      <w:r>
        <w:rPr>
          <w:rFonts w:hint="default" w:ascii="宋体" w:hAnsi="宋体" w:eastAsia="宋体" w:cs="宋体"/>
          <w:b w:val="0"/>
          <w:bCs w:val="0"/>
          <w:spacing w:val="8"/>
          <w:sz w:val="23"/>
          <w:szCs w:val="23"/>
          <w:lang w:val="en-US" w:eastAsia="zh-CN"/>
        </w:rPr>
        <w:t>放在</w:t>
      </w:r>
      <w:r>
        <w:rPr>
          <w:rFonts w:hint="eastAsia" w:ascii="宋体" w:hAnsi="宋体" w:eastAsia="宋体" w:cs="宋体"/>
          <w:b w:val="0"/>
          <w:bCs w:val="0"/>
          <w:spacing w:val="8"/>
          <w:sz w:val="23"/>
          <w:szCs w:val="23"/>
          <w:lang w:val="en-US" w:eastAsia="zh-CN"/>
        </w:rPr>
        <w:t>绿色</w:t>
      </w:r>
      <w:r>
        <w:rPr>
          <w:rFonts w:hint="default" w:ascii="宋体" w:hAnsi="宋体" w:eastAsia="宋体" w:cs="宋体"/>
          <w:b w:val="0"/>
          <w:bCs w:val="0"/>
          <w:spacing w:val="8"/>
          <w:sz w:val="23"/>
          <w:szCs w:val="23"/>
          <w:lang w:val="en-US" w:eastAsia="zh-CN"/>
        </w:rPr>
        <w:t>长方形</w:t>
      </w:r>
      <w:r>
        <w:rPr>
          <w:rFonts w:hint="eastAsia" w:ascii="宋体" w:hAnsi="宋体" w:eastAsia="宋体" w:cs="宋体"/>
          <w:b w:val="0"/>
          <w:bCs w:val="0"/>
          <w:spacing w:val="8"/>
          <w:sz w:val="23"/>
          <w:szCs w:val="23"/>
          <w:lang w:val="en-US" w:eastAsia="zh-CN"/>
        </w:rPr>
        <w:t>的中间</w:t>
      </w:r>
      <w:r>
        <w:rPr>
          <w:rFonts w:hint="default" w:ascii="宋体" w:hAnsi="宋体" w:eastAsia="宋体" w:cs="宋体"/>
          <w:b w:val="0"/>
          <w:bCs w:val="0"/>
          <w:spacing w:val="8"/>
          <w:sz w:val="23"/>
          <w:szCs w:val="23"/>
          <w:lang w:val="en-US" w:eastAsia="zh-CN"/>
        </w:rPr>
        <w:t>。然后</w:t>
      </w:r>
      <w:r>
        <w:rPr>
          <w:rFonts w:hint="eastAsia" w:ascii="宋体" w:hAnsi="宋体" w:eastAsia="宋体" w:cs="宋体"/>
          <w:b w:val="0"/>
          <w:bCs w:val="0"/>
          <w:spacing w:val="8"/>
          <w:sz w:val="23"/>
          <w:szCs w:val="23"/>
          <w:lang w:val="en-US" w:eastAsia="zh-CN"/>
        </w:rPr>
        <w:t>再拿出紫色的长方形，放在两个正方形的正下方，最后</w:t>
      </w:r>
      <w:r>
        <w:rPr>
          <w:rFonts w:hint="default" w:ascii="宋体" w:hAnsi="宋体" w:eastAsia="宋体" w:cs="宋体"/>
          <w:b w:val="0"/>
          <w:bCs w:val="0"/>
          <w:spacing w:val="8"/>
          <w:sz w:val="23"/>
          <w:szCs w:val="23"/>
          <w:lang w:val="en-US" w:eastAsia="zh-CN"/>
        </w:rPr>
        <w:t>用</w:t>
      </w:r>
      <w:r>
        <w:rPr>
          <w:rFonts w:hint="eastAsia" w:ascii="宋体" w:hAnsi="宋体" w:eastAsia="宋体" w:cs="宋体"/>
          <w:b w:val="0"/>
          <w:bCs w:val="0"/>
          <w:spacing w:val="8"/>
          <w:sz w:val="23"/>
          <w:szCs w:val="23"/>
          <w:lang w:val="en-US" w:eastAsia="zh-CN"/>
        </w:rPr>
        <w:t>一个粉色的</w:t>
      </w:r>
      <w:r>
        <w:rPr>
          <w:rFonts w:hint="default" w:ascii="宋体" w:hAnsi="宋体" w:eastAsia="宋体" w:cs="宋体"/>
          <w:b w:val="0"/>
          <w:bCs w:val="0"/>
          <w:spacing w:val="8"/>
          <w:sz w:val="23"/>
          <w:szCs w:val="23"/>
          <w:lang w:val="en-US" w:eastAsia="zh-CN"/>
        </w:rPr>
        <w:t>圆形，</w:t>
      </w:r>
      <w:r>
        <w:rPr>
          <w:rFonts w:hint="eastAsia" w:ascii="宋体" w:hAnsi="宋体" w:eastAsia="宋体" w:cs="宋体"/>
          <w:b w:val="0"/>
          <w:bCs w:val="0"/>
          <w:spacing w:val="8"/>
          <w:sz w:val="23"/>
          <w:szCs w:val="23"/>
          <w:lang w:val="en-US" w:eastAsia="zh-CN"/>
        </w:rPr>
        <w:t>放在紫色长方形的中间</w:t>
      </w:r>
      <w:r>
        <w:rPr>
          <w:rFonts w:hint="default" w:ascii="宋体" w:hAnsi="宋体" w:eastAsia="宋体" w:cs="宋体"/>
          <w:b w:val="0"/>
          <w:bCs w:val="0"/>
          <w:spacing w:val="8"/>
          <w:sz w:val="23"/>
          <w:szCs w:val="23"/>
          <w:lang w:val="en-US" w:eastAsia="zh-CN"/>
        </w:rPr>
        <w:t>。</w:t>
      </w:r>
    </w:p>
    <w:p w14:paraId="02D02B88">
      <w:pPr>
        <w:numPr>
          <w:ilvl w:val="0"/>
          <w:numId w:val="7"/>
        </w:numPr>
        <w:spacing w:before="76" w:line="229" w:lineRule="auto"/>
        <w:rPr>
          <w:rFonts w:hint="default" w:ascii="宋体" w:hAnsi="宋体" w:eastAsia="宋体" w:cs="宋体"/>
          <w:b w:val="0"/>
          <w:bCs w:val="0"/>
          <w:spacing w:val="8"/>
          <w:sz w:val="23"/>
          <w:szCs w:val="23"/>
          <w:lang w:val="en-US" w:eastAsia="zh-CN"/>
        </w:rPr>
      </w:pPr>
      <w:r>
        <w:rPr>
          <w:rFonts w:hint="eastAsia" w:ascii="宋体" w:hAnsi="宋体" w:eastAsia="宋体" w:cs="宋体"/>
          <w:b w:val="0"/>
          <w:bCs w:val="0"/>
          <w:spacing w:val="8"/>
          <w:sz w:val="23"/>
          <w:szCs w:val="23"/>
          <w:lang w:val="en-US" w:eastAsia="zh-CN"/>
        </w:rPr>
        <w:t>随机拍两个学生的图形出示PPT，同学们看，老师发现大家拼的图形都不一样。再看看老师拼的，一样么？指令都是相同的，为什么拼出来的图形会不一样呢？【出示老师拼的图片】</w:t>
      </w:r>
    </w:p>
    <w:p w14:paraId="020FF28D">
      <w:pPr>
        <w:numPr>
          <w:ilvl w:val="0"/>
          <w:numId w:val="7"/>
        </w:numPr>
        <w:spacing w:before="76" w:line="229" w:lineRule="auto"/>
        <w:rPr>
          <w:rFonts w:hint="default" w:ascii="宋体" w:hAnsi="宋体" w:eastAsia="宋体" w:cs="宋体"/>
          <w:b w:val="0"/>
          <w:bCs w:val="0"/>
          <w:spacing w:val="8"/>
          <w:sz w:val="23"/>
          <w:szCs w:val="23"/>
          <w:lang w:val="en-US" w:eastAsia="zh-CN"/>
        </w:rPr>
      </w:pPr>
      <w:r>
        <w:rPr>
          <w:rFonts w:hint="eastAsia" w:ascii="宋体" w:hAnsi="宋体" w:eastAsia="宋体" w:cs="宋体"/>
          <w:b w:val="0"/>
          <w:bCs w:val="0"/>
          <w:spacing w:val="8"/>
          <w:sz w:val="23"/>
          <w:szCs w:val="23"/>
          <w:lang w:val="en-US" w:eastAsia="zh-CN"/>
        </w:rPr>
        <w:t>学生谈发现。</w:t>
      </w:r>
    </w:p>
    <w:p w14:paraId="1A7C0E07">
      <w:pPr>
        <w:numPr>
          <w:numId w:val="0"/>
        </w:numPr>
        <w:spacing w:before="76" w:line="229" w:lineRule="auto"/>
        <w:rPr>
          <w:rFonts w:hint="default" w:ascii="宋体" w:hAnsi="宋体" w:eastAsia="宋体" w:cs="宋体"/>
          <w:b w:val="0"/>
          <w:bCs w:val="0"/>
          <w:spacing w:val="8"/>
          <w:sz w:val="23"/>
          <w:szCs w:val="23"/>
          <w:lang w:val="en-US" w:eastAsia="zh-CN"/>
        </w:rPr>
      </w:pPr>
    </w:p>
    <w:p w14:paraId="25BA7E56">
      <w:pPr>
        <w:rPr>
          <w:rStyle w:val="12"/>
          <w:rFonts w:hint="eastAsia" w:hAnsi="宋体"/>
          <w:b/>
          <w:bCs/>
          <w:color w:val="000000"/>
          <w:spacing w:val="0"/>
          <w:sz w:val="24"/>
          <w:szCs w:val="24"/>
          <w:shd w:val="clear" w:color="auto" w:fill="auto"/>
          <w:lang w:val="en-US" w:eastAsia="zh-CN"/>
        </w:rPr>
      </w:pPr>
      <w:r>
        <w:rPr>
          <w:rStyle w:val="12"/>
          <w:rFonts w:hint="eastAsia" w:hAnsi="宋体"/>
          <w:b/>
          <w:bCs/>
          <w:color w:val="000000"/>
          <w:spacing w:val="0"/>
          <w:sz w:val="24"/>
          <w:szCs w:val="24"/>
          <w:shd w:val="clear" w:color="auto" w:fill="auto"/>
        </w:rPr>
        <w:t>活动2：</w:t>
      </w:r>
      <w:r>
        <w:rPr>
          <w:rStyle w:val="12"/>
          <w:rFonts w:hint="eastAsia" w:hAnsi="宋体"/>
          <w:b/>
          <w:bCs/>
          <w:color w:val="000000"/>
          <w:spacing w:val="0"/>
          <w:sz w:val="24"/>
          <w:szCs w:val="24"/>
          <w:shd w:val="clear" w:color="auto" w:fill="auto"/>
          <w:lang w:val="en-US" w:eastAsia="zh-CN"/>
        </w:rPr>
        <w:t>吐槽大会</w:t>
      </w:r>
    </w:p>
    <w:p w14:paraId="4C04F095">
      <w:pPr>
        <w:rPr>
          <w:rStyle w:val="12"/>
          <w:rFonts w:hAnsi="宋体"/>
          <w:color w:val="000000"/>
          <w:spacing w:val="0"/>
          <w:sz w:val="24"/>
          <w:szCs w:val="24"/>
          <w:shd w:val="clear" w:color="auto" w:fill="auto"/>
        </w:rPr>
      </w:pPr>
      <w:r>
        <w:rPr>
          <w:rStyle w:val="12"/>
          <w:rFonts w:hint="eastAsia" w:hAnsi="宋体"/>
          <w:color w:val="000000"/>
          <w:spacing w:val="0"/>
          <w:sz w:val="23"/>
          <w:szCs w:val="23"/>
          <w:shd w:val="clear" w:color="auto" w:fill="auto"/>
        </w:rPr>
        <w:t>1.是呀，我们的想法不一样，所以拼出来的图形也不一样。有时候，我们和父母的关系也像这游戏一样，因为想法有不同，所以沟通上会出现一些障碍。</w:t>
      </w:r>
      <w:r>
        <w:rPr>
          <w:rStyle w:val="12"/>
          <w:rFonts w:hAnsi="宋体"/>
          <w:color w:val="000000"/>
          <w:spacing w:val="0"/>
          <w:sz w:val="23"/>
          <w:szCs w:val="23"/>
          <w:shd w:val="clear" w:color="auto" w:fill="auto"/>
        </w:rPr>
        <w:t>他们有时候会因为关心我们，对我们唠叨几句。也许</w:t>
      </w:r>
      <w:r>
        <w:rPr>
          <w:rStyle w:val="12"/>
          <w:rFonts w:hint="eastAsia" w:hAnsi="宋体"/>
          <w:color w:val="000000"/>
          <w:spacing w:val="0"/>
          <w:sz w:val="23"/>
          <w:szCs w:val="23"/>
          <w:shd w:val="clear" w:color="auto" w:fill="auto"/>
        </w:rPr>
        <w:t>有时候，</w:t>
      </w:r>
      <w:r>
        <w:rPr>
          <w:rStyle w:val="12"/>
          <w:rFonts w:hAnsi="宋体"/>
          <w:color w:val="000000"/>
          <w:spacing w:val="0"/>
          <w:sz w:val="23"/>
          <w:szCs w:val="23"/>
          <w:shd w:val="clear" w:color="auto" w:fill="auto"/>
        </w:rPr>
        <w:t>我们会觉得有点烦，但其实呀，这背后都是他们满满的爱。</w:t>
      </w:r>
      <w:r>
        <w:rPr>
          <w:rStyle w:val="12"/>
          <w:rFonts w:hint="eastAsia" w:hAnsi="宋体"/>
          <w:color w:val="000000"/>
          <w:spacing w:val="0"/>
          <w:sz w:val="23"/>
          <w:szCs w:val="23"/>
          <w:shd w:val="clear" w:color="auto" w:fill="auto"/>
        </w:rPr>
        <w:t>今天我们就一起走进《</w:t>
      </w:r>
      <w:r>
        <w:rPr>
          <w:rFonts w:ascii="宋体" w:hAnsi="宋体"/>
          <w:color w:val="000000"/>
          <w:sz w:val="24"/>
        </w:rPr>
        <w:t>解锁爱的密码——学会和父母好好沟通</w:t>
      </w:r>
      <w:r>
        <w:rPr>
          <w:rFonts w:hint="eastAsia" w:ascii="宋体" w:hAnsi="宋体"/>
          <w:color w:val="000000"/>
          <w:sz w:val="24"/>
        </w:rPr>
        <w:t>》</w:t>
      </w:r>
      <w:r>
        <w:rPr>
          <w:rStyle w:val="12"/>
          <w:rFonts w:hint="eastAsia" w:hAnsi="宋体"/>
          <w:color w:val="000000"/>
          <w:spacing w:val="0"/>
          <w:sz w:val="24"/>
          <w:szCs w:val="24"/>
          <w:shd w:val="clear" w:color="auto" w:fill="auto"/>
        </w:rPr>
        <w:t>。【板贴</w:t>
      </w:r>
      <w:r>
        <w:rPr>
          <w:rStyle w:val="12"/>
          <w:rFonts w:hint="eastAsia" w:hAnsi="宋体"/>
          <w:color w:val="000000"/>
          <w:spacing w:val="0"/>
          <w:sz w:val="23"/>
          <w:szCs w:val="23"/>
          <w:shd w:val="clear" w:color="auto" w:fill="auto"/>
        </w:rPr>
        <w:t>：《</w:t>
      </w:r>
      <w:r>
        <w:rPr>
          <w:rFonts w:ascii="宋体" w:hAnsi="宋体"/>
          <w:color w:val="000000"/>
          <w:sz w:val="24"/>
        </w:rPr>
        <w:t>解锁爱的密码——学会和父母好好沟通</w:t>
      </w:r>
      <w:r>
        <w:rPr>
          <w:rStyle w:val="12"/>
          <w:rFonts w:hint="eastAsia" w:hAnsi="宋体"/>
          <w:color w:val="000000"/>
          <w:spacing w:val="0"/>
          <w:sz w:val="24"/>
          <w:szCs w:val="24"/>
          <w:shd w:val="clear" w:color="auto" w:fill="auto"/>
        </w:rPr>
        <w:t>】</w:t>
      </w:r>
    </w:p>
    <w:p w14:paraId="27BEEDD8">
      <w:pPr>
        <w:rPr>
          <w:rStyle w:val="12"/>
          <w:rFonts w:hAnsi="宋体"/>
          <w:color w:val="000000"/>
          <w:spacing w:val="0"/>
          <w:sz w:val="23"/>
          <w:szCs w:val="23"/>
          <w:shd w:val="clear" w:color="auto" w:fill="auto"/>
        </w:rPr>
      </w:pPr>
      <w:r>
        <w:rPr>
          <w:rStyle w:val="12"/>
          <w:rFonts w:hint="eastAsia" w:hAnsi="宋体"/>
          <w:color w:val="000000"/>
          <w:spacing w:val="0"/>
          <w:sz w:val="23"/>
          <w:szCs w:val="23"/>
          <w:shd w:val="clear" w:color="auto" w:fill="auto"/>
        </w:rPr>
        <w:t>老师带来了一段视频，一起看一看【播放视频《我的唠叨妈妈》】</w:t>
      </w:r>
    </w:p>
    <w:p w14:paraId="5FDD3364">
      <w:pPr>
        <w:rPr>
          <w:rStyle w:val="12"/>
          <w:rFonts w:hAnsi="宋体"/>
          <w:color w:val="000000"/>
          <w:spacing w:val="0"/>
          <w:sz w:val="23"/>
          <w:szCs w:val="23"/>
          <w:shd w:val="clear" w:color="auto" w:fill="auto"/>
        </w:rPr>
      </w:pPr>
      <w:r>
        <w:rPr>
          <w:rStyle w:val="12"/>
          <w:rFonts w:hint="eastAsia" w:hAnsi="宋体"/>
          <w:color w:val="000000"/>
          <w:spacing w:val="0"/>
          <w:sz w:val="23"/>
          <w:szCs w:val="23"/>
          <w:shd w:val="clear" w:color="auto" w:fill="auto"/>
        </w:rPr>
        <w:t>2.看同学们都笑了，看来这个视频一定让大家产生了强烈的共鸣。看了这个视频，你有什么感受呢？指生回答。</w:t>
      </w:r>
    </w:p>
    <w:p w14:paraId="5D2DC92F">
      <w:pPr>
        <w:rPr>
          <w:rStyle w:val="12"/>
          <w:rFonts w:hAnsi="宋体"/>
          <w:color w:val="000000"/>
          <w:spacing w:val="0"/>
          <w:sz w:val="23"/>
          <w:szCs w:val="23"/>
          <w:shd w:val="clear" w:color="auto" w:fill="auto"/>
        </w:rPr>
      </w:pPr>
      <w:r>
        <w:rPr>
          <w:rStyle w:val="12"/>
          <w:rFonts w:hint="eastAsia" w:hAnsi="宋体"/>
          <w:color w:val="000000"/>
          <w:spacing w:val="0"/>
          <w:sz w:val="23"/>
          <w:szCs w:val="23"/>
          <w:shd w:val="clear" w:color="auto" w:fill="auto"/>
        </w:rPr>
        <w:t>3.看来在平时的日常生活中你们的爸爸妈妈肯定也没少唠叨你们！今天我们也来开一场关于爸爸妈妈的“吐槽大会”吧！请你说一说父母的哪一句唠叨最让你受不了，最想让你吐槽，最让你难以忍受呢？指生分享吐槽（提醒学生不要重复），你当时的心情又如何？</w:t>
      </w:r>
    </w:p>
    <w:p w14:paraId="1C6E471D">
      <w:pPr>
        <w:numPr>
          <w:ilvl w:val="0"/>
          <w:numId w:val="0"/>
        </w:numPr>
        <w:ind w:leftChars="0"/>
        <w:rPr>
          <w:rStyle w:val="12"/>
          <w:rFonts w:hint="default" w:hAnsi="宋体" w:eastAsia="宋体"/>
          <w:color w:val="000000"/>
          <w:spacing w:val="0"/>
          <w:sz w:val="24"/>
          <w:szCs w:val="24"/>
          <w:shd w:val="clear" w:color="auto" w:fill="auto"/>
          <w:lang w:val="en-US" w:eastAsia="zh-CN"/>
        </w:rPr>
      </w:pPr>
    </w:p>
    <w:p w14:paraId="460C8B83">
      <w:pPr>
        <w:widowControl/>
        <w:jc w:val="left"/>
        <w:textAlignment w:val="baseline"/>
        <w:rPr>
          <w:rStyle w:val="12"/>
          <w:rFonts w:hAnsi="宋体" w:eastAsia="楷体"/>
          <w:color w:val="000000"/>
          <w:spacing w:val="0"/>
          <w:sz w:val="24"/>
          <w:szCs w:val="24"/>
          <w:shd w:val="clear" w:color="auto" w:fill="auto"/>
        </w:rPr>
      </w:pPr>
      <w:r>
        <w:rPr>
          <w:rStyle w:val="12"/>
          <w:rFonts w:hint="eastAsia" w:hAnsi="宋体" w:eastAsia="楷体"/>
          <w:color w:val="000000"/>
          <w:spacing w:val="0"/>
          <w:sz w:val="24"/>
          <w:szCs w:val="24"/>
          <w:shd w:val="clear" w:color="auto" w:fill="auto"/>
        </w:rPr>
        <w:t>设计意图</w:t>
      </w:r>
      <w:r>
        <w:rPr>
          <w:rStyle w:val="12"/>
          <w:rFonts w:hAnsi="宋体" w:eastAsia="楷体"/>
          <w:color w:val="000000"/>
          <w:spacing w:val="0"/>
          <w:sz w:val="24"/>
          <w:szCs w:val="24"/>
          <w:shd w:val="clear" w:color="auto" w:fill="auto"/>
        </w:rPr>
        <w:t>：</w:t>
      </w:r>
    </w:p>
    <w:p w14:paraId="51460EB8">
      <w:pPr>
        <w:widowControl/>
        <w:jc w:val="left"/>
        <w:textAlignment w:val="baseline"/>
        <w:rPr>
          <w:rStyle w:val="12"/>
          <w:rFonts w:hint="eastAsia" w:hAnsi="宋体" w:eastAsia="楷体"/>
          <w:color w:val="000000"/>
          <w:spacing w:val="0"/>
          <w:sz w:val="24"/>
          <w:szCs w:val="24"/>
          <w:shd w:val="clear" w:color="auto" w:fill="auto"/>
        </w:rPr>
      </w:pPr>
      <w:r>
        <w:rPr>
          <w:rStyle w:val="12"/>
          <w:rFonts w:hint="eastAsia" w:hAnsi="宋体" w:eastAsia="楷体"/>
          <w:color w:val="000000"/>
          <w:spacing w:val="0"/>
          <w:sz w:val="24"/>
          <w:szCs w:val="24"/>
          <w:shd w:val="clear" w:color="auto" w:fill="auto"/>
        </w:rPr>
        <w:t>1.拼图游戏作为一个轻松的导入活动，能够巧妙地将话题引向亲子沟通这一主题。学生更容易理解在亲子交流过程中，由于每个人的想法、表达方式和理解能力不同，可能会导致沟通出现障碍，进而激发他们进一步探索如何改善亲子沟通的兴趣。</w:t>
      </w:r>
    </w:p>
    <w:p w14:paraId="15E70A47">
      <w:pPr>
        <w:widowControl/>
        <w:jc w:val="left"/>
        <w:textAlignment w:val="baseline"/>
        <w:rPr>
          <w:rStyle w:val="12"/>
          <w:rFonts w:hint="eastAsia" w:hAnsi="宋体" w:eastAsia="楷体"/>
          <w:color w:val="000000"/>
          <w:spacing w:val="0"/>
          <w:sz w:val="24"/>
          <w:szCs w:val="24"/>
          <w:shd w:val="clear" w:color="auto" w:fill="auto"/>
        </w:rPr>
      </w:pPr>
      <w:r>
        <w:rPr>
          <w:rStyle w:val="12"/>
          <w:rFonts w:hint="eastAsia" w:hAnsi="宋体" w:eastAsia="楷体"/>
          <w:color w:val="000000"/>
          <w:spacing w:val="0"/>
          <w:sz w:val="24"/>
          <w:szCs w:val="24"/>
          <w:shd w:val="clear" w:color="auto" w:fill="auto"/>
        </w:rPr>
        <w:t>2.播放《我的唠叨妈妈》的视频，能够唤起学生在日常生活中被家长唠叨的场景。这种共鸣可以让学生感受到自己并不孤单，从而营造出一种开放、包容的课堂氛围，使学生更愿意敞开心扉分享自己的感受。</w:t>
      </w:r>
    </w:p>
    <w:p w14:paraId="1E82DFB8">
      <w:pPr>
        <w:numPr>
          <w:ilvl w:val="0"/>
          <w:numId w:val="0"/>
        </w:numPr>
        <w:ind w:leftChars="0"/>
        <w:rPr>
          <w:rStyle w:val="12"/>
          <w:rFonts w:hint="default" w:hAnsi="宋体" w:eastAsia="宋体"/>
          <w:color w:val="000000"/>
          <w:spacing w:val="0"/>
          <w:sz w:val="24"/>
          <w:szCs w:val="24"/>
          <w:shd w:val="clear" w:color="auto" w:fill="auto"/>
          <w:lang w:val="en-US" w:eastAsia="zh-CN"/>
        </w:rPr>
      </w:pPr>
      <w:r>
        <w:rPr>
          <w:rStyle w:val="12"/>
          <w:rFonts w:hint="eastAsia" w:hAnsi="宋体" w:eastAsia="楷体"/>
          <w:color w:val="000000"/>
          <w:spacing w:val="0"/>
          <w:sz w:val="24"/>
          <w:szCs w:val="24"/>
          <w:shd w:val="clear" w:color="auto" w:fill="auto"/>
        </w:rPr>
        <w:t>3.组织学生进行“吐槽大会”，鼓励他们分享家长各种唠叨的话语，通过倾听吐槽，教师可以更全面、深入地了解学生在亲子沟通方面的实际情况，为后续有针对性地开展教学和引导提供依据。</w:t>
      </w:r>
    </w:p>
    <w:p w14:paraId="11B6DE0F">
      <w:pPr>
        <w:rPr>
          <w:rStyle w:val="12"/>
          <w:rFonts w:hAnsi="宋体"/>
          <w:b/>
          <w:bCs/>
          <w:color w:val="000000"/>
          <w:spacing w:val="0"/>
          <w:sz w:val="24"/>
          <w:szCs w:val="24"/>
          <w:shd w:val="clear" w:color="auto" w:fill="auto"/>
        </w:rPr>
      </w:pPr>
    </w:p>
    <w:p w14:paraId="6B2977BC">
      <w:pPr>
        <w:rPr>
          <w:rStyle w:val="12"/>
          <w:rFonts w:hAnsi="宋体"/>
          <w:b/>
          <w:bCs/>
          <w:color w:val="000000"/>
          <w:spacing w:val="0"/>
          <w:sz w:val="24"/>
          <w:szCs w:val="24"/>
          <w:shd w:val="clear" w:color="auto" w:fill="auto"/>
        </w:rPr>
      </w:pPr>
    </w:p>
    <w:p w14:paraId="3D39C016">
      <w:pPr>
        <w:rPr>
          <w:rStyle w:val="12"/>
          <w:rFonts w:hint="default" w:hAnsi="宋体"/>
          <w:b/>
          <w:bCs/>
          <w:color w:val="000000"/>
          <w:spacing w:val="0"/>
          <w:sz w:val="24"/>
          <w:szCs w:val="24"/>
          <w:shd w:val="clear" w:color="auto" w:fill="auto"/>
          <w:lang w:val="en-US" w:eastAsia="zh-CN"/>
        </w:rPr>
      </w:pPr>
      <w:r>
        <w:rPr>
          <w:rStyle w:val="12"/>
          <w:rFonts w:hAnsi="宋体"/>
          <w:b/>
          <w:bCs/>
          <w:color w:val="000000"/>
          <w:spacing w:val="0"/>
          <w:sz w:val="24"/>
          <w:szCs w:val="24"/>
          <w:shd w:val="clear" w:color="auto" w:fill="auto"/>
        </w:rPr>
        <w:t>环节</w:t>
      </w:r>
      <w:r>
        <w:rPr>
          <w:rStyle w:val="12"/>
          <w:rFonts w:hint="eastAsia" w:hAnsi="宋体"/>
          <w:b/>
          <w:bCs/>
          <w:color w:val="000000"/>
          <w:spacing w:val="0"/>
          <w:sz w:val="24"/>
          <w:szCs w:val="24"/>
          <w:shd w:val="clear" w:color="auto" w:fill="auto"/>
        </w:rPr>
        <w:t>二</w:t>
      </w:r>
      <w:r>
        <w:rPr>
          <w:rStyle w:val="12"/>
          <w:rFonts w:hAnsi="宋体"/>
          <w:b/>
          <w:bCs/>
          <w:color w:val="000000"/>
          <w:spacing w:val="0"/>
          <w:sz w:val="24"/>
          <w:szCs w:val="24"/>
          <w:shd w:val="clear" w:color="auto" w:fill="auto"/>
        </w:rPr>
        <w:t>：</w:t>
      </w:r>
      <w:r>
        <w:rPr>
          <w:rStyle w:val="12"/>
          <w:rFonts w:hint="eastAsia" w:hAnsi="宋体"/>
          <w:b/>
          <w:bCs/>
          <w:color w:val="000000"/>
          <w:spacing w:val="0"/>
          <w:sz w:val="24"/>
          <w:szCs w:val="24"/>
          <w:shd w:val="clear" w:color="auto" w:fill="auto"/>
          <w:lang w:val="en-US" w:eastAsia="zh-CN"/>
        </w:rPr>
        <w:t>为父母发声</w:t>
      </w:r>
    </w:p>
    <w:p w14:paraId="7050A53C">
      <w:pPr>
        <w:rPr>
          <w:rStyle w:val="12"/>
          <w:rFonts w:hint="default" w:hAnsi="宋体" w:eastAsia="宋体"/>
          <w:b/>
          <w:bCs/>
          <w:color w:val="000000"/>
          <w:spacing w:val="0"/>
          <w:sz w:val="24"/>
          <w:szCs w:val="24"/>
          <w:shd w:val="clear" w:color="auto" w:fill="auto"/>
          <w:lang w:val="en-US" w:eastAsia="zh-CN"/>
        </w:rPr>
      </w:pPr>
      <w:r>
        <w:rPr>
          <w:rStyle w:val="12"/>
          <w:rFonts w:hint="eastAsia" w:hAnsi="宋体" w:eastAsia="宋体"/>
          <w:b/>
          <w:bCs/>
          <w:color w:val="000000"/>
          <w:spacing w:val="0"/>
          <w:sz w:val="24"/>
          <w:szCs w:val="24"/>
          <w:shd w:val="clear" w:color="auto" w:fill="auto"/>
          <w:lang w:val="en-US" w:eastAsia="zh-CN"/>
        </w:rPr>
        <w:t>活动1：听案例</w:t>
      </w:r>
    </w:p>
    <w:p w14:paraId="44931DF0">
      <w:pPr>
        <w:numPr>
          <w:ilvl w:val="0"/>
          <w:numId w:val="0"/>
        </w:numPr>
        <w:rPr>
          <w:rStyle w:val="12"/>
          <w:rFonts w:hint="eastAsia" w:hAnsi="宋体" w:cs="Times New Roman"/>
          <w:color w:val="000000"/>
          <w:spacing w:val="0"/>
          <w:sz w:val="24"/>
          <w:szCs w:val="24"/>
          <w:shd w:val="clear" w:color="auto" w:fill="auto"/>
          <w:lang w:val="en-US" w:eastAsia="zh-CN"/>
        </w:rPr>
      </w:pPr>
      <w:r>
        <w:rPr>
          <w:rStyle w:val="12"/>
          <w:rFonts w:hint="eastAsia" w:hAnsi="宋体" w:cs="Times New Roman"/>
          <w:color w:val="000000"/>
          <w:spacing w:val="0"/>
          <w:sz w:val="24"/>
          <w:szCs w:val="24"/>
          <w:shd w:val="clear" w:color="auto" w:fill="auto"/>
          <w:lang w:val="en-US" w:eastAsia="zh-CN"/>
        </w:rPr>
        <w:t xml:space="preserve">1.听了同学们的吐槽，老师感受到你们的无奈了，老师也很能理解你们。但是有没有想过，父母这么说的背后其实有着不一样的声音？刚刚我们为自己发声了，接下来，我们换个角度，尝试来为咱们的父母发声。 </w:t>
      </w:r>
    </w:p>
    <w:p w14:paraId="085E49E2">
      <w:pPr>
        <w:numPr>
          <w:ilvl w:val="0"/>
          <w:numId w:val="0"/>
        </w:numPr>
        <w:rPr>
          <w:rStyle w:val="12"/>
          <w:rFonts w:hint="eastAsia" w:hAnsi="宋体" w:cs="Times New Roman"/>
          <w:color w:val="000000"/>
          <w:spacing w:val="0"/>
          <w:sz w:val="24"/>
          <w:szCs w:val="24"/>
          <w:shd w:val="clear" w:color="auto" w:fill="auto"/>
          <w:lang w:val="en-US" w:eastAsia="zh-CN"/>
        </w:rPr>
      </w:pPr>
      <w:r>
        <w:rPr>
          <w:rStyle w:val="12"/>
          <w:rFonts w:hint="eastAsia" w:hAnsi="宋体" w:cs="Times New Roman"/>
          <w:color w:val="000000"/>
          <w:spacing w:val="0"/>
          <w:sz w:val="24"/>
          <w:szCs w:val="24"/>
          <w:shd w:val="clear" w:color="auto" w:fill="auto"/>
          <w:lang w:val="en-US" w:eastAsia="zh-CN"/>
        </w:rPr>
        <w:t>2.课前陈老师征集了同学们和家长们的真实沟通矛盾的案例，这一位同学的爸爸匿名为我们发来了一段音频，请大家认真听。【播放案例】</w:t>
      </w:r>
    </w:p>
    <w:p w14:paraId="07E1660C">
      <w:pPr>
        <w:numPr>
          <w:ilvl w:val="0"/>
          <w:numId w:val="0"/>
        </w:numPr>
        <w:rPr>
          <w:rStyle w:val="12"/>
          <w:rFonts w:hint="eastAsia" w:hAnsi="宋体" w:cs="Times New Roman"/>
          <w:color w:val="000000"/>
          <w:spacing w:val="0"/>
          <w:sz w:val="24"/>
          <w:szCs w:val="24"/>
          <w:shd w:val="clear" w:color="auto" w:fill="auto"/>
          <w:lang w:val="en-US" w:eastAsia="zh-CN"/>
        </w:rPr>
      </w:pPr>
      <w:r>
        <w:rPr>
          <w:rStyle w:val="12"/>
          <w:rFonts w:hint="eastAsia" w:hAnsi="宋体" w:cs="Times New Roman"/>
          <w:color w:val="000000"/>
          <w:spacing w:val="0"/>
          <w:sz w:val="24"/>
          <w:szCs w:val="24"/>
          <w:shd w:val="clear" w:color="auto" w:fill="auto"/>
          <w:lang w:val="en-US" w:eastAsia="zh-CN"/>
        </w:rPr>
        <w:t>3.爸爸说了什么呢，我们一起来听一听。【播放爸爸的回答1】</w:t>
      </w:r>
    </w:p>
    <w:p w14:paraId="3B4ACAE2">
      <w:pPr>
        <w:numPr>
          <w:ilvl w:val="0"/>
          <w:numId w:val="0"/>
        </w:numPr>
        <w:rPr>
          <w:rStyle w:val="12"/>
          <w:rFonts w:hint="eastAsia" w:hAnsi="宋体" w:cs="Times New Roman"/>
          <w:color w:val="000000"/>
          <w:spacing w:val="0"/>
          <w:sz w:val="24"/>
          <w:szCs w:val="24"/>
          <w:shd w:val="clear" w:color="auto" w:fill="auto"/>
          <w:lang w:val="en-US" w:eastAsia="zh-CN"/>
        </w:rPr>
      </w:pPr>
      <w:r>
        <w:rPr>
          <w:rStyle w:val="12"/>
          <w:rFonts w:hint="eastAsia" w:hAnsi="宋体" w:cs="Times New Roman"/>
          <w:color w:val="000000"/>
          <w:spacing w:val="0"/>
          <w:sz w:val="24"/>
          <w:szCs w:val="24"/>
          <w:shd w:val="clear" w:color="auto" w:fill="auto"/>
          <w:lang w:val="en-US" w:eastAsia="zh-CN"/>
        </w:rPr>
        <w:t>4.现在请你尝试换个角度，如果你是这位爸爸，你真正希望的是什么呢？指生回答。爸爸还说了什么呢？【播放爸爸的回答2】</w:t>
      </w:r>
    </w:p>
    <w:p w14:paraId="0D2F1B93">
      <w:pPr>
        <w:numPr>
          <w:ilvl w:val="0"/>
          <w:numId w:val="0"/>
        </w:numPr>
        <w:rPr>
          <w:rStyle w:val="12"/>
          <w:rFonts w:hint="eastAsia" w:hAnsi="宋体" w:cs="Times New Roman"/>
          <w:color w:val="000000"/>
          <w:spacing w:val="0"/>
          <w:sz w:val="24"/>
          <w:szCs w:val="24"/>
          <w:shd w:val="clear" w:color="auto" w:fill="auto"/>
          <w:lang w:val="en-US" w:eastAsia="zh-CN"/>
        </w:rPr>
      </w:pPr>
      <w:r>
        <w:rPr>
          <w:rStyle w:val="12"/>
          <w:rFonts w:hint="eastAsia" w:hAnsi="宋体" w:cs="Times New Roman"/>
          <w:color w:val="000000"/>
          <w:spacing w:val="0"/>
          <w:sz w:val="24"/>
          <w:szCs w:val="24"/>
          <w:shd w:val="clear" w:color="auto" w:fill="auto"/>
          <w:lang w:val="en-US" w:eastAsia="zh-CN"/>
        </w:rPr>
        <w:t>5.哪位爸爸来为自己发声，其实你真正期待的是？指生回答。爸爸又说了什么呢？【播放爸爸的回答3】</w:t>
      </w:r>
    </w:p>
    <w:p w14:paraId="322DE682">
      <w:pPr>
        <w:numPr>
          <w:ilvl w:val="0"/>
          <w:numId w:val="0"/>
        </w:numPr>
        <w:rPr>
          <w:rStyle w:val="12"/>
          <w:rFonts w:hint="eastAsia" w:hAnsi="宋体" w:cs="Times New Roman"/>
          <w:color w:val="000000"/>
          <w:spacing w:val="0"/>
          <w:sz w:val="24"/>
          <w:szCs w:val="24"/>
          <w:shd w:val="clear" w:color="auto" w:fill="auto"/>
          <w:lang w:val="en-US" w:eastAsia="zh-CN"/>
        </w:rPr>
      </w:pPr>
      <w:r>
        <w:rPr>
          <w:rStyle w:val="12"/>
          <w:rFonts w:hint="eastAsia" w:hAnsi="宋体" w:cs="Times New Roman"/>
          <w:color w:val="000000"/>
          <w:spacing w:val="0"/>
          <w:sz w:val="24"/>
          <w:szCs w:val="24"/>
          <w:shd w:val="clear" w:color="auto" w:fill="auto"/>
          <w:lang w:val="en-US" w:eastAsia="zh-CN"/>
        </w:rPr>
        <w:t>6.作为孩子的爸爸，你真正需要的是？指生回答。</w:t>
      </w:r>
    </w:p>
    <w:p w14:paraId="7F77D989">
      <w:pPr>
        <w:numPr>
          <w:ilvl w:val="0"/>
          <w:numId w:val="0"/>
        </w:numPr>
        <w:rPr>
          <w:rStyle w:val="12"/>
          <w:rFonts w:hint="eastAsia" w:hAnsi="宋体" w:cs="Times New Roman"/>
          <w:color w:val="000000"/>
          <w:spacing w:val="0"/>
          <w:sz w:val="24"/>
          <w:szCs w:val="24"/>
          <w:shd w:val="clear" w:color="auto" w:fill="auto"/>
          <w:lang w:val="en-US" w:eastAsia="zh-CN"/>
        </w:rPr>
      </w:pPr>
      <w:r>
        <w:rPr>
          <w:rStyle w:val="12"/>
          <w:rFonts w:hint="eastAsia" w:hAnsi="宋体" w:cs="Times New Roman"/>
          <w:color w:val="000000"/>
          <w:spacing w:val="0"/>
          <w:sz w:val="24"/>
          <w:szCs w:val="24"/>
          <w:shd w:val="clear" w:color="auto" w:fill="auto"/>
          <w:lang w:val="en-US" w:eastAsia="zh-CN"/>
        </w:rPr>
        <w:t>7.感谢大家为这位爸爸发声，原来他在心底对孩子是有期待的。如果我们站在父母的角度去思考，也许就能理解他们当时为什么会这么说这么做了，所以在和父母沟通时，首先我们要学会换位思考。【板贴：换位思考】</w:t>
      </w:r>
    </w:p>
    <w:p w14:paraId="67F7E3FC">
      <w:pPr>
        <w:numPr>
          <w:ilvl w:val="0"/>
          <w:numId w:val="0"/>
        </w:numPr>
        <w:rPr>
          <w:rStyle w:val="12"/>
          <w:rFonts w:hint="eastAsia" w:hAnsi="宋体" w:cs="Times New Roman"/>
          <w:color w:val="000000"/>
          <w:spacing w:val="0"/>
          <w:sz w:val="24"/>
          <w:szCs w:val="24"/>
          <w:shd w:val="clear" w:color="auto" w:fill="auto"/>
          <w:lang w:val="en-US" w:eastAsia="zh-CN"/>
        </w:rPr>
      </w:pPr>
      <w:r>
        <w:rPr>
          <w:rStyle w:val="12"/>
          <w:rFonts w:hint="eastAsia" w:hAnsi="宋体" w:cs="Times New Roman"/>
          <w:color w:val="000000"/>
          <w:spacing w:val="0"/>
          <w:sz w:val="24"/>
          <w:szCs w:val="24"/>
          <w:shd w:val="clear" w:color="auto" w:fill="auto"/>
          <w:lang w:val="en-US" w:eastAsia="zh-CN"/>
        </w:rPr>
        <w:t>8.同学们，学会了换位思考，现在你能尝试着用这样的方法仔细想一想，你的爸爸妈妈在唠叨你的时候，真正期望的是什么呢？课堂开始时我们的吐槽内容现在或许可以重新理解。请同学们拿出活动记录表，完成活动一和活动二的内容。【出示活动记录表】指生分享。</w:t>
      </w:r>
    </w:p>
    <w:p w14:paraId="06409141">
      <w:pPr>
        <w:rPr>
          <w:rStyle w:val="12"/>
          <w:rFonts w:hint="eastAsia" w:hAnsi="宋体" w:eastAsia="楷体"/>
          <w:color w:val="000000"/>
          <w:spacing w:val="0"/>
          <w:sz w:val="24"/>
          <w:szCs w:val="24"/>
          <w:shd w:val="clear" w:color="auto" w:fill="auto"/>
        </w:rPr>
      </w:pPr>
      <w:r>
        <w:rPr>
          <w:rStyle w:val="12"/>
          <w:rFonts w:hint="eastAsia" w:hAnsi="宋体" w:eastAsia="楷体"/>
          <w:color w:val="000000"/>
          <w:spacing w:val="0"/>
          <w:sz w:val="24"/>
          <w:szCs w:val="24"/>
          <w:shd w:val="clear" w:color="auto" w:fill="auto"/>
        </w:rPr>
        <w:t>设计意图</w:t>
      </w:r>
      <w:r>
        <w:rPr>
          <w:rStyle w:val="12"/>
          <w:rFonts w:hAnsi="宋体" w:eastAsia="楷体"/>
          <w:color w:val="000000"/>
          <w:spacing w:val="0"/>
          <w:sz w:val="24"/>
          <w:szCs w:val="24"/>
          <w:shd w:val="clear" w:color="auto" w:fill="auto"/>
        </w:rPr>
        <w:t>：</w:t>
      </w:r>
    </w:p>
    <w:p w14:paraId="7D285CFA">
      <w:pPr>
        <w:rPr>
          <w:rStyle w:val="12"/>
          <w:rFonts w:hAnsi="宋体"/>
          <w:b/>
          <w:bCs/>
          <w:color w:val="000000"/>
          <w:spacing w:val="0"/>
          <w:sz w:val="24"/>
          <w:szCs w:val="24"/>
          <w:shd w:val="clear" w:color="auto" w:fill="auto"/>
        </w:rPr>
      </w:pPr>
      <w:r>
        <w:rPr>
          <w:rStyle w:val="12"/>
          <w:rFonts w:hAnsi="宋体" w:eastAsia="楷体"/>
          <w:color w:val="000000"/>
          <w:spacing w:val="0"/>
          <w:sz w:val="24"/>
          <w:szCs w:val="24"/>
          <w:shd w:val="clear" w:color="auto" w:fill="auto"/>
        </w:rPr>
        <w:t>在与父母的相处过程中，</w:t>
      </w:r>
      <w:r>
        <w:rPr>
          <w:rStyle w:val="12"/>
          <w:rFonts w:hint="eastAsia" w:hAnsi="宋体" w:eastAsia="楷体"/>
          <w:color w:val="000000"/>
          <w:spacing w:val="0"/>
          <w:sz w:val="24"/>
          <w:szCs w:val="24"/>
          <w:shd w:val="clear" w:color="auto" w:fill="auto"/>
        </w:rPr>
        <w:t>学生</w:t>
      </w:r>
      <w:r>
        <w:rPr>
          <w:rStyle w:val="12"/>
          <w:rFonts w:hAnsi="宋体" w:eastAsia="楷体"/>
          <w:color w:val="000000"/>
          <w:spacing w:val="0"/>
          <w:sz w:val="24"/>
          <w:szCs w:val="24"/>
          <w:shd w:val="clear" w:color="auto" w:fill="auto"/>
        </w:rPr>
        <w:t>往往会基于自己的视角和感受去理解父母的话语和行为。然而，这种理解可能存在片面性或偏差。通过让学生为案例中的爸爸发声，促使他们跳出自己的思维定式，尝试站在父母的立场上去思考问题，从而打破原有的对父母话语和行为的固有认知。当学生站在父母的角度去表达内心真正的期待时，他们能够更加深入地体会父母话语背后所蕴含的情感、期望和担忧。这有助于增进孩子对父母的理解，减少因误解而产生的矛盾和冲突。</w:t>
      </w:r>
    </w:p>
    <w:p w14:paraId="19620AC2">
      <w:pPr>
        <w:rPr>
          <w:rStyle w:val="12"/>
          <w:rFonts w:hAnsi="宋体"/>
          <w:b/>
          <w:bCs/>
          <w:color w:val="000000"/>
          <w:spacing w:val="0"/>
          <w:sz w:val="24"/>
          <w:szCs w:val="24"/>
          <w:shd w:val="clear" w:color="auto" w:fill="auto"/>
        </w:rPr>
      </w:pPr>
    </w:p>
    <w:p w14:paraId="0DA40151">
      <w:pPr>
        <w:rPr>
          <w:rStyle w:val="12"/>
          <w:rFonts w:hint="default" w:hAnsi="宋体"/>
          <w:b/>
          <w:bCs/>
          <w:color w:val="000000"/>
          <w:spacing w:val="0"/>
          <w:sz w:val="24"/>
          <w:szCs w:val="24"/>
          <w:shd w:val="clear" w:color="auto" w:fill="auto"/>
          <w:lang w:val="en-US"/>
        </w:rPr>
      </w:pPr>
      <w:r>
        <w:rPr>
          <w:rStyle w:val="12"/>
          <w:rFonts w:hAnsi="宋体"/>
          <w:b/>
          <w:bCs/>
          <w:color w:val="000000"/>
          <w:spacing w:val="0"/>
          <w:sz w:val="24"/>
          <w:szCs w:val="24"/>
          <w:shd w:val="clear" w:color="auto" w:fill="auto"/>
        </w:rPr>
        <w:t>环节</w:t>
      </w:r>
      <w:r>
        <w:rPr>
          <w:rStyle w:val="12"/>
          <w:rFonts w:hint="eastAsia" w:hAnsi="宋体"/>
          <w:b/>
          <w:bCs/>
          <w:color w:val="000000"/>
          <w:spacing w:val="0"/>
          <w:sz w:val="24"/>
          <w:szCs w:val="24"/>
          <w:shd w:val="clear" w:color="auto" w:fill="auto"/>
        </w:rPr>
        <w:t>三</w:t>
      </w:r>
      <w:r>
        <w:rPr>
          <w:rStyle w:val="12"/>
          <w:rFonts w:hAnsi="宋体"/>
          <w:b/>
          <w:bCs/>
          <w:color w:val="000000"/>
          <w:spacing w:val="0"/>
          <w:sz w:val="24"/>
          <w:szCs w:val="24"/>
          <w:shd w:val="clear" w:color="auto" w:fill="auto"/>
        </w:rPr>
        <w:t>：</w:t>
      </w:r>
      <w:r>
        <w:rPr>
          <w:rStyle w:val="12"/>
          <w:rFonts w:hint="eastAsia" w:hAnsi="宋体"/>
          <w:b/>
          <w:bCs/>
          <w:color w:val="000000"/>
          <w:spacing w:val="0"/>
          <w:sz w:val="24"/>
          <w:szCs w:val="24"/>
          <w:shd w:val="clear" w:color="auto" w:fill="auto"/>
          <w:lang w:val="en-US" w:eastAsia="zh-CN"/>
        </w:rPr>
        <w:t>表达要用心</w:t>
      </w:r>
    </w:p>
    <w:p w14:paraId="6ABBBF8F">
      <w:pPr>
        <w:rPr>
          <w:rStyle w:val="12"/>
          <w:rFonts w:hint="eastAsia" w:hAnsi="宋体"/>
          <w:b/>
          <w:bCs/>
          <w:color w:val="000000"/>
          <w:spacing w:val="0"/>
          <w:sz w:val="24"/>
          <w:szCs w:val="24"/>
          <w:shd w:val="clear" w:color="auto" w:fill="auto"/>
          <w:lang w:val="en-US" w:eastAsia="zh-CN"/>
        </w:rPr>
      </w:pPr>
      <w:r>
        <w:rPr>
          <w:rStyle w:val="12"/>
          <w:rFonts w:hint="eastAsia" w:hAnsi="宋体"/>
          <w:b/>
          <w:bCs/>
          <w:color w:val="000000"/>
          <w:spacing w:val="0"/>
          <w:sz w:val="24"/>
          <w:szCs w:val="24"/>
          <w:shd w:val="clear" w:color="auto" w:fill="auto"/>
        </w:rPr>
        <w:t>活动</w:t>
      </w:r>
      <w:r>
        <w:rPr>
          <w:rStyle w:val="12"/>
          <w:rFonts w:hint="eastAsia" w:hAnsi="宋体"/>
          <w:b/>
          <w:bCs/>
          <w:color w:val="000000"/>
          <w:spacing w:val="0"/>
          <w:sz w:val="24"/>
          <w:szCs w:val="24"/>
          <w:shd w:val="clear" w:color="auto" w:fill="auto"/>
          <w:lang w:val="en-US" w:eastAsia="zh-CN"/>
        </w:rPr>
        <w:t>1</w:t>
      </w:r>
      <w:r>
        <w:rPr>
          <w:rStyle w:val="12"/>
          <w:rFonts w:hint="eastAsia" w:hAnsi="宋体"/>
          <w:b/>
          <w:bCs/>
          <w:color w:val="000000"/>
          <w:spacing w:val="0"/>
          <w:sz w:val="24"/>
          <w:szCs w:val="24"/>
          <w:shd w:val="clear" w:color="auto" w:fill="auto"/>
        </w:rPr>
        <w:t>：</w:t>
      </w:r>
      <w:r>
        <w:rPr>
          <w:rStyle w:val="12"/>
          <w:rFonts w:hint="eastAsia" w:hAnsi="宋体"/>
          <w:b/>
          <w:bCs/>
          <w:color w:val="000000"/>
          <w:spacing w:val="0"/>
          <w:sz w:val="24"/>
          <w:szCs w:val="24"/>
          <w:shd w:val="clear" w:color="auto" w:fill="auto"/>
        </w:rPr>
        <w:t>观看学生表演</w:t>
      </w:r>
    </w:p>
    <w:p w14:paraId="1AF02684">
      <w:pPr>
        <w:rPr>
          <w:rStyle w:val="12"/>
          <w:rFonts w:hint="eastAsia" w:hAnsi="宋体" w:eastAsia="宋体" w:cs="Times New Roman"/>
          <w:color w:val="000000"/>
          <w:spacing w:val="0"/>
          <w:sz w:val="24"/>
          <w:szCs w:val="24"/>
          <w:shd w:val="clear" w:color="auto" w:fill="auto"/>
          <w:lang w:val="en-US" w:eastAsia="zh-CN"/>
        </w:rPr>
      </w:pPr>
      <w:r>
        <w:rPr>
          <w:rStyle w:val="12"/>
          <w:rFonts w:hint="eastAsia" w:hAnsi="宋体" w:eastAsia="宋体" w:cs="Times New Roman"/>
          <w:color w:val="000000"/>
          <w:spacing w:val="0"/>
          <w:sz w:val="24"/>
          <w:szCs w:val="24"/>
          <w:shd w:val="clear" w:color="auto" w:fill="auto"/>
          <w:lang w:val="en-US" w:eastAsia="zh-CN"/>
        </w:rPr>
        <w:t>1.想要和父母进行有效沟通，在换位思考的基础上还需要一些好方法。陈老师今天请来了两个小演员为大家带来一个情景剧，大家掌声有请。看完同学的表演，你觉得作为孩子，我们这样和爸爸妈妈沟通合适吗？这个孩子有哪里做的不好的地方呢？</w:t>
      </w:r>
    </w:p>
    <w:p w14:paraId="4ADB1825">
      <w:pPr>
        <w:rPr>
          <w:rStyle w:val="12"/>
          <w:rFonts w:hint="eastAsia" w:hAnsi="宋体" w:eastAsia="宋体" w:cs="Times New Roman"/>
          <w:color w:val="000000"/>
          <w:spacing w:val="0"/>
          <w:sz w:val="24"/>
          <w:szCs w:val="24"/>
          <w:shd w:val="clear" w:color="auto" w:fill="auto"/>
          <w:lang w:val="en-US" w:eastAsia="zh-CN"/>
        </w:rPr>
      </w:pPr>
      <w:r>
        <w:rPr>
          <w:rStyle w:val="12"/>
          <w:rFonts w:hint="eastAsia" w:hAnsi="宋体" w:eastAsia="宋体" w:cs="Times New Roman"/>
          <w:color w:val="000000"/>
          <w:spacing w:val="0"/>
          <w:sz w:val="24"/>
          <w:szCs w:val="24"/>
          <w:shd w:val="clear" w:color="auto" w:fill="auto"/>
          <w:lang w:val="en-US" w:eastAsia="zh-CN"/>
        </w:rPr>
        <w:t>2.是呀，我们和爸爸妈妈沟通要注意我们的情绪，说话做事前要保持冷静，不要让不好的情绪控制我们。老师这里给大家提供了一个表达的小妙招。【板贴：三思而言】</w:t>
      </w:r>
    </w:p>
    <w:p w14:paraId="1B3E4AA7">
      <w:pPr>
        <w:rPr>
          <w:rStyle w:val="12"/>
          <w:rFonts w:hint="eastAsia" w:hAnsi="宋体" w:eastAsia="宋体" w:cs="Times New Roman"/>
          <w:color w:val="000000"/>
          <w:spacing w:val="0"/>
          <w:sz w:val="24"/>
          <w:szCs w:val="24"/>
          <w:shd w:val="clear" w:color="auto" w:fill="auto"/>
          <w:lang w:val="en-US" w:eastAsia="zh-CN"/>
        </w:rPr>
      </w:pPr>
      <w:r>
        <w:rPr>
          <w:rStyle w:val="12"/>
          <w:rFonts w:hint="eastAsia" w:hAnsi="宋体" w:eastAsia="宋体" w:cs="Times New Roman"/>
          <w:color w:val="000000"/>
          <w:spacing w:val="0"/>
          <w:sz w:val="24"/>
          <w:szCs w:val="24"/>
          <w:shd w:val="clear" w:color="auto" w:fill="auto"/>
          <w:lang w:val="en-US" w:eastAsia="zh-CN"/>
        </w:rPr>
        <w:t>3.那么为什么要三思而言呢？同学们看，这是我们人的大脑，当我们生气愤怒地时候，杏仁核就会起作用，杏仁核也叫做情绪脑，这个时候，前额叶会在我们情绪失控，失去理智的时候站出来，帮助我们调节不好的情绪。真是神奇的大脑啊。所以我们在和父母沟通的时候要做到三思而言。</w:t>
      </w:r>
    </w:p>
    <w:p w14:paraId="11480F7D">
      <w:pPr>
        <w:rPr>
          <w:rStyle w:val="12"/>
          <w:rFonts w:hint="eastAsia" w:hAnsi="宋体" w:eastAsia="宋体" w:cs="Times New Roman"/>
          <w:color w:val="000000"/>
          <w:spacing w:val="0"/>
          <w:sz w:val="24"/>
          <w:szCs w:val="24"/>
          <w:shd w:val="clear" w:color="auto" w:fill="auto"/>
          <w:lang w:val="en-US" w:eastAsia="zh-CN"/>
        </w:rPr>
      </w:pPr>
      <w:r>
        <w:rPr>
          <w:rStyle w:val="12"/>
          <w:rFonts w:hint="eastAsia" w:hAnsi="宋体" w:eastAsia="宋体" w:cs="Times New Roman"/>
          <w:color w:val="000000"/>
          <w:spacing w:val="0"/>
          <w:sz w:val="24"/>
          <w:szCs w:val="24"/>
          <w:shd w:val="clear" w:color="auto" w:fill="auto"/>
          <w:lang w:val="en-US" w:eastAsia="zh-CN"/>
        </w:rPr>
        <w:t>4.那么在遇到和父母想法不一致的情况时，怎样三思而言与父母沟通呢，陈老师为你们提供了三个法宝，分别是三句话。</w:t>
      </w:r>
    </w:p>
    <w:p w14:paraId="37798E0B">
      <w:pPr>
        <w:rPr>
          <w:rStyle w:val="12"/>
          <w:rFonts w:hint="eastAsia" w:hAnsi="宋体" w:eastAsia="宋体" w:cs="Times New Roman"/>
          <w:color w:val="000000"/>
          <w:spacing w:val="0"/>
          <w:sz w:val="24"/>
          <w:szCs w:val="24"/>
          <w:shd w:val="clear" w:color="auto" w:fill="auto"/>
          <w:lang w:val="en-US" w:eastAsia="zh-CN"/>
        </w:rPr>
      </w:pPr>
      <w:r>
        <w:rPr>
          <w:rStyle w:val="12"/>
          <w:rFonts w:hint="eastAsia" w:hAnsi="宋体" w:eastAsia="宋体" w:cs="Times New Roman"/>
          <w:color w:val="000000"/>
          <w:spacing w:val="0"/>
          <w:sz w:val="24"/>
          <w:szCs w:val="24"/>
          <w:shd w:val="clear" w:color="auto" w:fill="auto"/>
          <w:lang w:val="en-US" w:eastAsia="zh-CN"/>
        </w:rPr>
        <w:t>5.首先，我们可以表达自己的观察，比如我们可以说，妈妈，我看到你的表情很（生气），【板贴：我看到你……】接着，我们可以表达对父母的理解，比如我们可以说，妈妈，我知道你是希望我……【板贴：我知道，你是希望我……】最后表达自己的感受或想法，比如我们可以说我希望或者我的想法是……【板贴：我的想法是……】</w:t>
      </w:r>
    </w:p>
    <w:p w14:paraId="58FFD922">
      <w:pPr>
        <w:rPr>
          <w:rStyle w:val="12"/>
          <w:rFonts w:hint="eastAsia" w:hAnsi="宋体" w:eastAsia="宋体" w:cs="Times New Roman"/>
          <w:color w:val="000000"/>
          <w:spacing w:val="0"/>
          <w:sz w:val="24"/>
          <w:szCs w:val="24"/>
          <w:shd w:val="clear" w:color="auto" w:fill="auto"/>
          <w:lang w:val="en-US" w:eastAsia="zh-CN"/>
        </w:rPr>
      </w:pPr>
      <w:r>
        <w:rPr>
          <w:rStyle w:val="12"/>
          <w:rFonts w:hint="eastAsia" w:hAnsi="宋体" w:eastAsia="宋体" w:cs="Times New Roman"/>
          <w:color w:val="000000"/>
          <w:spacing w:val="0"/>
          <w:sz w:val="24"/>
          <w:szCs w:val="24"/>
          <w:shd w:val="clear" w:color="auto" w:fill="auto"/>
          <w:lang w:val="en-US" w:eastAsia="zh-CN"/>
        </w:rPr>
        <w:t>6.是呀，同学们，不管是换位思考，还是三思而言，都需要我们诚实面对自己的内心。我们和爸爸妈妈的沟通，除此之外，还需要心中有爱。【板贴：心中有爱】</w:t>
      </w:r>
    </w:p>
    <w:p w14:paraId="72BF71D1">
      <w:pPr>
        <w:rPr>
          <w:rStyle w:val="12"/>
          <w:rFonts w:hint="eastAsia" w:hAnsi="宋体" w:eastAsia="宋体" w:cs="Times New Roman"/>
          <w:color w:val="000000"/>
          <w:spacing w:val="0"/>
          <w:sz w:val="24"/>
          <w:szCs w:val="24"/>
          <w:shd w:val="clear" w:color="auto" w:fill="auto"/>
          <w:lang w:val="en-US" w:eastAsia="zh-CN"/>
        </w:rPr>
      </w:pPr>
      <w:r>
        <w:rPr>
          <w:rStyle w:val="12"/>
          <w:rFonts w:hint="eastAsia" w:hAnsi="宋体" w:eastAsia="宋体" w:cs="Times New Roman"/>
          <w:color w:val="000000"/>
          <w:spacing w:val="0"/>
          <w:sz w:val="24"/>
          <w:szCs w:val="24"/>
          <w:shd w:val="clear" w:color="auto" w:fill="auto"/>
          <w:lang w:val="en-US" w:eastAsia="zh-CN"/>
        </w:rPr>
        <w:t>7.按照这样的表达方法，我们就可以把自己想说的话和爸爸妈妈说清楚。现在请同学们再次拿出活动记录表，针对那一句你最难以忍受的爸爸妈妈的吐槽，思考一下，你能用刚刚的三句法宝和爸爸妈妈进行有效沟通么？指生说，指生点评。</w:t>
      </w:r>
    </w:p>
    <w:p w14:paraId="64C7FEDA">
      <w:pPr>
        <w:rPr>
          <w:rStyle w:val="12"/>
          <w:rFonts w:hint="default" w:hAnsi="宋体" w:eastAsia="宋体"/>
          <w:color w:val="000000"/>
          <w:spacing w:val="0"/>
          <w:sz w:val="24"/>
          <w:szCs w:val="24"/>
          <w:shd w:val="clear" w:color="auto" w:fill="auto"/>
          <w:lang w:val="en-US" w:eastAsia="zh-CN"/>
        </w:rPr>
      </w:pPr>
    </w:p>
    <w:p w14:paraId="3DE06684">
      <w:pPr>
        <w:rPr>
          <w:rStyle w:val="12"/>
          <w:rFonts w:hint="eastAsia" w:hAnsi="宋体" w:eastAsia="宋体"/>
          <w:b w:val="0"/>
          <w:bCs w:val="0"/>
          <w:color w:val="000000"/>
          <w:spacing w:val="0"/>
          <w:sz w:val="24"/>
          <w:szCs w:val="24"/>
          <w:shd w:val="clear" w:color="auto" w:fill="auto"/>
          <w:lang w:val="en-US" w:eastAsia="zh-CN"/>
        </w:rPr>
      </w:pPr>
      <w:r>
        <w:rPr>
          <w:rStyle w:val="12"/>
          <w:rFonts w:hint="eastAsia" w:hAnsi="宋体" w:eastAsia="宋体"/>
          <w:b/>
          <w:bCs/>
          <w:color w:val="000000"/>
          <w:spacing w:val="0"/>
          <w:sz w:val="24"/>
          <w:szCs w:val="24"/>
          <w:shd w:val="clear" w:color="auto" w:fill="auto"/>
          <w:lang w:val="en-US" w:eastAsia="zh-CN"/>
        </w:rPr>
        <w:t>活动2：</w:t>
      </w:r>
      <w:r>
        <w:rPr>
          <w:rStyle w:val="12"/>
          <w:rFonts w:hint="eastAsia" w:hAnsi="宋体"/>
          <w:b/>
          <w:bCs/>
          <w:color w:val="000000"/>
          <w:spacing w:val="0"/>
          <w:sz w:val="24"/>
          <w:szCs w:val="24"/>
          <w:shd w:val="clear" w:color="auto" w:fill="auto"/>
        </w:rPr>
        <w:t>小组合作，归纳沟通好方法</w:t>
      </w:r>
    </w:p>
    <w:p w14:paraId="52133094">
      <w:pPr>
        <w:kinsoku w:val="0"/>
        <w:wordWrap w:val="0"/>
        <w:autoSpaceDE w:val="0"/>
        <w:autoSpaceDN w:val="0"/>
        <w:adjustRightInd w:val="0"/>
        <w:spacing w:before="1" w:line="239" w:lineRule="auto"/>
        <w:textAlignment w:val="baseline"/>
        <w:rPr>
          <w:rFonts w:ascii="宋体"/>
          <w:sz w:val="24"/>
        </w:rPr>
      </w:pPr>
      <w:r>
        <w:rPr>
          <w:rFonts w:hint="eastAsia" w:ascii="宋体"/>
          <w:sz w:val="24"/>
        </w:rPr>
        <w:t>1.</w:t>
      </w:r>
      <w:r>
        <w:rPr>
          <w:rFonts w:ascii="宋体"/>
          <w:sz w:val="24"/>
        </w:rPr>
        <w:t>从大家的分享中，我感受到了你们对父母的理解和想要积极沟通的愿望。</w:t>
      </w:r>
      <w:r>
        <w:rPr>
          <w:rFonts w:hint="eastAsia" w:ascii="宋体"/>
          <w:sz w:val="24"/>
        </w:rPr>
        <w:t>除此之外，你觉得还有哪些沟通好方法呢？怎样说，父母才能听进去，也能表达出我们真正的意思呢？请同学们拿出活动记录表，小组讨论，把你认为的好方法快快记录下来。【教师相机指导】指生回答。</w:t>
      </w:r>
    </w:p>
    <w:p w14:paraId="6DF4CAE3">
      <w:pPr>
        <w:kinsoku w:val="0"/>
        <w:wordWrap w:val="0"/>
        <w:autoSpaceDE w:val="0"/>
        <w:autoSpaceDN w:val="0"/>
        <w:adjustRightInd w:val="0"/>
        <w:spacing w:before="1" w:line="239" w:lineRule="auto"/>
        <w:textAlignment w:val="baseline"/>
        <w:rPr>
          <w:rFonts w:hint="eastAsia" w:ascii="宋体"/>
          <w:sz w:val="24"/>
        </w:rPr>
      </w:pPr>
      <w:r>
        <w:rPr>
          <w:rFonts w:hint="eastAsia" w:ascii="宋体"/>
          <w:sz w:val="24"/>
        </w:rPr>
        <w:t>2.通过同学们的分享，看来你们已经掌握了如何与爸爸妈妈有效沟通了，老师真为你们感到高兴，那么你们在生活中和父母还有什么问题与矛盾呢，或者是与老师同学产生矛盾的时候，是否也可以用这样的方法来沟通呢？指生说一说。（时间来不及的话改为课后作业）</w:t>
      </w:r>
    </w:p>
    <w:p w14:paraId="1405B542">
      <w:pPr>
        <w:kinsoku w:val="0"/>
        <w:wordWrap w:val="0"/>
        <w:autoSpaceDE w:val="0"/>
        <w:autoSpaceDN w:val="0"/>
        <w:adjustRightInd w:val="0"/>
        <w:spacing w:before="1" w:line="239" w:lineRule="auto"/>
        <w:textAlignment w:val="baseline"/>
        <w:rPr>
          <w:rFonts w:ascii="宋体"/>
          <w:sz w:val="24"/>
        </w:rPr>
      </w:pPr>
      <w:r>
        <w:rPr>
          <w:rFonts w:hint="eastAsia" w:ascii="宋体"/>
          <w:sz w:val="24"/>
          <w:lang w:val="en-US" w:eastAsia="zh-CN"/>
        </w:rPr>
        <w:t>3.</w:t>
      </w:r>
      <w:r>
        <w:rPr>
          <w:rFonts w:hint="eastAsia" w:ascii="宋体"/>
          <w:sz w:val="24"/>
        </w:rPr>
        <w:t>同学们，</w:t>
      </w:r>
      <w:r>
        <w:rPr>
          <w:rFonts w:ascii="宋体"/>
          <w:sz w:val="24"/>
        </w:rPr>
        <w:t>最后，</w:t>
      </w:r>
      <w:r>
        <w:rPr>
          <w:rFonts w:hint="eastAsia" w:ascii="宋体"/>
          <w:sz w:val="24"/>
        </w:rPr>
        <w:t>陈老师给你们带来了一个小彩蛋，一起看一看。</w:t>
      </w:r>
      <w:r>
        <w:rPr>
          <w:rFonts w:ascii="宋体"/>
          <w:sz w:val="24"/>
        </w:rPr>
        <w:t>【播放</w:t>
      </w:r>
      <w:r>
        <w:rPr>
          <w:rFonts w:hint="eastAsia" w:ascii="宋体"/>
          <w:sz w:val="24"/>
        </w:rPr>
        <w:t>提前收集的学生和家长合照以及父母对孩子的期望编辑视频</w:t>
      </w:r>
      <w:r>
        <w:rPr>
          <w:rFonts w:ascii="宋体"/>
          <w:sz w:val="24"/>
        </w:rPr>
        <w:t>】</w:t>
      </w:r>
    </w:p>
    <w:p w14:paraId="0388D563">
      <w:pPr>
        <w:kinsoku w:val="0"/>
        <w:wordWrap w:val="0"/>
        <w:autoSpaceDE w:val="0"/>
        <w:autoSpaceDN w:val="0"/>
        <w:adjustRightInd w:val="0"/>
        <w:spacing w:before="1" w:line="239" w:lineRule="auto"/>
        <w:textAlignment w:val="baseline"/>
        <w:rPr>
          <w:rStyle w:val="12"/>
          <w:rFonts w:hint="eastAsia"/>
          <w:spacing w:val="0"/>
          <w:sz w:val="24"/>
          <w:szCs w:val="24"/>
          <w:shd w:val="clear" w:color="auto" w:fill="auto"/>
        </w:rPr>
      </w:pPr>
      <w:r>
        <w:rPr>
          <w:rFonts w:hint="eastAsia" w:ascii="宋体"/>
          <w:sz w:val="24"/>
          <w:lang w:val="en-US" w:eastAsia="zh-CN"/>
        </w:rPr>
        <w:t>4.</w:t>
      </w:r>
      <w:r>
        <w:rPr>
          <w:rFonts w:ascii="宋体"/>
          <w:sz w:val="24"/>
        </w:rPr>
        <w:t>愿我们能够用爱打破和父母的沟通阻碍，打开彼此的心门。</w:t>
      </w:r>
    </w:p>
    <w:p w14:paraId="407E9B65">
      <w:pPr>
        <w:rPr>
          <w:rStyle w:val="12"/>
          <w:rFonts w:hint="eastAsia" w:hAnsi="宋体" w:eastAsia="楷体"/>
          <w:color w:val="000000"/>
          <w:spacing w:val="0"/>
          <w:sz w:val="24"/>
          <w:szCs w:val="24"/>
          <w:shd w:val="clear" w:color="auto" w:fill="auto"/>
        </w:rPr>
      </w:pPr>
      <w:r>
        <w:rPr>
          <w:rStyle w:val="12"/>
          <w:rFonts w:hint="eastAsia" w:hAnsi="宋体" w:eastAsia="楷体"/>
          <w:color w:val="000000"/>
          <w:spacing w:val="0"/>
          <w:sz w:val="24"/>
          <w:szCs w:val="24"/>
          <w:shd w:val="clear" w:color="auto" w:fill="auto"/>
        </w:rPr>
        <w:t>设计意图</w:t>
      </w:r>
      <w:r>
        <w:rPr>
          <w:rStyle w:val="12"/>
          <w:rFonts w:hAnsi="宋体" w:eastAsia="楷体"/>
          <w:color w:val="000000"/>
          <w:spacing w:val="0"/>
          <w:sz w:val="24"/>
          <w:szCs w:val="24"/>
          <w:shd w:val="clear" w:color="auto" w:fill="auto"/>
        </w:rPr>
        <w:t>：</w:t>
      </w:r>
    </w:p>
    <w:p w14:paraId="15BF71C3">
      <w:pPr>
        <w:rPr>
          <w:rStyle w:val="12"/>
          <w:rFonts w:eastAsia="楷体"/>
          <w:spacing w:val="0"/>
          <w:sz w:val="24"/>
          <w:szCs w:val="24"/>
          <w:shd w:val="clear" w:color="auto" w:fill="auto"/>
        </w:rPr>
      </w:pPr>
      <w:r>
        <w:rPr>
          <w:rStyle w:val="12"/>
          <w:rFonts w:eastAsia="楷体"/>
          <w:spacing w:val="0"/>
          <w:sz w:val="24"/>
          <w:szCs w:val="24"/>
          <w:shd w:val="clear" w:color="auto" w:fill="auto"/>
        </w:rPr>
        <w:t>通过</w:t>
      </w:r>
      <w:r>
        <w:rPr>
          <w:rStyle w:val="12"/>
          <w:rFonts w:hint="eastAsia" w:eastAsia="楷体"/>
          <w:spacing w:val="0"/>
          <w:sz w:val="24"/>
          <w:szCs w:val="24"/>
          <w:shd w:val="clear" w:color="auto" w:fill="auto"/>
        </w:rPr>
        <w:t>两个活动</w:t>
      </w:r>
      <w:r>
        <w:rPr>
          <w:rStyle w:val="12"/>
          <w:rFonts w:eastAsia="楷体"/>
          <w:spacing w:val="0"/>
          <w:sz w:val="24"/>
          <w:szCs w:val="24"/>
          <w:shd w:val="clear" w:color="auto" w:fill="auto"/>
        </w:rPr>
        <w:t>引导学生在体验与反思中发现</w:t>
      </w:r>
      <w:r>
        <w:rPr>
          <w:rStyle w:val="12"/>
          <w:rFonts w:hint="eastAsia" w:eastAsia="楷体"/>
          <w:spacing w:val="0"/>
          <w:sz w:val="24"/>
          <w:szCs w:val="24"/>
          <w:shd w:val="clear" w:color="auto" w:fill="auto"/>
        </w:rPr>
        <w:t>并</w:t>
      </w:r>
      <w:r>
        <w:rPr>
          <w:rStyle w:val="12"/>
          <w:rFonts w:eastAsia="楷体"/>
          <w:spacing w:val="0"/>
          <w:sz w:val="24"/>
          <w:szCs w:val="24"/>
          <w:shd w:val="clear" w:color="auto" w:fill="auto"/>
        </w:rPr>
        <w:t>沟通问题；接着组织讨论、记录分享并总结教师的表达妙招，帮助学生探索与实践有效沟通方法；最后强调情感因素，引导学生探索内心、化解误解，以情感升华的方式让学生体会用爱沟通的重要性，旨在培养学生与父母有效沟通的能力。</w:t>
      </w:r>
    </w:p>
    <w:p w14:paraId="5D192867">
      <w:pPr>
        <w:rPr>
          <w:rStyle w:val="12"/>
          <w:rFonts w:hint="eastAsia" w:hAnsi="宋体" w:cs="Times New Roman"/>
          <w:b/>
          <w:bCs/>
          <w:color w:val="000000"/>
          <w:spacing w:val="0"/>
          <w:sz w:val="24"/>
          <w:szCs w:val="24"/>
          <w:shd w:val="clear" w:color="auto" w:fill="auto"/>
          <w:lang w:eastAsia="zh-CN"/>
        </w:rPr>
      </w:pPr>
      <w:r>
        <w:rPr>
          <w:rStyle w:val="12"/>
          <w:rFonts w:hint="eastAsia" w:hAnsi="宋体" w:cs="Times New Roman"/>
          <w:b/>
          <w:bCs/>
          <w:color w:val="000000"/>
          <w:spacing w:val="0"/>
          <w:sz w:val="24"/>
          <w:szCs w:val="24"/>
          <w:shd w:val="clear" w:color="auto" w:fill="auto"/>
          <w:lang w:eastAsia="zh-CN"/>
        </w:rPr>
        <w:t>【班会后延伸活动】</w:t>
      </w:r>
    </w:p>
    <w:p w14:paraId="13D9E0B4">
      <w:pPr>
        <w:kinsoku w:val="0"/>
        <w:wordWrap w:val="0"/>
        <w:autoSpaceDE w:val="0"/>
        <w:autoSpaceDN w:val="0"/>
        <w:adjustRightInd w:val="0"/>
        <w:spacing w:before="1" w:line="239" w:lineRule="auto"/>
        <w:textAlignment w:val="baseline"/>
        <w:rPr>
          <w:rFonts w:ascii="宋体"/>
          <w:sz w:val="24"/>
        </w:rPr>
      </w:pPr>
      <w:r>
        <w:rPr>
          <w:rFonts w:hint="eastAsia" w:ascii="宋体"/>
          <w:sz w:val="24"/>
        </w:rPr>
        <w:t>1.</w:t>
      </w:r>
      <w:r>
        <w:rPr>
          <w:rFonts w:ascii="宋体"/>
          <w:sz w:val="24"/>
        </w:rPr>
        <w:t>家庭实践类</w:t>
      </w:r>
    </w:p>
    <w:p w14:paraId="2FD08F80">
      <w:pPr>
        <w:kinsoku w:val="0"/>
        <w:wordWrap w:val="0"/>
        <w:autoSpaceDE w:val="0"/>
        <w:autoSpaceDN w:val="0"/>
        <w:adjustRightInd w:val="0"/>
        <w:spacing w:before="1" w:line="239" w:lineRule="auto"/>
        <w:textAlignment w:val="baseline"/>
        <w:rPr>
          <w:rFonts w:ascii="宋体"/>
          <w:sz w:val="24"/>
        </w:rPr>
      </w:pPr>
      <w:r>
        <w:rPr>
          <w:rFonts w:ascii="宋体"/>
          <w:sz w:val="24"/>
        </w:rPr>
        <w:t>​​</w:t>
      </w:r>
      <w:r>
        <w:rPr>
          <w:rFonts w:hint="eastAsia" w:ascii="宋体"/>
          <w:sz w:val="24"/>
        </w:rPr>
        <w:t>（1）</w:t>
      </w:r>
      <w:r>
        <w:rPr>
          <w:rFonts w:ascii="宋体"/>
          <w:sz w:val="24"/>
        </w:rPr>
        <w:t>“沟通日记”记录</w:t>
      </w:r>
    </w:p>
    <w:p w14:paraId="077B6CEC">
      <w:pPr>
        <w:kinsoku w:val="0"/>
        <w:wordWrap w:val="0"/>
        <w:autoSpaceDE w:val="0"/>
        <w:autoSpaceDN w:val="0"/>
        <w:adjustRightInd w:val="0"/>
        <w:spacing w:before="1" w:line="239" w:lineRule="auto"/>
        <w:textAlignment w:val="baseline"/>
        <w:rPr>
          <w:rFonts w:ascii="宋体"/>
          <w:sz w:val="24"/>
        </w:rPr>
      </w:pPr>
      <w:r>
        <w:rPr>
          <w:rFonts w:ascii="宋体"/>
          <w:sz w:val="24"/>
        </w:rPr>
        <w:t>​</w:t>
      </w:r>
      <w:r>
        <w:rPr>
          <w:rFonts w:hint="eastAsia" w:ascii="宋体"/>
          <w:sz w:val="24"/>
        </w:rPr>
        <w:t xml:space="preserve">  </w:t>
      </w:r>
      <w:r>
        <w:rPr>
          <w:rFonts w:ascii="宋体"/>
          <w:sz w:val="24"/>
        </w:rPr>
        <w:t>鼓励学生</w:t>
      </w:r>
      <w:r>
        <w:rPr>
          <w:rFonts w:hint="eastAsia" w:ascii="宋体"/>
          <w:sz w:val="24"/>
        </w:rPr>
        <w:t>每周</w:t>
      </w:r>
      <w:r>
        <w:rPr>
          <w:rFonts w:ascii="宋体"/>
          <w:sz w:val="24"/>
        </w:rPr>
        <w:t>记录与父母的一次沟通经历，包括沟通的主题、自己采用的沟通方法、父母的反应以及自己的感受等。每月进行一次回顾和总结，分析自己在沟通中的进步和不足之处，并思考如何改进。</w:t>
      </w:r>
    </w:p>
    <w:p w14:paraId="3688E59B">
      <w:pPr>
        <w:kinsoku w:val="0"/>
        <w:wordWrap w:val="0"/>
        <w:autoSpaceDE w:val="0"/>
        <w:autoSpaceDN w:val="0"/>
        <w:adjustRightInd w:val="0"/>
        <w:spacing w:before="1" w:line="239" w:lineRule="auto"/>
        <w:textAlignment w:val="baseline"/>
        <w:rPr>
          <w:rFonts w:ascii="宋体"/>
          <w:sz w:val="24"/>
        </w:rPr>
      </w:pPr>
      <w:r>
        <w:rPr>
          <w:rFonts w:ascii="宋体"/>
          <w:sz w:val="24"/>
        </w:rPr>
        <w:t>​</w:t>
      </w:r>
      <w:r>
        <w:rPr>
          <w:rFonts w:hint="eastAsia" w:ascii="宋体"/>
          <w:sz w:val="24"/>
          <w:lang w:val="en-US" w:eastAsia="zh-CN"/>
        </w:rPr>
        <w:t xml:space="preserve">  </w:t>
      </w:r>
      <w:r>
        <w:rPr>
          <w:rFonts w:ascii="宋体"/>
          <w:sz w:val="24"/>
        </w:rPr>
        <w:t>活动目的：通过记录和反思，帮助学生更加关注日常与父母的沟通细节，及时发现问题并调整沟通方式，培养自我觉察能力和反思精神。</w:t>
      </w:r>
    </w:p>
    <w:p w14:paraId="651B2DFE">
      <w:pPr>
        <w:kinsoku w:val="0"/>
        <w:wordWrap w:val="0"/>
        <w:autoSpaceDE w:val="0"/>
        <w:autoSpaceDN w:val="0"/>
        <w:adjustRightInd w:val="0"/>
        <w:spacing w:before="1" w:line="239" w:lineRule="auto"/>
        <w:textAlignment w:val="baseline"/>
        <w:rPr>
          <w:rFonts w:ascii="宋体"/>
          <w:sz w:val="24"/>
        </w:rPr>
      </w:pPr>
      <w:r>
        <w:rPr>
          <w:rFonts w:ascii="宋体"/>
          <w:sz w:val="24"/>
        </w:rPr>
        <w:t>​​</w:t>
      </w:r>
      <w:r>
        <w:rPr>
          <w:rFonts w:hint="eastAsia" w:ascii="宋体"/>
          <w:sz w:val="24"/>
        </w:rPr>
        <w:t>（2）</w:t>
      </w:r>
      <w:r>
        <w:rPr>
          <w:rFonts w:ascii="宋体"/>
          <w:sz w:val="24"/>
        </w:rPr>
        <w:t>“家庭沟通日”活动</w:t>
      </w:r>
    </w:p>
    <w:p w14:paraId="2581EDC6">
      <w:pPr>
        <w:kinsoku w:val="0"/>
        <w:wordWrap w:val="0"/>
        <w:autoSpaceDE w:val="0"/>
        <w:autoSpaceDN w:val="0"/>
        <w:adjustRightInd w:val="0"/>
        <w:spacing w:before="1" w:line="239" w:lineRule="auto"/>
        <w:textAlignment w:val="baseline"/>
        <w:rPr>
          <w:rFonts w:ascii="宋体"/>
          <w:sz w:val="24"/>
        </w:rPr>
      </w:pPr>
      <w:r>
        <w:rPr>
          <w:rFonts w:ascii="宋体"/>
          <w:sz w:val="24"/>
        </w:rPr>
        <w:t>​</w:t>
      </w:r>
      <w:r>
        <w:rPr>
          <w:rFonts w:hint="eastAsia" w:ascii="宋体"/>
          <w:sz w:val="24"/>
        </w:rPr>
        <w:t xml:space="preserve">  </w:t>
      </w:r>
      <w:r>
        <w:rPr>
          <w:rFonts w:ascii="宋体"/>
          <w:sz w:val="24"/>
        </w:rPr>
        <w:t>设定每周或每月的某一天为“家庭沟通日”，在这一天里，家庭成员之间需要放下手中的电子设备，专注地进行深入交流。可以围绕一个特定的话题展开讨论，如家庭计划、个人成长经历等；也可以进行情感分享，互相倾诉内心的想法和感受。</w:t>
      </w:r>
    </w:p>
    <w:p w14:paraId="5F99B548">
      <w:pPr>
        <w:spacing w:line="360" w:lineRule="auto"/>
        <w:rPr>
          <w:rStyle w:val="12"/>
          <w:rFonts w:hint="eastAsia" w:hAnsi="宋体"/>
          <w:color w:val="000000"/>
          <w:spacing w:val="0"/>
          <w:sz w:val="24"/>
          <w:szCs w:val="24"/>
          <w:shd w:val="clear" w:color="auto" w:fill="auto"/>
        </w:rPr>
      </w:pPr>
      <w:r>
        <w:rPr>
          <w:rFonts w:ascii="宋体"/>
          <w:sz w:val="24"/>
        </w:rPr>
        <w:t>​</w:t>
      </w:r>
      <w:r>
        <w:rPr>
          <w:rFonts w:hint="eastAsia" w:ascii="宋体"/>
          <w:sz w:val="24"/>
          <w:lang w:val="en-US" w:eastAsia="zh-CN"/>
        </w:rPr>
        <w:t xml:space="preserve">  </w:t>
      </w:r>
      <w:r>
        <w:rPr>
          <w:rFonts w:ascii="宋体"/>
          <w:sz w:val="24"/>
        </w:rPr>
        <w:t>活动目的：为学生和父母创造更多高质量的沟通机会，让他们在实践中运用所学的沟通技巧，增进家庭成员之间的了解和信任。</w:t>
      </w:r>
    </w:p>
    <w:p w14:paraId="27B5E1D4">
      <w:pPr>
        <w:widowControl w:val="0"/>
        <w:numPr>
          <w:ilvl w:val="0"/>
          <w:numId w:val="0"/>
        </w:numPr>
        <w:jc w:val="both"/>
        <w:rPr>
          <w:rFonts w:hint="eastAsia" w:ascii="宋体" w:hAnsi="宋体" w:eastAsia="宋体" w:cs="宋体"/>
          <w:spacing w:val="12"/>
          <w:sz w:val="23"/>
          <w:szCs w:val="23"/>
          <w:lang w:val="en-US" w:eastAsia="zh-CN"/>
        </w:rPr>
      </w:pPr>
    </w:p>
    <w:tbl>
      <w:tblPr>
        <w:tblStyle w:val="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840"/>
        <w:gridCol w:w="2841"/>
        <w:gridCol w:w="2841"/>
      </w:tblGrid>
      <w:tr w14:paraId="7D9059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701" w:hRule="atLeast"/>
        </w:trPr>
        <w:tc>
          <w:tcPr>
            <w:tcW w:w="2840" w:type="dxa"/>
            <w:vAlign w:val="center"/>
          </w:tcPr>
          <w:p w14:paraId="09EB652B">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56715" cy="923925"/>
                  <wp:effectExtent l="0" t="0" r="635" b="952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6"/>
                          <a:stretch>
                            <a:fillRect/>
                          </a:stretch>
                        </pic:blipFill>
                        <pic:spPr>
                          <a:xfrm>
                            <a:off x="0" y="0"/>
                            <a:ext cx="1656715" cy="923925"/>
                          </a:xfrm>
                          <a:prstGeom prst="rect">
                            <a:avLst/>
                          </a:prstGeom>
                          <a:noFill/>
                          <a:ln>
                            <a:noFill/>
                          </a:ln>
                        </pic:spPr>
                      </pic:pic>
                    </a:graphicData>
                  </a:graphic>
                </wp:inline>
              </w:drawing>
            </w:r>
          </w:p>
        </w:tc>
        <w:tc>
          <w:tcPr>
            <w:tcW w:w="2841" w:type="dxa"/>
            <w:vAlign w:val="center"/>
          </w:tcPr>
          <w:p w14:paraId="16C6F22E">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1160" cy="933450"/>
                  <wp:effectExtent l="0" t="0" r="15240" b="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7"/>
                          <a:stretch>
                            <a:fillRect/>
                          </a:stretch>
                        </pic:blipFill>
                        <pic:spPr>
                          <a:xfrm>
                            <a:off x="0" y="0"/>
                            <a:ext cx="1661160" cy="933450"/>
                          </a:xfrm>
                          <a:prstGeom prst="rect">
                            <a:avLst/>
                          </a:prstGeom>
                          <a:noFill/>
                          <a:ln>
                            <a:noFill/>
                          </a:ln>
                        </pic:spPr>
                      </pic:pic>
                    </a:graphicData>
                  </a:graphic>
                </wp:inline>
              </w:drawing>
            </w:r>
          </w:p>
        </w:tc>
        <w:tc>
          <w:tcPr>
            <w:tcW w:w="2841" w:type="dxa"/>
            <w:vAlign w:val="center"/>
          </w:tcPr>
          <w:p w14:paraId="1149183C">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59890" cy="932815"/>
                  <wp:effectExtent l="0" t="0" r="16510" b="63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8"/>
                          <a:stretch>
                            <a:fillRect/>
                          </a:stretch>
                        </pic:blipFill>
                        <pic:spPr>
                          <a:xfrm>
                            <a:off x="0" y="0"/>
                            <a:ext cx="1659890" cy="932815"/>
                          </a:xfrm>
                          <a:prstGeom prst="rect">
                            <a:avLst/>
                          </a:prstGeom>
                          <a:noFill/>
                          <a:ln>
                            <a:noFill/>
                          </a:ln>
                        </pic:spPr>
                      </pic:pic>
                    </a:graphicData>
                  </a:graphic>
                </wp:inline>
              </w:drawing>
            </w:r>
          </w:p>
        </w:tc>
      </w:tr>
      <w:tr w14:paraId="4EC6EA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3777D4E5">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59890" cy="925195"/>
                  <wp:effectExtent l="0" t="0" r="16510" b="825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9"/>
                          <a:stretch>
                            <a:fillRect/>
                          </a:stretch>
                        </pic:blipFill>
                        <pic:spPr>
                          <a:xfrm>
                            <a:off x="0" y="0"/>
                            <a:ext cx="1659890" cy="925195"/>
                          </a:xfrm>
                          <a:prstGeom prst="rect">
                            <a:avLst/>
                          </a:prstGeom>
                          <a:noFill/>
                          <a:ln>
                            <a:noFill/>
                          </a:ln>
                        </pic:spPr>
                      </pic:pic>
                    </a:graphicData>
                  </a:graphic>
                </wp:inline>
              </w:drawing>
            </w:r>
          </w:p>
        </w:tc>
        <w:tc>
          <w:tcPr>
            <w:tcW w:w="2841" w:type="dxa"/>
            <w:vAlign w:val="center"/>
          </w:tcPr>
          <w:p w14:paraId="68F66A33">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6240" cy="935355"/>
                  <wp:effectExtent l="0" t="0" r="10160" b="1714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0"/>
                          <a:stretch>
                            <a:fillRect/>
                          </a:stretch>
                        </pic:blipFill>
                        <pic:spPr>
                          <a:xfrm>
                            <a:off x="0" y="0"/>
                            <a:ext cx="1666240" cy="935355"/>
                          </a:xfrm>
                          <a:prstGeom prst="rect">
                            <a:avLst/>
                          </a:prstGeom>
                          <a:noFill/>
                          <a:ln>
                            <a:noFill/>
                          </a:ln>
                        </pic:spPr>
                      </pic:pic>
                    </a:graphicData>
                  </a:graphic>
                </wp:inline>
              </w:drawing>
            </w:r>
          </w:p>
        </w:tc>
        <w:tc>
          <w:tcPr>
            <w:tcW w:w="2841" w:type="dxa"/>
            <w:vAlign w:val="center"/>
          </w:tcPr>
          <w:p w14:paraId="23AB2261">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0525" cy="927735"/>
                  <wp:effectExtent l="0" t="0" r="15875" b="5715"/>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11"/>
                          <a:stretch>
                            <a:fillRect/>
                          </a:stretch>
                        </pic:blipFill>
                        <pic:spPr>
                          <a:xfrm>
                            <a:off x="0" y="0"/>
                            <a:ext cx="1660525" cy="927735"/>
                          </a:xfrm>
                          <a:prstGeom prst="rect">
                            <a:avLst/>
                          </a:prstGeom>
                          <a:noFill/>
                          <a:ln>
                            <a:noFill/>
                          </a:ln>
                        </pic:spPr>
                      </pic:pic>
                    </a:graphicData>
                  </a:graphic>
                </wp:inline>
              </w:drawing>
            </w:r>
          </w:p>
        </w:tc>
      </w:tr>
      <w:tr w14:paraId="631E8E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7C51D531">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57985" cy="930275"/>
                  <wp:effectExtent l="0" t="0" r="18415" b="3175"/>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12"/>
                          <a:stretch>
                            <a:fillRect/>
                          </a:stretch>
                        </pic:blipFill>
                        <pic:spPr>
                          <a:xfrm>
                            <a:off x="0" y="0"/>
                            <a:ext cx="1657985" cy="930275"/>
                          </a:xfrm>
                          <a:prstGeom prst="rect">
                            <a:avLst/>
                          </a:prstGeom>
                          <a:noFill/>
                          <a:ln>
                            <a:noFill/>
                          </a:ln>
                        </pic:spPr>
                      </pic:pic>
                    </a:graphicData>
                  </a:graphic>
                </wp:inline>
              </w:drawing>
            </w:r>
          </w:p>
        </w:tc>
        <w:tc>
          <w:tcPr>
            <w:tcW w:w="2841" w:type="dxa"/>
            <w:vAlign w:val="center"/>
          </w:tcPr>
          <w:p w14:paraId="74F23F14">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4335" cy="856615"/>
                  <wp:effectExtent l="0" t="0" r="12065" b="635"/>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13"/>
                          <a:stretch>
                            <a:fillRect/>
                          </a:stretch>
                        </pic:blipFill>
                        <pic:spPr>
                          <a:xfrm>
                            <a:off x="0" y="0"/>
                            <a:ext cx="1664335" cy="856615"/>
                          </a:xfrm>
                          <a:prstGeom prst="rect">
                            <a:avLst/>
                          </a:prstGeom>
                          <a:noFill/>
                          <a:ln>
                            <a:noFill/>
                          </a:ln>
                        </pic:spPr>
                      </pic:pic>
                    </a:graphicData>
                  </a:graphic>
                </wp:inline>
              </w:drawing>
            </w:r>
          </w:p>
        </w:tc>
        <w:tc>
          <w:tcPr>
            <w:tcW w:w="2841" w:type="dxa"/>
            <w:vAlign w:val="center"/>
          </w:tcPr>
          <w:p w14:paraId="3E05532B">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57350" cy="862330"/>
                  <wp:effectExtent l="0" t="0" r="0" b="13970"/>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14"/>
                          <a:stretch>
                            <a:fillRect/>
                          </a:stretch>
                        </pic:blipFill>
                        <pic:spPr>
                          <a:xfrm>
                            <a:off x="0" y="0"/>
                            <a:ext cx="1657350" cy="862330"/>
                          </a:xfrm>
                          <a:prstGeom prst="rect">
                            <a:avLst/>
                          </a:prstGeom>
                          <a:noFill/>
                          <a:ln>
                            <a:noFill/>
                          </a:ln>
                        </pic:spPr>
                      </pic:pic>
                    </a:graphicData>
                  </a:graphic>
                </wp:inline>
              </w:drawing>
            </w:r>
          </w:p>
        </w:tc>
      </w:tr>
      <w:tr w14:paraId="3DFFA0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31C24DBA">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3065" cy="930275"/>
                  <wp:effectExtent l="0" t="0" r="13335" b="3175"/>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15"/>
                          <a:stretch>
                            <a:fillRect/>
                          </a:stretch>
                        </pic:blipFill>
                        <pic:spPr>
                          <a:xfrm>
                            <a:off x="0" y="0"/>
                            <a:ext cx="1663065" cy="930275"/>
                          </a:xfrm>
                          <a:prstGeom prst="rect">
                            <a:avLst/>
                          </a:prstGeom>
                          <a:noFill/>
                          <a:ln>
                            <a:noFill/>
                          </a:ln>
                        </pic:spPr>
                      </pic:pic>
                    </a:graphicData>
                  </a:graphic>
                </wp:inline>
              </w:drawing>
            </w:r>
          </w:p>
        </w:tc>
        <w:tc>
          <w:tcPr>
            <w:tcW w:w="2841" w:type="dxa"/>
            <w:vAlign w:val="center"/>
          </w:tcPr>
          <w:p w14:paraId="08ACECA5">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3700" cy="921385"/>
                  <wp:effectExtent l="0" t="0" r="12700" b="12065"/>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16"/>
                          <a:stretch>
                            <a:fillRect/>
                          </a:stretch>
                        </pic:blipFill>
                        <pic:spPr>
                          <a:xfrm>
                            <a:off x="0" y="0"/>
                            <a:ext cx="1663700" cy="921385"/>
                          </a:xfrm>
                          <a:prstGeom prst="rect">
                            <a:avLst/>
                          </a:prstGeom>
                          <a:noFill/>
                          <a:ln>
                            <a:noFill/>
                          </a:ln>
                        </pic:spPr>
                      </pic:pic>
                    </a:graphicData>
                  </a:graphic>
                </wp:inline>
              </w:drawing>
            </w:r>
          </w:p>
        </w:tc>
        <w:tc>
          <w:tcPr>
            <w:tcW w:w="2841" w:type="dxa"/>
            <w:vAlign w:val="center"/>
          </w:tcPr>
          <w:p w14:paraId="5AF07B23">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57350" cy="937260"/>
                  <wp:effectExtent l="0" t="0" r="0" b="15240"/>
                  <wp:docPr id="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pic:cNvPicPr>
                            <a:picLocks noChangeAspect="1"/>
                          </pic:cNvPicPr>
                        </pic:nvPicPr>
                        <pic:blipFill>
                          <a:blip r:embed="rId17"/>
                          <a:stretch>
                            <a:fillRect/>
                          </a:stretch>
                        </pic:blipFill>
                        <pic:spPr>
                          <a:xfrm>
                            <a:off x="0" y="0"/>
                            <a:ext cx="1657350" cy="937260"/>
                          </a:xfrm>
                          <a:prstGeom prst="rect">
                            <a:avLst/>
                          </a:prstGeom>
                          <a:noFill/>
                          <a:ln>
                            <a:noFill/>
                          </a:ln>
                        </pic:spPr>
                      </pic:pic>
                    </a:graphicData>
                  </a:graphic>
                </wp:inline>
              </w:drawing>
            </w:r>
          </w:p>
        </w:tc>
      </w:tr>
      <w:tr w14:paraId="0E468D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65CF6A38">
            <w:pPr>
              <w:numPr>
                <w:ilvl w:val="0"/>
                <w:numId w:val="0"/>
              </w:numPr>
              <w:spacing w:line="360" w:lineRule="auto"/>
              <w:jc w:val="center"/>
            </w:pPr>
            <w:r>
              <w:drawing>
                <wp:inline distT="0" distB="0" distL="114300" distR="114300">
                  <wp:extent cx="1656715" cy="925195"/>
                  <wp:effectExtent l="0" t="0" r="635" b="8255"/>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18"/>
                          <a:stretch>
                            <a:fillRect/>
                          </a:stretch>
                        </pic:blipFill>
                        <pic:spPr>
                          <a:xfrm>
                            <a:off x="0" y="0"/>
                            <a:ext cx="1656715" cy="925195"/>
                          </a:xfrm>
                          <a:prstGeom prst="rect">
                            <a:avLst/>
                          </a:prstGeom>
                          <a:noFill/>
                          <a:ln>
                            <a:noFill/>
                          </a:ln>
                        </pic:spPr>
                      </pic:pic>
                    </a:graphicData>
                  </a:graphic>
                </wp:inline>
              </w:drawing>
            </w:r>
          </w:p>
        </w:tc>
        <w:tc>
          <w:tcPr>
            <w:tcW w:w="2841" w:type="dxa"/>
            <w:vAlign w:val="center"/>
          </w:tcPr>
          <w:p w14:paraId="1EAD356C">
            <w:pPr>
              <w:numPr>
                <w:ilvl w:val="0"/>
                <w:numId w:val="0"/>
              </w:numPr>
              <w:spacing w:line="360" w:lineRule="auto"/>
              <w:jc w:val="center"/>
            </w:pPr>
            <w:r>
              <w:drawing>
                <wp:inline distT="0" distB="0" distL="114300" distR="114300">
                  <wp:extent cx="1664335" cy="953770"/>
                  <wp:effectExtent l="0" t="0" r="12065" b="17780"/>
                  <wp:docPr id="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pic:cNvPicPr>
                            <a:picLocks noChangeAspect="1"/>
                          </pic:cNvPicPr>
                        </pic:nvPicPr>
                        <pic:blipFill>
                          <a:blip r:embed="rId19"/>
                          <a:stretch>
                            <a:fillRect/>
                          </a:stretch>
                        </pic:blipFill>
                        <pic:spPr>
                          <a:xfrm>
                            <a:off x="0" y="0"/>
                            <a:ext cx="1664335" cy="953770"/>
                          </a:xfrm>
                          <a:prstGeom prst="rect">
                            <a:avLst/>
                          </a:prstGeom>
                          <a:noFill/>
                          <a:ln>
                            <a:noFill/>
                          </a:ln>
                        </pic:spPr>
                      </pic:pic>
                    </a:graphicData>
                  </a:graphic>
                </wp:inline>
              </w:drawing>
            </w:r>
          </w:p>
        </w:tc>
        <w:tc>
          <w:tcPr>
            <w:tcW w:w="2841" w:type="dxa"/>
            <w:vAlign w:val="center"/>
          </w:tcPr>
          <w:p w14:paraId="5C37DB48">
            <w:pPr>
              <w:numPr>
                <w:ilvl w:val="0"/>
                <w:numId w:val="0"/>
              </w:numPr>
              <w:spacing w:line="360" w:lineRule="auto"/>
              <w:jc w:val="center"/>
            </w:pPr>
            <w:r>
              <w:drawing>
                <wp:inline distT="0" distB="0" distL="114300" distR="114300">
                  <wp:extent cx="1666240" cy="936625"/>
                  <wp:effectExtent l="0" t="0" r="10160" b="15875"/>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20"/>
                          <a:stretch>
                            <a:fillRect/>
                          </a:stretch>
                        </pic:blipFill>
                        <pic:spPr>
                          <a:xfrm>
                            <a:off x="0" y="0"/>
                            <a:ext cx="1666240" cy="936625"/>
                          </a:xfrm>
                          <a:prstGeom prst="rect">
                            <a:avLst/>
                          </a:prstGeom>
                          <a:noFill/>
                          <a:ln>
                            <a:noFill/>
                          </a:ln>
                        </pic:spPr>
                      </pic:pic>
                    </a:graphicData>
                  </a:graphic>
                </wp:inline>
              </w:drawing>
            </w:r>
          </w:p>
        </w:tc>
      </w:tr>
      <w:tr w14:paraId="6C9724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5FCB9BFE">
            <w:pPr>
              <w:numPr>
                <w:ilvl w:val="0"/>
                <w:numId w:val="0"/>
              </w:numPr>
              <w:spacing w:line="360" w:lineRule="auto"/>
              <w:jc w:val="center"/>
            </w:pPr>
            <w:r>
              <w:drawing>
                <wp:inline distT="0" distB="0" distL="114300" distR="114300">
                  <wp:extent cx="1664970" cy="929640"/>
                  <wp:effectExtent l="0" t="0" r="11430" b="3810"/>
                  <wp:docPr id="1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6"/>
                          <pic:cNvPicPr>
                            <a:picLocks noChangeAspect="1"/>
                          </pic:cNvPicPr>
                        </pic:nvPicPr>
                        <pic:blipFill>
                          <a:blip r:embed="rId21"/>
                          <a:stretch>
                            <a:fillRect/>
                          </a:stretch>
                        </pic:blipFill>
                        <pic:spPr>
                          <a:xfrm>
                            <a:off x="0" y="0"/>
                            <a:ext cx="1664970" cy="929640"/>
                          </a:xfrm>
                          <a:prstGeom prst="rect">
                            <a:avLst/>
                          </a:prstGeom>
                          <a:noFill/>
                          <a:ln>
                            <a:noFill/>
                          </a:ln>
                        </pic:spPr>
                      </pic:pic>
                    </a:graphicData>
                  </a:graphic>
                </wp:inline>
              </w:drawing>
            </w:r>
          </w:p>
        </w:tc>
        <w:tc>
          <w:tcPr>
            <w:tcW w:w="2841" w:type="dxa"/>
            <w:vAlign w:val="center"/>
          </w:tcPr>
          <w:p w14:paraId="4A5D6C9A">
            <w:pPr>
              <w:numPr>
                <w:ilvl w:val="0"/>
                <w:numId w:val="0"/>
              </w:numPr>
              <w:spacing w:line="360" w:lineRule="auto"/>
              <w:jc w:val="center"/>
            </w:pPr>
            <w:r>
              <w:drawing>
                <wp:inline distT="0" distB="0" distL="114300" distR="114300">
                  <wp:extent cx="1666240" cy="933450"/>
                  <wp:effectExtent l="0" t="0" r="10160" b="0"/>
                  <wp:docPr id="1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7"/>
                          <pic:cNvPicPr>
                            <a:picLocks noChangeAspect="1"/>
                          </pic:cNvPicPr>
                        </pic:nvPicPr>
                        <pic:blipFill>
                          <a:blip r:embed="rId22"/>
                          <a:stretch>
                            <a:fillRect/>
                          </a:stretch>
                        </pic:blipFill>
                        <pic:spPr>
                          <a:xfrm>
                            <a:off x="0" y="0"/>
                            <a:ext cx="1666240" cy="933450"/>
                          </a:xfrm>
                          <a:prstGeom prst="rect">
                            <a:avLst/>
                          </a:prstGeom>
                          <a:noFill/>
                          <a:ln>
                            <a:noFill/>
                          </a:ln>
                        </pic:spPr>
                      </pic:pic>
                    </a:graphicData>
                  </a:graphic>
                </wp:inline>
              </w:drawing>
            </w:r>
          </w:p>
        </w:tc>
        <w:tc>
          <w:tcPr>
            <w:tcW w:w="2841" w:type="dxa"/>
            <w:vAlign w:val="center"/>
          </w:tcPr>
          <w:p w14:paraId="3EE37F03">
            <w:pPr>
              <w:numPr>
                <w:ilvl w:val="0"/>
                <w:numId w:val="0"/>
              </w:numPr>
              <w:spacing w:line="360" w:lineRule="auto"/>
              <w:jc w:val="center"/>
            </w:pPr>
            <w:r>
              <w:drawing>
                <wp:inline distT="0" distB="0" distL="114300" distR="114300">
                  <wp:extent cx="1657350" cy="934085"/>
                  <wp:effectExtent l="0" t="0" r="0" b="18415"/>
                  <wp:docPr id="2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8"/>
                          <pic:cNvPicPr>
                            <a:picLocks noChangeAspect="1"/>
                          </pic:cNvPicPr>
                        </pic:nvPicPr>
                        <pic:blipFill>
                          <a:blip r:embed="rId23"/>
                          <a:stretch>
                            <a:fillRect/>
                          </a:stretch>
                        </pic:blipFill>
                        <pic:spPr>
                          <a:xfrm>
                            <a:off x="0" y="0"/>
                            <a:ext cx="1657350" cy="934085"/>
                          </a:xfrm>
                          <a:prstGeom prst="rect">
                            <a:avLst/>
                          </a:prstGeom>
                          <a:noFill/>
                          <a:ln>
                            <a:noFill/>
                          </a:ln>
                        </pic:spPr>
                      </pic:pic>
                    </a:graphicData>
                  </a:graphic>
                </wp:inline>
              </w:drawing>
            </w:r>
          </w:p>
        </w:tc>
      </w:tr>
      <w:tr w14:paraId="048CE3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2CDBA3CF">
            <w:pPr>
              <w:numPr>
                <w:ilvl w:val="0"/>
                <w:numId w:val="0"/>
              </w:numPr>
              <w:spacing w:line="360" w:lineRule="auto"/>
              <w:jc w:val="center"/>
            </w:pPr>
            <w:r>
              <w:drawing>
                <wp:inline distT="0" distB="0" distL="114300" distR="114300">
                  <wp:extent cx="1659255" cy="926465"/>
                  <wp:effectExtent l="0" t="0" r="17145" b="6985"/>
                  <wp:docPr id="2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9"/>
                          <pic:cNvPicPr>
                            <a:picLocks noChangeAspect="1"/>
                          </pic:cNvPicPr>
                        </pic:nvPicPr>
                        <pic:blipFill>
                          <a:blip r:embed="rId24"/>
                          <a:stretch>
                            <a:fillRect/>
                          </a:stretch>
                        </pic:blipFill>
                        <pic:spPr>
                          <a:xfrm>
                            <a:off x="0" y="0"/>
                            <a:ext cx="1659255" cy="926465"/>
                          </a:xfrm>
                          <a:prstGeom prst="rect">
                            <a:avLst/>
                          </a:prstGeom>
                          <a:noFill/>
                          <a:ln>
                            <a:noFill/>
                          </a:ln>
                        </pic:spPr>
                      </pic:pic>
                    </a:graphicData>
                  </a:graphic>
                </wp:inline>
              </w:drawing>
            </w:r>
          </w:p>
        </w:tc>
        <w:tc>
          <w:tcPr>
            <w:tcW w:w="2841" w:type="dxa"/>
            <w:vAlign w:val="center"/>
          </w:tcPr>
          <w:p w14:paraId="67D30682">
            <w:pPr>
              <w:numPr>
                <w:ilvl w:val="0"/>
                <w:numId w:val="0"/>
              </w:numPr>
              <w:spacing w:line="360" w:lineRule="auto"/>
              <w:jc w:val="center"/>
            </w:pPr>
            <w:r>
              <w:drawing>
                <wp:inline distT="0" distB="0" distL="114300" distR="114300">
                  <wp:extent cx="1657350" cy="934085"/>
                  <wp:effectExtent l="0" t="0" r="0" b="18415"/>
                  <wp:docPr id="2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0"/>
                          <pic:cNvPicPr>
                            <a:picLocks noChangeAspect="1"/>
                          </pic:cNvPicPr>
                        </pic:nvPicPr>
                        <pic:blipFill>
                          <a:blip r:embed="rId25"/>
                          <a:stretch>
                            <a:fillRect/>
                          </a:stretch>
                        </pic:blipFill>
                        <pic:spPr>
                          <a:xfrm>
                            <a:off x="0" y="0"/>
                            <a:ext cx="1657350" cy="934085"/>
                          </a:xfrm>
                          <a:prstGeom prst="rect">
                            <a:avLst/>
                          </a:prstGeom>
                          <a:noFill/>
                          <a:ln>
                            <a:noFill/>
                          </a:ln>
                        </pic:spPr>
                      </pic:pic>
                    </a:graphicData>
                  </a:graphic>
                </wp:inline>
              </w:drawing>
            </w:r>
          </w:p>
        </w:tc>
        <w:tc>
          <w:tcPr>
            <w:tcW w:w="2841" w:type="dxa"/>
            <w:vAlign w:val="center"/>
          </w:tcPr>
          <w:p w14:paraId="5CBAFDE5">
            <w:pPr>
              <w:numPr>
                <w:ilvl w:val="0"/>
                <w:numId w:val="0"/>
              </w:numPr>
              <w:spacing w:line="360" w:lineRule="auto"/>
              <w:jc w:val="center"/>
            </w:pPr>
          </w:p>
        </w:tc>
      </w:tr>
    </w:tbl>
    <w:p w14:paraId="3D1F98D0">
      <w:pPr>
        <w:numPr>
          <w:ilvl w:val="0"/>
          <w:numId w:val="0"/>
        </w:numPr>
        <w:spacing w:line="360" w:lineRule="auto"/>
        <w:ind w:leftChars="0"/>
        <w:jc w:val="both"/>
        <w:rPr>
          <w:rFonts w:hint="eastAsia" w:ascii="宋体" w:hAnsi="宋体" w:eastAsia="宋体" w:cs="宋体"/>
          <w:sz w:val="24"/>
          <w:szCs w:val="24"/>
          <w:lang w:val="en-US" w:eastAsia="zh-CN"/>
        </w:rPr>
      </w:pPr>
    </w:p>
    <w:p w14:paraId="7A0AEEC7">
      <w:pPr>
        <w:numPr>
          <w:ilvl w:val="0"/>
          <w:numId w:val="0"/>
        </w:numPr>
        <w:spacing w:line="360" w:lineRule="auto"/>
        <w:ind w:leftChars="0"/>
        <w:jc w:val="both"/>
        <w:rPr>
          <w:rFonts w:hint="eastAsia" w:ascii="宋体" w:hAnsi="宋体" w:eastAsia="宋体" w:cs="宋体"/>
          <w:sz w:val="24"/>
          <w:szCs w:val="24"/>
          <w:lang w:val="en-US" w:eastAsia="zh-CN"/>
        </w:rPr>
      </w:pPr>
    </w:p>
    <w:p w14:paraId="285DD8A3">
      <w:pPr>
        <w:numPr>
          <w:ilvl w:val="0"/>
          <w:numId w:val="0"/>
        </w:numPr>
        <w:spacing w:line="360" w:lineRule="auto"/>
        <w:ind w:leftChars="0"/>
        <w:jc w:val="both"/>
        <w:rPr>
          <w:rFonts w:hint="eastAsia" w:ascii="宋体" w:hAnsi="宋体" w:eastAsia="宋体" w:cs="宋体"/>
          <w:sz w:val="24"/>
          <w:szCs w:val="24"/>
          <w:lang w:val="en-US" w:eastAsia="zh-CN"/>
        </w:rPr>
      </w:pPr>
    </w:p>
    <w:p w14:paraId="59B642A0">
      <w:pPr>
        <w:numPr>
          <w:ilvl w:val="0"/>
          <w:numId w:val="0"/>
        </w:numPr>
        <w:spacing w:line="360" w:lineRule="auto"/>
        <w:ind w:leftChars="0"/>
        <w:jc w:val="both"/>
        <w:rPr>
          <w:rFonts w:hint="eastAsia" w:ascii="宋体" w:hAnsi="宋体" w:eastAsia="宋体" w:cs="宋体"/>
          <w:sz w:val="24"/>
          <w:szCs w:val="24"/>
          <w:lang w:val="en-US" w:eastAsia="zh-CN"/>
        </w:rPr>
      </w:pPr>
    </w:p>
    <w:p w14:paraId="7ADD8ABF">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8"/>
          <w:szCs w:val="28"/>
          <w:vertAlign w:val="baseline"/>
          <w:lang w:val="en-US" w:eastAsia="zh-CN"/>
        </w:rPr>
      </w:pPr>
    </w:p>
    <w:p w14:paraId="3B3C5C0A">
      <w:pPr>
        <w:keepNext w:val="0"/>
        <w:keepLines w:val="0"/>
        <w:pageBreakBefore w:val="0"/>
        <w:widowControl w:val="0"/>
        <w:numPr>
          <w:ilvl w:val="0"/>
          <w:numId w:val="8"/>
        </w:numPr>
        <w:kinsoku/>
        <w:wordWrap/>
        <w:overflowPunct/>
        <w:topLinePunct w:val="0"/>
        <w:autoSpaceDE/>
        <w:autoSpaceDN/>
        <w:bidi w:val="0"/>
        <w:adjustRightInd/>
        <w:snapToGrid/>
        <w:spacing w:line="360" w:lineRule="auto"/>
        <w:textAlignment w:val="auto"/>
        <w:rPr>
          <w:rFonts w:hint="eastAsia" w:ascii="宋体" w:hAnsi="宋体" w:eastAsia="宋体" w:cs="宋体"/>
          <w:b/>
          <w:bCs/>
          <w:sz w:val="28"/>
          <w:szCs w:val="28"/>
          <w:vertAlign w:val="baseline"/>
          <w:lang w:val="en-US" w:eastAsia="zh-CN"/>
        </w:rPr>
      </w:pPr>
      <w:r>
        <w:rPr>
          <w:rFonts w:hint="eastAsia" w:ascii="宋体" w:hAnsi="宋体" w:eastAsia="宋体" w:cs="宋体"/>
          <w:b/>
          <w:bCs/>
          <w:sz w:val="28"/>
          <w:szCs w:val="28"/>
          <w:vertAlign w:val="baseline"/>
          <w:lang w:val="en-US" w:eastAsia="zh-CN"/>
        </w:rPr>
        <w:t>主题讲座分享：</w:t>
      </w:r>
    </w:p>
    <w:p w14:paraId="68EDB91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sz w:val="28"/>
          <w:szCs w:val="28"/>
          <w:vertAlign w:val="baseline"/>
          <w:lang w:val="en-US" w:eastAsia="zh-CN"/>
        </w:rPr>
      </w:pPr>
      <w:r>
        <w:rPr>
          <w:rFonts w:hint="eastAsia" w:ascii="宋体" w:hAnsi="宋体" w:eastAsia="宋体" w:cs="宋体"/>
          <w:b/>
          <w:bCs/>
          <w:sz w:val="28"/>
          <w:szCs w:val="28"/>
          <w:vertAlign w:val="baseline"/>
          <w:lang w:val="en-US" w:eastAsia="zh-CN"/>
        </w:rPr>
        <w:t>飞龙实验小学 杨婷婷《向内生长，向外绽放》</w:t>
      </w:r>
    </w:p>
    <w:p w14:paraId="13BF5306">
      <w:pPr>
        <w:jc w:val="center"/>
        <w:rPr>
          <w:rFonts w:hint="eastAsia" w:ascii="黑体" w:hAnsi="黑体" w:eastAsia="黑体" w:cs="黑体"/>
          <w:b/>
          <w:bCs/>
          <w:sz w:val="30"/>
          <w:szCs w:val="30"/>
        </w:rPr>
      </w:pPr>
      <w:r>
        <w:rPr>
          <w:rFonts w:hint="eastAsia" w:ascii="黑体" w:hAnsi="黑体" w:eastAsia="黑体" w:cs="黑体"/>
          <w:b/>
          <w:bCs/>
          <w:sz w:val="30"/>
          <w:szCs w:val="30"/>
          <w:lang w:val="en-US" w:eastAsia="zh-CN"/>
        </w:rPr>
        <w:t>《向内生长，向外绽放</w:t>
      </w:r>
      <w:r>
        <w:rPr>
          <w:rFonts w:hint="eastAsia" w:ascii="黑体" w:hAnsi="黑体" w:eastAsia="黑体" w:cs="黑体"/>
          <w:b/>
          <w:bCs/>
          <w:sz w:val="30"/>
          <w:szCs w:val="30"/>
          <w:lang w:val="en-US" w:eastAsia="zh-CN"/>
        </w:rPr>
        <w:t>》</w:t>
      </w:r>
    </w:p>
    <w:p w14:paraId="7B9AFCBB">
      <w:pPr>
        <w:jc w:val="center"/>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飞龙实验小学 杨婷婷</w:t>
      </w:r>
    </w:p>
    <w:p w14:paraId="16909BCC">
      <w:pPr>
        <w:rPr>
          <w:rFonts w:hint="eastAsia"/>
          <w:b/>
          <w:bCs/>
          <w:lang w:val="en-US" w:eastAsia="zh-CN"/>
        </w:rPr>
      </w:pPr>
      <w:r>
        <w:rPr>
          <w:rFonts w:hint="eastAsia"/>
          <w:b/>
          <w:bCs/>
          <w:lang w:val="en-US" w:eastAsia="zh-CN"/>
        </w:rPr>
        <w:t>一、案例模型：</w:t>
      </w:r>
    </w:p>
    <w:p w14:paraId="13E2A78D">
      <w:pPr>
        <w:ind w:firstLine="420" w:firstLineChars="200"/>
        <w:rPr>
          <w:rFonts w:hint="eastAsia"/>
          <w:lang w:val="en-US" w:eastAsia="zh-CN"/>
        </w:rPr>
      </w:pPr>
      <w:r>
        <w:rPr>
          <w:rFonts w:hint="eastAsia"/>
          <w:lang w:val="en-US" w:eastAsia="zh-CN"/>
        </w:rPr>
        <w:t>小A来自重组家庭，跟奶奶、爸爸、后妈、弟弟生活，自卑敏感脆弱，上课时总是低着头，沉默寡言。刚接手新班级的第二个学期末，也就是四年级下学期，他向我写信求助，一连问9个问题。</w:t>
      </w:r>
    </w:p>
    <w:p w14:paraId="5C101645">
      <w:pPr>
        <w:rPr>
          <w:rFonts w:hint="eastAsia"/>
          <w:lang w:val="en-US" w:eastAsia="zh-CN"/>
        </w:rPr>
      </w:pPr>
      <w:r>
        <w:rPr>
          <w:rFonts w:hint="eastAsia"/>
          <w:b/>
          <w:bCs/>
          <w:lang w:val="en-US" w:eastAsia="zh-CN"/>
        </w:rPr>
        <w:t>二、学理分析</w:t>
      </w:r>
    </w:p>
    <w:p w14:paraId="038C83C4">
      <w:pPr>
        <w:rPr>
          <w:rFonts w:hint="eastAsia"/>
          <w:lang w:val="en-US" w:eastAsia="zh-CN"/>
        </w:rPr>
      </w:pPr>
      <w:r>
        <w:rPr>
          <w:rFonts w:hint="eastAsia"/>
          <w:lang w:val="en-US" w:eastAsia="zh-CN"/>
        </w:rPr>
        <w:t>1、现象（在校表现）：</w:t>
      </w:r>
    </w:p>
    <w:p w14:paraId="0B2DFAC5">
      <w:pPr>
        <w:rPr>
          <w:rFonts w:hint="eastAsia"/>
          <w:lang w:val="en-US" w:eastAsia="zh-CN"/>
        </w:rPr>
      </w:pPr>
      <w:r>
        <w:rPr>
          <w:rFonts w:hint="eastAsia"/>
          <w:lang w:val="en-US" w:eastAsia="zh-CN"/>
        </w:rPr>
        <w:t>（1）攻击行为</w:t>
      </w:r>
    </w:p>
    <w:p w14:paraId="48CB597C">
      <w:pPr>
        <w:rPr>
          <w:rFonts w:hint="eastAsia"/>
          <w:lang w:val="en-US" w:eastAsia="zh-CN"/>
        </w:rPr>
      </w:pPr>
      <w:r>
        <w:rPr>
          <w:rFonts w:hint="eastAsia"/>
          <w:lang w:val="en-US" w:eastAsia="zh-CN"/>
        </w:rPr>
        <w:t>（2）对学习不感兴趣</w:t>
      </w:r>
    </w:p>
    <w:p w14:paraId="3BCA4039">
      <w:pPr>
        <w:rPr>
          <w:rFonts w:hint="eastAsia"/>
          <w:lang w:val="en-US" w:eastAsia="zh-CN"/>
        </w:rPr>
      </w:pPr>
      <w:r>
        <w:rPr>
          <w:rFonts w:hint="eastAsia"/>
          <w:lang w:val="en-US" w:eastAsia="zh-CN"/>
        </w:rPr>
        <w:t>（3）对生活失去信心和希望</w:t>
      </w:r>
    </w:p>
    <w:p w14:paraId="1BF5A939">
      <w:pPr>
        <w:rPr>
          <w:rFonts w:hint="eastAsia"/>
          <w:lang w:val="en-US" w:eastAsia="zh-CN"/>
        </w:rPr>
      </w:pPr>
      <w:r>
        <w:rPr>
          <w:rFonts w:hint="eastAsia"/>
          <w:lang w:val="en-US" w:eastAsia="zh-CN"/>
        </w:rPr>
        <w:t>2、现象（1）在校具体表现：</w:t>
      </w:r>
    </w:p>
    <w:p w14:paraId="5BD8C4ED">
      <w:pPr>
        <w:ind w:firstLine="420" w:firstLineChars="200"/>
        <w:rPr>
          <w:rFonts w:hint="eastAsia"/>
          <w:lang w:val="en-US" w:eastAsia="zh-CN"/>
        </w:rPr>
      </w:pPr>
      <w:r>
        <w:rPr>
          <w:rFonts w:hint="eastAsia"/>
          <w:lang w:val="en-US" w:eastAsia="zh-CN"/>
        </w:rPr>
        <w:t>遇到挫折就哭泣、尖叫、紧握拳头，易与同学发生肢体冲突。</w:t>
      </w:r>
    </w:p>
    <w:p w14:paraId="076953F1">
      <w:pPr>
        <w:rPr>
          <w:rFonts w:hint="eastAsia"/>
          <w:lang w:val="en-US" w:eastAsia="zh-CN"/>
        </w:rPr>
      </w:pPr>
      <w:r>
        <w:rPr>
          <w:rFonts w:hint="eastAsia"/>
          <w:lang w:val="en-US" w:eastAsia="zh-CN"/>
        </w:rPr>
        <w:t>3、攻击行为的本质：</w:t>
      </w:r>
    </w:p>
    <w:p w14:paraId="0272879F">
      <w:pPr>
        <w:ind w:firstLine="420" w:firstLineChars="200"/>
        <w:rPr>
          <w:rFonts w:hint="default"/>
          <w:lang w:val="en-US" w:eastAsia="zh-CN"/>
        </w:rPr>
      </w:pPr>
      <w:r>
        <w:rPr>
          <w:rFonts w:hint="eastAsia"/>
          <w:lang w:val="en-US" w:eastAsia="zh-CN"/>
        </w:rPr>
        <w:t>国外研究表明，恶劣的亲子关系会导致行为问题，行为问题导致不被同伴接纳和学业失败。——杰克·斯诺曼，里克·麦考恩《教学中的心理学》</w:t>
      </w:r>
    </w:p>
    <w:p w14:paraId="28AE82C3">
      <w:pPr>
        <w:ind w:firstLine="420" w:firstLineChars="200"/>
        <w:rPr>
          <w:rFonts w:hint="default"/>
          <w:lang w:val="en-US" w:eastAsia="zh-CN"/>
        </w:rPr>
      </w:pPr>
      <w:r>
        <w:rPr>
          <w:rFonts w:hint="default"/>
          <w:lang w:val="en-US" w:eastAsia="zh-CN"/>
        </w:rPr>
        <w:t>惯于欺负人的人常常在家里看见成人间的冲突和攻击行为（例如激烈争吵、夫妻间的虐待</w:t>
      </w:r>
      <w:r>
        <w:rPr>
          <w:rFonts w:hint="eastAsia"/>
          <w:lang w:val="en-US" w:eastAsia="zh-CN"/>
        </w:rPr>
        <w:t>），</w:t>
      </w:r>
      <w:r>
        <w:rPr>
          <w:rFonts w:hint="default"/>
          <w:lang w:val="en-US" w:eastAsia="zh-CN"/>
        </w:rPr>
        <w:t>但是自己很少成为被攻击或虐待的对象</w:t>
      </w:r>
      <w:r>
        <w:rPr>
          <w:rFonts w:hint="eastAsia"/>
          <w:lang w:val="en-US" w:eastAsia="zh-CN"/>
        </w:rPr>
        <w:t>（</w:t>
      </w:r>
      <w:r>
        <w:rPr>
          <w:rFonts w:hint="default"/>
          <w:lang w:val="en-US" w:eastAsia="zh-CN"/>
        </w:rPr>
        <w:t>Schwartz等，1997</w:t>
      </w:r>
      <w:r>
        <w:rPr>
          <w:rFonts w:hint="eastAsia"/>
          <w:lang w:val="en-US" w:eastAsia="zh-CN"/>
        </w:rPr>
        <w:t>）</w:t>
      </w:r>
      <w:r>
        <w:rPr>
          <w:rFonts w:hint="default"/>
          <w:lang w:val="en-US" w:eastAsia="zh-CN"/>
        </w:rPr>
        <w:t>。</w:t>
      </w:r>
    </w:p>
    <w:p w14:paraId="7B6A801B">
      <w:pPr>
        <w:ind w:firstLine="420" w:firstLineChars="200"/>
        <w:rPr>
          <w:rFonts w:hint="eastAsia"/>
          <w:lang w:val="en-US" w:eastAsia="zh-CN"/>
        </w:rPr>
      </w:pPr>
      <w:r>
        <w:rPr>
          <w:rFonts w:hint="eastAsia"/>
          <w:lang w:val="en-US" w:eastAsia="zh-CN"/>
        </w:rPr>
        <w:t>心理动力学认为，把攻击作为对挫折的反应来分析，这种对抗可能源自童年期针对父母的对抗。——理查德·格里格《心理学与生活》</w:t>
      </w:r>
    </w:p>
    <w:p w14:paraId="3A81CB36">
      <w:pPr>
        <w:ind w:firstLine="420" w:firstLineChars="200"/>
        <w:rPr>
          <w:rFonts w:hint="eastAsia"/>
          <w:lang w:val="en-US" w:eastAsia="zh-CN"/>
        </w:rPr>
      </w:pPr>
      <w:r>
        <w:rPr>
          <w:rFonts w:hint="eastAsia"/>
          <w:lang w:val="en-US" w:eastAsia="zh-CN"/>
        </w:rPr>
        <w:t>主动受害者经常在身体和情感上受到过虐待或者是其他形式的虐待，他们从这些经历中学会了把别人看做充满敌意的对手。  ——戴维·谢弗《社会性与人格发展》</w:t>
      </w:r>
    </w:p>
    <w:p w14:paraId="086CF5D6">
      <w:pPr>
        <w:rPr>
          <w:rFonts w:hint="default"/>
          <w:b/>
          <w:bCs/>
          <w:lang w:val="en-US" w:eastAsia="zh-CN"/>
        </w:rPr>
      </w:pPr>
      <w:r>
        <w:rPr>
          <w:rFonts w:hint="eastAsia"/>
          <w:b/>
          <w:bCs/>
          <w:lang w:val="en-US" w:eastAsia="zh-CN"/>
        </w:rPr>
        <w:t>三、纠偏过程</w:t>
      </w:r>
    </w:p>
    <w:p w14:paraId="5D93808F">
      <w:pPr>
        <w:rPr>
          <w:rFonts w:hint="default"/>
          <w:b/>
          <w:bCs/>
          <w:lang w:val="en-US" w:eastAsia="zh-CN"/>
        </w:rPr>
      </w:pPr>
      <w:r>
        <w:rPr>
          <w:rFonts w:hint="eastAsia"/>
          <w:b/>
          <w:bCs/>
          <w:lang w:val="en-US" w:eastAsia="zh-CN"/>
        </w:rPr>
        <w:t>1、确立矫正目标：</w:t>
      </w:r>
    </w:p>
    <w:p w14:paraId="3FC16B27">
      <w:pPr>
        <w:ind w:firstLine="420" w:firstLineChars="200"/>
        <w:rPr>
          <w:rFonts w:hint="default"/>
          <w:lang w:val="en-US" w:eastAsia="zh-CN"/>
        </w:rPr>
      </w:pPr>
      <w:r>
        <w:rPr>
          <w:rFonts w:hint="eastAsia"/>
          <w:lang w:val="en-US" w:eastAsia="zh-CN"/>
        </w:rPr>
        <w:t>五年级一学年思想纠偏，矫正攻击行为，改善同伴关系，四方合力。</w:t>
      </w:r>
    </w:p>
    <w:p w14:paraId="0DF26F92">
      <w:pPr>
        <w:rPr>
          <w:rFonts w:hint="default"/>
          <w:b/>
          <w:bCs/>
          <w:lang w:val="en-US" w:eastAsia="zh-CN"/>
        </w:rPr>
      </w:pPr>
      <w:r>
        <w:rPr>
          <w:rFonts w:hint="eastAsia"/>
          <w:b/>
          <w:bCs/>
          <w:lang w:val="en-US" w:eastAsia="zh-CN"/>
        </w:rPr>
        <w:t>2、助力实践生长：</w:t>
      </w:r>
    </w:p>
    <w:p w14:paraId="0C89884A">
      <w:pPr>
        <w:rPr>
          <w:rFonts w:hint="eastAsia"/>
          <w:lang w:val="en-US" w:eastAsia="zh-CN"/>
        </w:rPr>
      </w:pPr>
      <w:r>
        <w:rPr>
          <w:rFonts w:hint="eastAsia"/>
          <w:lang w:val="en-US" w:eastAsia="zh-CN"/>
        </w:rPr>
        <w:t>（1）学校——邀约心理专家与家长面谈。家长由一开始的排斥和抗拒，逐渐转变为积极配合，为后面的家校合作奠定良好基础。</w:t>
      </w:r>
    </w:p>
    <w:p w14:paraId="22C7B875">
      <w:pPr>
        <w:rPr>
          <w:rFonts w:hint="eastAsia"/>
          <w:lang w:val="en-US" w:eastAsia="zh-CN"/>
        </w:rPr>
      </w:pPr>
      <w:r>
        <w:rPr>
          <w:rFonts w:hint="eastAsia"/>
          <w:color w:val="auto"/>
          <w:lang w:val="en-US" w:eastAsia="zh-CN"/>
        </w:rPr>
        <w:t>（2）班级——</w:t>
      </w:r>
      <w:r>
        <w:rPr>
          <w:rFonts w:hint="eastAsia"/>
          <w:lang w:val="en-US" w:eastAsia="zh-CN"/>
        </w:rPr>
        <w:t>爱心互助记录表。记录好人好事，仔细用心观察身边美好的人和事，帮助、赞美别人，每周班会课定期汇报。</w:t>
      </w:r>
    </w:p>
    <w:p w14:paraId="7121D8B4">
      <w:pPr>
        <w:ind w:firstLine="420" w:firstLineChars="200"/>
        <w:rPr>
          <w:rFonts w:hint="eastAsia"/>
          <w:lang w:val="en-US" w:eastAsia="zh-CN"/>
        </w:rPr>
      </w:pPr>
      <w:r>
        <w:rPr>
          <w:rFonts w:hint="eastAsia"/>
          <w:lang w:val="en-US" w:eastAsia="zh-CN"/>
        </w:rPr>
        <w:t>接受角色承担技能训练的儿童和青少年会变得更富有宽容心，更具有合作性，也更关心别人的需要。</w:t>
      </w:r>
    </w:p>
    <w:p w14:paraId="5D8DAEAB">
      <w:pPr>
        <w:rPr>
          <w:rFonts w:hint="eastAsia"/>
          <w:lang w:val="en-US" w:eastAsia="zh-CN"/>
        </w:rPr>
      </w:pPr>
      <w:r>
        <w:rPr>
          <w:rFonts w:hint="eastAsia"/>
          <w:lang w:val="en-US" w:eastAsia="zh-CN"/>
        </w:rPr>
        <w:t>（3）家庭——得到家庭的重视和肯定，小A爸爸答应带孩子做连续的心理疏导，希望孩子早日走出阴霾。</w:t>
      </w:r>
    </w:p>
    <w:p w14:paraId="6F67A1BA">
      <w:pPr>
        <w:ind w:firstLine="420" w:firstLineChars="200"/>
        <w:rPr>
          <w:rFonts w:hint="eastAsia"/>
          <w:lang w:val="en-US" w:eastAsia="zh-CN"/>
        </w:rPr>
      </w:pPr>
      <w:r>
        <w:rPr>
          <w:rFonts w:hint="eastAsia"/>
          <w:lang w:val="en-US" w:eastAsia="zh-CN"/>
        </w:rPr>
        <w:t>对孩子温和、精心呵护的父母，表达积极情绪多于消极情绪的父母，其儿童的情绪需要能得到满足。</w:t>
      </w:r>
    </w:p>
    <w:p w14:paraId="63D9DCE6">
      <w:pPr>
        <w:rPr>
          <w:rFonts w:hint="eastAsia"/>
          <w:lang w:val="en-US" w:eastAsia="zh-CN"/>
        </w:rPr>
      </w:pPr>
      <w:r>
        <w:rPr>
          <w:rFonts w:hint="eastAsia"/>
          <w:lang w:val="en-US" w:eastAsia="zh-CN"/>
        </w:rPr>
        <w:t>（4）社会——参与敬老院献爱心活动，小A兴奋地拿着相机不停拍照、录视频，还跟同学们开心互动。在此过程中，小A感受到了利他的快乐。并在作文中写到：“关爱的力量是伟大的，如果人人都能传递爱心，那么爱就会如同温暖的阳光，无处不在！”</w:t>
      </w:r>
    </w:p>
    <w:p w14:paraId="0EB44481">
      <w:pPr>
        <w:ind w:firstLine="420" w:firstLineChars="200"/>
        <w:rPr>
          <w:rFonts w:hint="eastAsia"/>
          <w:lang w:val="en-US" w:eastAsia="zh-CN"/>
        </w:rPr>
      </w:pPr>
      <w:r>
        <w:rPr>
          <w:rFonts w:hint="eastAsia"/>
          <w:lang w:val="en-US" w:eastAsia="zh-CN"/>
        </w:rPr>
        <w:t>儿童的亲社会倾向不是来自个体的基因或进化史，而是来自儿童社会经验的积累，也就是说，</w:t>
      </w:r>
      <w:r>
        <w:rPr>
          <w:rFonts w:hint="eastAsia"/>
          <w:b/>
          <w:bCs/>
          <w:lang w:val="en-US" w:eastAsia="zh-CN"/>
        </w:rPr>
        <w:t>利他性是习得的</w:t>
      </w:r>
      <w:r>
        <w:rPr>
          <w:rFonts w:hint="eastAsia"/>
          <w:lang w:val="en-US" w:eastAsia="zh-CN"/>
        </w:rPr>
        <w:t>。</w:t>
      </w:r>
    </w:p>
    <w:p w14:paraId="6FCE241E">
      <w:pPr>
        <w:ind w:firstLine="420" w:firstLineChars="200"/>
        <w:rPr>
          <w:rFonts w:hint="eastAsia"/>
          <w:lang w:val="en-US" w:eastAsia="zh-CN"/>
        </w:rPr>
      </w:pPr>
      <w:r>
        <w:rPr>
          <w:rFonts w:hint="eastAsia"/>
          <w:lang w:val="en-US" w:eastAsia="zh-CN"/>
        </w:rPr>
        <w:t>如果父母和教师经常宣扬亲社会的美德，当儿童以亲社会的方式行动时，就会产生良好的感觉。换句话说，亲社会行为成为一种</w:t>
      </w:r>
      <w:r>
        <w:rPr>
          <w:rFonts w:hint="eastAsia"/>
          <w:b/>
          <w:bCs/>
          <w:lang w:val="en-US" w:eastAsia="zh-CN"/>
        </w:rPr>
        <w:t>自我强化</w:t>
      </w:r>
      <w:r>
        <w:rPr>
          <w:rFonts w:hint="eastAsia"/>
          <w:lang w:val="en-US" w:eastAsia="zh-CN"/>
        </w:rPr>
        <w:t>。</w:t>
      </w:r>
    </w:p>
    <w:p w14:paraId="475D1D26">
      <w:pPr>
        <w:rPr>
          <w:rFonts w:hint="default"/>
          <w:lang w:val="en-US" w:eastAsia="zh-CN"/>
        </w:rPr>
      </w:pPr>
      <w:r>
        <w:rPr>
          <w:rFonts w:hint="eastAsia"/>
          <w:b/>
          <w:bCs/>
          <w:lang w:val="en-US" w:eastAsia="zh-CN"/>
        </w:rPr>
        <w:t>3、收集阶段评价：</w:t>
      </w:r>
    </w:p>
    <w:p w14:paraId="16074C2D">
      <w:pPr>
        <w:rPr>
          <w:rFonts w:hint="eastAsia"/>
          <w:lang w:val="en-US" w:eastAsia="zh-CN"/>
        </w:rPr>
      </w:pPr>
      <w:r>
        <w:rPr>
          <w:rFonts w:hint="eastAsia"/>
          <w:lang w:val="en-US" w:eastAsia="zh-CN"/>
        </w:rPr>
        <w:t>（1）学生评价</w:t>
      </w:r>
    </w:p>
    <w:p w14:paraId="083FE474">
      <w:pPr>
        <w:ind w:firstLine="420" w:firstLineChars="200"/>
        <w:rPr>
          <w:rFonts w:hint="eastAsia"/>
          <w:lang w:val="en-US" w:eastAsia="zh-CN"/>
        </w:rPr>
      </w:pPr>
      <w:r>
        <w:rPr>
          <w:rFonts w:hint="eastAsia"/>
          <w:lang w:val="en-US" w:eastAsia="zh-CN"/>
        </w:rPr>
        <w:t>每次班队课，小A的汇报成了同学们最期待的环节，报到自己名字的时候，同学们都用感激和赞许的目光看着他，小A也很享受被同学们热烈期待的感觉，渐渐地，小A越来越自信开朗，眼底的光更加清澈明亮，身边的朋友也多了起来。</w:t>
      </w:r>
    </w:p>
    <w:p w14:paraId="6B4456D9">
      <w:pPr>
        <w:rPr>
          <w:rFonts w:hint="default"/>
          <w:lang w:val="en-US" w:eastAsia="zh-CN"/>
        </w:rPr>
      </w:pPr>
      <w:r>
        <w:rPr>
          <w:rFonts w:hint="eastAsia"/>
          <w:lang w:val="en-US" w:eastAsia="zh-CN"/>
        </w:rPr>
        <w:t>（2）家长评价</w:t>
      </w:r>
    </w:p>
    <w:p w14:paraId="1C435CD7">
      <w:pPr>
        <w:ind w:firstLine="420" w:firstLineChars="200"/>
        <w:rPr>
          <w:rFonts w:hint="default"/>
          <w:lang w:val="en-US" w:eastAsia="zh-CN"/>
        </w:rPr>
      </w:pPr>
      <w:r>
        <w:rPr>
          <w:rFonts w:hint="eastAsia"/>
          <w:lang w:val="en-US" w:eastAsia="zh-CN"/>
        </w:rPr>
        <w:t>孩子在家表现良好，感谢老师的关心和帮助。</w:t>
      </w:r>
    </w:p>
    <w:p w14:paraId="7729A291">
      <w:pPr>
        <w:rPr>
          <w:rFonts w:hint="default"/>
          <w:lang w:val="en-US" w:eastAsia="zh-CN"/>
        </w:rPr>
      </w:pPr>
      <w:r>
        <w:rPr>
          <w:rFonts w:hint="eastAsia"/>
          <w:lang w:val="en-US" w:eastAsia="zh-CN"/>
        </w:rPr>
        <w:t>（3）老师评价</w:t>
      </w:r>
    </w:p>
    <w:p w14:paraId="5D372C03">
      <w:pPr>
        <w:ind w:firstLine="420" w:firstLineChars="200"/>
        <w:rPr>
          <w:rFonts w:hint="default"/>
          <w:lang w:val="en-US" w:eastAsia="zh-CN"/>
        </w:rPr>
      </w:pPr>
      <w:r>
        <w:rPr>
          <w:rFonts w:hint="eastAsia"/>
          <w:lang w:val="en-US" w:eastAsia="zh-CN"/>
        </w:rPr>
        <w:t>各科老师对小A 的评价良好，认为他学习状态有所提升。</w:t>
      </w:r>
    </w:p>
    <w:p w14:paraId="10906936">
      <w:pPr>
        <w:rPr>
          <w:rFonts w:hint="default"/>
          <w:lang w:val="en-US" w:eastAsia="zh-CN"/>
        </w:rPr>
      </w:pPr>
      <w:r>
        <w:rPr>
          <w:rFonts w:hint="eastAsia"/>
          <w:b/>
          <w:bCs/>
          <w:lang w:val="en-US" w:eastAsia="zh-CN"/>
        </w:rPr>
        <w:t>4、关注终结反馈：</w:t>
      </w:r>
    </w:p>
    <w:p w14:paraId="4D739A55">
      <w:pPr>
        <w:ind w:firstLine="420" w:firstLineChars="200"/>
        <w:rPr>
          <w:rFonts w:hint="eastAsia"/>
          <w:lang w:val="en-US" w:eastAsia="zh-CN"/>
        </w:rPr>
      </w:pPr>
      <w:r>
        <w:rPr>
          <w:rFonts w:hint="eastAsia"/>
          <w:lang w:val="en-US" w:eastAsia="zh-CN"/>
        </w:rPr>
        <w:t>六年级上学期作文《我感悟了生命》中写道：“生命的意义是什么？我想应该就是不断劳动，从而带来每个人那独特的价值。”</w:t>
      </w:r>
    </w:p>
    <w:p w14:paraId="0F77AD6D">
      <w:pPr>
        <w:rPr>
          <w:rFonts w:hint="default"/>
          <w:lang w:val="en-US" w:eastAsia="zh-CN"/>
        </w:rPr>
      </w:pPr>
      <w:r>
        <w:rPr>
          <w:rFonts w:hint="eastAsia"/>
          <w:b/>
          <w:bCs/>
          <w:lang w:val="en-US" w:eastAsia="zh-CN"/>
        </w:rPr>
        <w:t>四、未来展望：</w:t>
      </w:r>
      <w:r>
        <w:rPr>
          <w:rFonts w:hint="eastAsia"/>
          <w:lang w:val="en-US" w:eastAsia="zh-CN"/>
        </w:rPr>
        <w:t>持续关注，家校共育</w:t>
      </w:r>
    </w:p>
    <w:p w14:paraId="5F38A40E">
      <w:pPr>
        <w:rPr>
          <w:rFonts w:hint="eastAsia"/>
          <w:b/>
          <w:bCs/>
          <w:lang w:val="en-US" w:eastAsia="zh-CN"/>
        </w:rPr>
      </w:pPr>
      <w:r>
        <w:rPr>
          <w:rFonts w:hint="eastAsia"/>
          <w:b/>
          <w:bCs/>
          <w:lang w:val="en-US" w:eastAsia="zh-CN"/>
        </w:rPr>
        <w:t>五、共勉结语：</w:t>
      </w:r>
    </w:p>
    <w:p w14:paraId="75F35A10">
      <w:pPr>
        <w:ind w:firstLine="420" w:firstLineChars="200"/>
        <w:rPr>
          <w:rFonts w:hint="default"/>
          <w:lang w:val="en-US" w:eastAsia="zh-CN"/>
        </w:rPr>
      </w:pPr>
      <w:r>
        <w:rPr>
          <w:rFonts w:hint="eastAsia"/>
          <w:lang w:val="en-US" w:eastAsia="zh-CN"/>
        </w:rPr>
        <w:t>家校社协同育人的意义和价值在于，促进学生全面发展，帮助孩子发现自己的潜能，成为更好的自己。古希腊哲学家苏格拉底认为，教育的智慧在于唤醒。</w:t>
      </w:r>
    </w:p>
    <w:p w14:paraId="4583C70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p>
    <w:tbl>
      <w:tblPr>
        <w:tblStyle w:val="8"/>
        <w:tblpPr w:leftFromText="180" w:rightFromText="180" w:vertAnchor="text" w:horzAnchor="page" w:tblpX="1895" w:tblpY="290"/>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840"/>
        <w:gridCol w:w="2841"/>
        <w:gridCol w:w="2841"/>
      </w:tblGrid>
      <w:tr w14:paraId="2511F8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1315B165">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56715" cy="934720"/>
                  <wp:effectExtent l="0" t="0" r="635" b="17780"/>
                  <wp:docPr id="2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1"/>
                          <pic:cNvPicPr>
                            <a:picLocks noChangeAspect="1"/>
                          </pic:cNvPicPr>
                        </pic:nvPicPr>
                        <pic:blipFill>
                          <a:blip r:embed="rId26"/>
                          <a:stretch>
                            <a:fillRect/>
                          </a:stretch>
                        </pic:blipFill>
                        <pic:spPr>
                          <a:xfrm>
                            <a:off x="0" y="0"/>
                            <a:ext cx="1656715" cy="934720"/>
                          </a:xfrm>
                          <a:prstGeom prst="rect">
                            <a:avLst/>
                          </a:prstGeom>
                          <a:noFill/>
                          <a:ln>
                            <a:noFill/>
                          </a:ln>
                        </pic:spPr>
                      </pic:pic>
                    </a:graphicData>
                  </a:graphic>
                </wp:inline>
              </w:drawing>
            </w:r>
          </w:p>
        </w:tc>
        <w:tc>
          <w:tcPr>
            <w:tcW w:w="2841" w:type="dxa"/>
            <w:vAlign w:val="center"/>
          </w:tcPr>
          <w:p w14:paraId="4D0E68C4">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1160" cy="931545"/>
                  <wp:effectExtent l="0" t="0" r="15240" b="1905"/>
                  <wp:docPr id="2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2"/>
                          <pic:cNvPicPr>
                            <a:picLocks noChangeAspect="1"/>
                          </pic:cNvPicPr>
                        </pic:nvPicPr>
                        <pic:blipFill>
                          <a:blip r:embed="rId27"/>
                          <a:stretch>
                            <a:fillRect/>
                          </a:stretch>
                        </pic:blipFill>
                        <pic:spPr>
                          <a:xfrm>
                            <a:off x="0" y="0"/>
                            <a:ext cx="1661160" cy="931545"/>
                          </a:xfrm>
                          <a:prstGeom prst="rect">
                            <a:avLst/>
                          </a:prstGeom>
                          <a:noFill/>
                          <a:ln>
                            <a:noFill/>
                          </a:ln>
                        </pic:spPr>
                      </pic:pic>
                    </a:graphicData>
                  </a:graphic>
                </wp:inline>
              </w:drawing>
            </w:r>
          </w:p>
        </w:tc>
        <w:tc>
          <w:tcPr>
            <w:tcW w:w="2841" w:type="dxa"/>
            <w:vAlign w:val="center"/>
          </w:tcPr>
          <w:p w14:paraId="55CB41F9">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57350" cy="927100"/>
                  <wp:effectExtent l="0" t="0" r="0" b="6350"/>
                  <wp:docPr id="2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3"/>
                          <pic:cNvPicPr>
                            <a:picLocks noChangeAspect="1"/>
                          </pic:cNvPicPr>
                        </pic:nvPicPr>
                        <pic:blipFill>
                          <a:blip r:embed="rId28"/>
                          <a:stretch>
                            <a:fillRect/>
                          </a:stretch>
                        </pic:blipFill>
                        <pic:spPr>
                          <a:xfrm>
                            <a:off x="0" y="0"/>
                            <a:ext cx="1657350" cy="927100"/>
                          </a:xfrm>
                          <a:prstGeom prst="rect">
                            <a:avLst/>
                          </a:prstGeom>
                          <a:noFill/>
                          <a:ln>
                            <a:noFill/>
                          </a:ln>
                        </pic:spPr>
                      </pic:pic>
                    </a:graphicData>
                  </a:graphic>
                </wp:inline>
              </w:drawing>
            </w:r>
          </w:p>
        </w:tc>
      </w:tr>
      <w:tr w14:paraId="7BF072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3EC7FA28">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5605" cy="931545"/>
                  <wp:effectExtent l="0" t="0" r="10795" b="1905"/>
                  <wp:docPr id="2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4"/>
                          <pic:cNvPicPr>
                            <a:picLocks noChangeAspect="1"/>
                          </pic:cNvPicPr>
                        </pic:nvPicPr>
                        <pic:blipFill>
                          <a:blip r:embed="rId29"/>
                          <a:stretch>
                            <a:fillRect/>
                          </a:stretch>
                        </pic:blipFill>
                        <pic:spPr>
                          <a:xfrm>
                            <a:off x="0" y="0"/>
                            <a:ext cx="1665605" cy="931545"/>
                          </a:xfrm>
                          <a:prstGeom prst="rect">
                            <a:avLst/>
                          </a:prstGeom>
                          <a:noFill/>
                          <a:ln>
                            <a:noFill/>
                          </a:ln>
                        </pic:spPr>
                      </pic:pic>
                    </a:graphicData>
                  </a:graphic>
                </wp:inline>
              </w:drawing>
            </w:r>
          </w:p>
        </w:tc>
        <w:tc>
          <w:tcPr>
            <w:tcW w:w="2841" w:type="dxa"/>
            <w:vAlign w:val="center"/>
          </w:tcPr>
          <w:p w14:paraId="45F00C07">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57350" cy="927100"/>
                  <wp:effectExtent l="0" t="0" r="0" b="6350"/>
                  <wp:docPr id="2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5"/>
                          <pic:cNvPicPr>
                            <a:picLocks noChangeAspect="1"/>
                          </pic:cNvPicPr>
                        </pic:nvPicPr>
                        <pic:blipFill>
                          <a:blip r:embed="rId30"/>
                          <a:stretch>
                            <a:fillRect/>
                          </a:stretch>
                        </pic:blipFill>
                        <pic:spPr>
                          <a:xfrm>
                            <a:off x="0" y="0"/>
                            <a:ext cx="1657350" cy="927100"/>
                          </a:xfrm>
                          <a:prstGeom prst="rect">
                            <a:avLst/>
                          </a:prstGeom>
                          <a:noFill/>
                          <a:ln>
                            <a:noFill/>
                          </a:ln>
                        </pic:spPr>
                      </pic:pic>
                    </a:graphicData>
                  </a:graphic>
                </wp:inline>
              </w:drawing>
            </w:r>
          </w:p>
        </w:tc>
        <w:tc>
          <w:tcPr>
            <w:tcW w:w="2841" w:type="dxa"/>
            <w:vAlign w:val="center"/>
          </w:tcPr>
          <w:p w14:paraId="1EC905B4">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5605" cy="939165"/>
                  <wp:effectExtent l="0" t="0" r="10795" b="13335"/>
                  <wp:docPr id="2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6"/>
                          <pic:cNvPicPr>
                            <a:picLocks noChangeAspect="1"/>
                          </pic:cNvPicPr>
                        </pic:nvPicPr>
                        <pic:blipFill>
                          <a:blip r:embed="rId31"/>
                          <a:stretch>
                            <a:fillRect/>
                          </a:stretch>
                        </pic:blipFill>
                        <pic:spPr>
                          <a:xfrm>
                            <a:off x="0" y="0"/>
                            <a:ext cx="1665605" cy="939165"/>
                          </a:xfrm>
                          <a:prstGeom prst="rect">
                            <a:avLst/>
                          </a:prstGeom>
                          <a:noFill/>
                          <a:ln>
                            <a:noFill/>
                          </a:ln>
                        </pic:spPr>
                      </pic:pic>
                    </a:graphicData>
                  </a:graphic>
                </wp:inline>
              </w:drawing>
            </w:r>
          </w:p>
        </w:tc>
      </w:tr>
      <w:tr w14:paraId="59D2E7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403221A1">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5605" cy="900430"/>
                  <wp:effectExtent l="0" t="0" r="10795" b="13970"/>
                  <wp:docPr id="2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7"/>
                          <pic:cNvPicPr>
                            <a:picLocks noChangeAspect="1"/>
                          </pic:cNvPicPr>
                        </pic:nvPicPr>
                        <pic:blipFill>
                          <a:blip r:embed="rId32"/>
                          <a:stretch>
                            <a:fillRect/>
                          </a:stretch>
                        </pic:blipFill>
                        <pic:spPr>
                          <a:xfrm>
                            <a:off x="0" y="0"/>
                            <a:ext cx="1665605" cy="900430"/>
                          </a:xfrm>
                          <a:prstGeom prst="rect">
                            <a:avLst/>
                          </a:prstGeom>
                          <a:noFill/>
                          <a:ln>
                            <a:noFill/>
                          </a:ln>
                        </pic:spPr>
                      </pic:pic>
                    </a:graphicData>
                  </a:graphic>
                </wp:inline>
              </w:drawing>
            </w:r>
          </w:p>
        </w:tc>
        <w:tc>
          <w:tcPr>
            <w:tcW w:w="2841" w:type="dxa"/>
            <w:vAlign w:val="center"/>
          </w:tcPr>
          <w:p w14:paraId="4275CAEB">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59890" cy="934720"/>
                  <wp:effectExtent l="0" t="0" r="16510" b="17780"/>
                  <wp:docPr id="3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8"/>
                          <pic:cNvPicPr>
                            <a:picLocks noChangeAspect="1"/>
                          </pic:cNvPicPr>
                        </pic:nvPicPr>
                        <pic:blipFill>
                          <a:blip r:embed="rId33"/>
                          <a:stretch>
                            <a:fillRect/>
                          </a:stretch>
                        </pic:blipFill>
                        <pic:spPr>
                          <a:xfrm>
                            <a:off x="0" y="0"/>
                            <a:ext cx="1659890" cy="934720"/>
                          </a:xfrm>
                          <a:prstGeom prst="rect">
                            <a:avLst/>
                          </a:prstGeom>
                          <a:noFill/>
                          <a:ln>
                            <a:noFill/>
                          </a:ln>
                        </pic:spPr>
                      </pic:pic>
                    </a:graphicData>
                  </a:graphic>
                </wp:inline>
              </w:drawing>
            </w:r>
          </w:p>
        </w:tc>
        <w:tc>
          <w:tcPr>
            <w:tcW w:w="2841" w:type="dxa"/>
            <w:vAlign w:val="center"/>
          </w:tcPr>
          <w:p w14:paraId="5EC9E9B7">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58620" cy="933450"/>
                  <wp:effectExtent l="0" t="0" r="17780" b="0"/>
                  <wp:docPr id="3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9"/>
                          <pic:cNvPicPr>
                            <a:picLocks noChangeAspect="1"/>
                          </pic:cNvPicPr>
                        </pic:nvPicPr>
                        <pic:blipFill>
                          <a:blip r:embed="rId34"/>
                          <a:stretch>
                            <a:fillRect/>
                          </a:stretch>
                        </pic:blipFill>
                        <pic:spPr>
                          <a:xfrm>
                            <a:off x="0" y="0"/>
                            <a:ext cx="1658620" cy="933450"/>
                          </a:xfrm>
                          <a:prstGeom prst="rect">
                            <a:avLst/>
                          </a:prstGeom>
                          <a:noFill/>
                          <a:ln>
                            <a:noFill/>
                          </a:ln>
                        </pic:spPr>
                      </pic:pic>
                    </a:graphicData>
                  </a:graphic>
                </wp:inline>
              </w:drawing>
            </w:r>
          </w:p>
        </w:tc>
      </w:tr>
      <w:tr w14:paraId="7512C9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75B2D52D">
            <w:pPr>
              <w:numPr>
                <w:ilvl w:val="0"/>
                <w:numId w:val="0"/>
              </w:numPr>
              <w:spacing w:line="360" w:lineRule="auto"/>
              <w:jc w:val="center"/>
            </w:pPr>
            <w:r>
              <w:drawing>
                <wp:inline distT="0" distB="0" distL="114300" distR="114300">
                  <wp:extent cx="1661160" cy="932815"/>
                  <wp:effectExtent l="0" t="0" r="15240" b="635"/>
                  <wp:docPr id="3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0"/>
                          <pic:cNvPicPr>
                            <a:picLocks noChangeAspect="1"/>
                          </pic:cNvPicPr>
                        </pic:nvPicPr>
                        <pic:blipFill>
                          <a:blip r:embed="rId35"/>
                          <a:stretch>
                            <a:fillRect/>
                          </a:stretch>
                        </pic:blipFill>
                        <pic:spPr>
                          <a:xfrm>
                            <a:off x="0" y="0"/>
                            <a:ext cx="1661160" cy="932815"/>
                          </a:xfrm>
                          <a:prstGeom prst="rect">
                            <a:avLst/>
                          </a:prstGeom>
                          <a:noFill/>
                          <a:ln>
                            <a:noFill/>
                          </a:ln>
                        </pic:spPr>
                      </pic:pic>
                    </a:graphicData>
                  </a:graphic>
                </wp:inline>
              </w:drawing>
            </w:r>
          </w:p>
        </w:tc>
        <w:tc>
          <w:tcPr>
            <w:tcW w:w="2841" w:type="dxa"/>
            <w:vAlign w:val="center"/>
          </w:tcPr>
          <w:p w14:paraId="6ED0B71C">
            <w:pPr>
              <w:numPr>
                <w:ilvl w:val="0"/>
                <w:numId w:val="0"/>
              </w:numPr>
              <w:spacing w:line="360" w:lineRule="auto"/>
              <w:jc w:val="center"/>
            </w:pPr>
            <w:r>
              <w:drawing>
                <wp:inline distT="0" distB="0" distL="114300" distR="114300">
                  <wp:extent cx="1663065" cy="934720"/>
                  <wp:effectExtent l="0" t="0" r="13335" b="17780"/>
                  <wp:docPr id="3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1"/>
                          <pic:cNvPicPr>
                            <a:picLocks noChangeAspect="1"/>
                          </pic:cNvPicPr>
                        </pic:nvPicPr>
                        <pic:blipFill>
                          <a:blip r:embed="rId36"/>
                          <a:stretch>
                            <a:fillRect/>
                          </a:stretch>
                        </pic:blipFill>
                        <pic:spPr>
                          <a:xfrm>
                            <a:off x="0" y="0"/>
                            <a:ext cx="1663065" cy="934720"/>
                          </a:xfrm>
                          <a:prstGeom prst="rect">
                            <a:avLst/>
                          </a:prstGeom>
                          <a:noFill/>
                          <a:ln>
                            <a:noFill/>
                          </a:ln>
                        </pic:spPr>
                      </pic:pic>
                    </a:graphicData>
                  </a:graphic>
                </wp:inline>
              </w:drawing>
            </w:r>
          </w:p>
        </w:tc>
        <w:tc>
          <w:tcPr>
            <w:tcW w:w="2841" w:type="dxa"/>
            <w:vAlign w:val="center"/>
          </w:tcPr>
          <w:p w14:paraId="51BCCC95">
            <w:pPr>
              <w:numPr>
                <w:ilvl w:val="0"/>
                <w:numId w:val="0"/>
              </w:numPr>
              <w:spacing w:line="360" w:lineRule="auto"/>
              <w:jc w:val="center"/>
            </w:pPr>
            <w:r>
              <w:drawing>
                <wp:inline distT="0" distB="0" distL="114300" distR="114300">
                  <wp:extent cx="1663065" cy="939165"/>
                  <wp:effectExtent l="0" t="0" r="13335" b="13335"/>
                  <wp:docPr id="3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2"/>
                          <pic:cNvPicPr>
                            <a:picLocks noChangeAspect="1"/>
                          </pic:cNvPicPr>
                        </pic:nvPicPr>
                        <pic:blipFill>
                          <a:blip r:embed="rId37"/>
                          <a:stretch>
                            <a:fillRect/>
                          </a:stretch>
                        </pic:blipFill>
                        <pic:spPr>
                          <a:xfrm>
                            <a:off x="0" y="0"/>
                            <a:ext cx="1663065" cy="939165"/>
                          </a:xfrm>
                          <a:prstGeom prst="rect">
                            <a:avLst/>
                          </a:prstGeom>
                          <a:noFill/>
                          <a:ln>
                            <a:noFill/>
                          </a:ln>
                        </pic:spPr>
                      </pic:pic>
                    </a:graphicData>
                  </a:graphic>
                </wp:inline>
              </w:drawing>
            </w:r>
          </w:p>
        </w:tc>
      </w:tr>
      <w:tr w14:paraId="553A3C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186EF5BE">
            <w:pPr>
              <w:numPr>
                <w:ilvl w:val="0"/>
                <w:numId w:val="0"/>
              </w:numPr>
              <w:spacing w:line="360" w:lineRule="auto"/>
              <w:jc w:val="center"/>
            </w:pPr>
            <w:r>
              <w:drawing>
                <wp:inline distT="0" distB="0" distL="114300" distR="114300">
                  <wp:extent cx="1661160" cy="937895"/>
                  <wp:effectExtent l="0" t="0" r="15240" b="14605"/>
                  <wp:docPr id="3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3"/>
                          <pic:cNvPicPr>
                            <a:picLocks noChangeAspect="1"/>
                          </pic:cNvPicPr>
                        </pic:nvPicPr>
                        <pic:blipFill>
                          <a:blip r:embed="rId38"/>
                          <a:stretch>
                            <a:fillRect/>
                          </a:stretch>
                        </pic:blipFill>
                        <pic:spPr>
                          <a:xfrm>
                            <a:off x="0" y="0"/>
                            <a:ext cx="1661160" cy="937895"/>
                          </a:xfrm>
                          <a:prstGeom prst="rect">
                            <a:avLst/>
                          </a:prstGeom>
                          <a:noFill/>
                          <a:ln>
                            <a:noFill/>
                          </a:ln>
                        </pic:spPr>
                      </pic:pic>
                    </a:graphicData>
                  </a:graphic>
                </wp:inline>
              </w:drawing>
            </w:r>
          </w:p>
        </w:tc>
        <w:tc>
          <w:tcPr>
            <w:tcW w:w="2841" w:type="dxa"/>
            <w:vAlign w:val="center"/>
          </w:tcPr>
          <w:p w14:paraId="3321EE0C">
            <w:pPr>
              <w:numPr>
                <w:ilvl w:val="0"/>
                <w:numId w:val="0"/>
              </w:numPr>
              <w:spacing w:line="360" w:lineRule="auto"/>
              <w:jc w:val="center"/>
            </w:pPr>
            <w:r>
              <w:drawing>
                <wp:inline distT="0" distB="0" distL="114300" distR="114300">
                  <wp:extent cx="1657350" cy="933450"/>
                  <wp:effectExtent l="0" t="0" r="0" b="0"/>
                  <wp:docPr id="3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4"/>
                          <pic:cNvPicPr>
                            <a:picLocks noChangeAspect="1"/>
                          </pic:cNvPicPr>
                        </pic:nvPicPr>
                        <pic:blipFill>
                          <a:blip r:embed="rId39"/>
                          <a:stretch>
                            <a:fillRect/>
                          </a:stretch>
                        </pic:blipFill>
                        <pic:spPr>
                          <a:xfrm>
                            <a:off x="0" y="0"/>
                            <a:ext cx="1657350" cy="933450"/>
                          </a:xfrm>
                          <a:prstGeom prst="rect">
                            <a:avLst/>
                          </a:prstGeom>
                          <a:noFill/>
                          <a:ln>
                            <a:noFill/>
                          </a:ln>
                        </pic:spPr>
                      </pic:pic>
                    </a:graphicData>
                  </a:graphic>
                </wp:inline>
              </w:drawing>
            </w:r>
          </w:p>
        </w:tc>
        <w:tc>
          <w:tcPr>
            <w:tcW w:w="2841" w:type="dxa"/>
            <w:vAlign w:val="center"/>
          </w:tcPr>
          <w:p w14:paraId="4625B6BD">
            <w:pPr>
              <w:numPr>
                <w:ilvl w:val="0"/>
                <w:numId w:val="0"/>
              </w:numPr>
              <w:spacing w:line="360" w:lineRule="auto"/>
              <w:jc w:val="center"/>
            </w:pPr>
            <w:r>
              <w:drawing>
                <wp:inline distT="0" distB="0" distL="114300" distR="114300">
                  <wp:extent cx="1665605" cy="939165"/>
                  <wp:effectExtent l="0" t="0" r="10795" b="13335"/>
                  <wp:docPr id="3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5"/>
                          <pic:cNvPicPr>
                            <a:picLocks noChangeAspect="1"/>
                          </pic:cNvPicPr>
                        </pic:nvPicPr>
                        <pic:blipFill>
                          <a:blip r:embed="rId40"/>
                          <a:stretch>
                            <a:fillRect/>
                          </a:stretch>
                        </pic:blipFill>
                        <pic:spPr>
                          <a:xfrm>
                            <a:off x="0" y="0"/>
                            <a:ext cx="1665605" cy="939165"/>
                          </a:xfrm>
                          <a:prstGeom prst="rect">
                            <a:avLst/>
                          </a:prstGeom>
                          <a:noFill/>
                          <a:ln>
                            <a:noFill/>
                          </a:ln>
                        </pic:spPr>
                      </pic:pic>
                    </a:graphicData>
                  </a:graphic>
                </wp:inline>
              </w:drawing>
            </w:r>
          </w:p>
        </w:tc>
      </w:tr>
      <w:tr w14:paraId="158C39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1D57BF9F">
            <w:pPr>
              <w:numPr>
                <w:ilvl w:val="0"/>
                <w:numId w:val="0"/>
              </w:numPr>
              <w:spacing w:line="360" w:lineRule="auto"/>
              <w:jc w:val="center"/>
            </w:pPr>
            <w:r>
              <w:drawing>
                <wp:inline distT="0" distB="0" distL="114300" distR="114300">
                  <wp:extent cx="1665605" cy="937895"/>
                  <wp:effectExtent l="0" t="0" r="10795" b="14605"/>
                  <wp:docPr id="3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6"/>
                          <pic:cNvPicPr>
                            <a:picLocks noChangeAspect="1"/>
                          </pic:cNvPicPr>
                        </pic:nvPicPr>
                        <pic:blipFill>
                          <a:blip r:embed="rId41"/>
                          <a:stretch>
                            <a:fillRect/>
                          </a:stretch>
                        </pic:blipFill>
                        <pic:spPr>
                          <a:xfrm>
                            <a:off x="0" y="0"/>
                            <a:ext cx="1665605" cy="937895"/>
                          </a:xfrm>
                          <a:prstGeom prst="rect">
                            <a:avLst/>
                          </a:prstGeom>
                          <a:noFill/>
                          <a:ln>
                            <a:noFill/>
                          </a:ln>
                        </pic:spPr>
                      </pic:pic>
                    </a:graphicData>
                  </a:graphic>
                </wp:inline>
              </w:drawing>
            </w:r>
          </w:p>
        </w:tc>
        <w:tc>
          <w:tcPr>
            <w:tcW w:w="2841" w:type="dxa"/>
            <w:vAlign w:val="center"/>
          </w:tcPr>
          <w:p w14:paraId="1F6F85BE">
            <w:pPr>
              <w:numPr>
                <w:ilvl w:val="0"/>
                <w:numId w:val="0"/>
              </w:numPr>
              <w:spacing w:line="360" w:lineRule="auto"/>
              <w:jc w:val="center"/>
            </w:pPr>
            <w:r>
              <w:drawing>
                <wp:inline distT="0" distB="0" distL="114300" distR="114300">
                  <wp:extent cx="1660525" cy="930275"/>
                  <wp:effectExtent l="0" t="0" r="15875" b="3175"/>
                  <wp:docPr id="3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7"/>
                          <pic:cNvPicPr>
                            <a:picLocks noChangeAspect="1"/>
                          </pic:cNvPicPr>
                        </pic:nvPicPr>
                        <pic:blipFill>
                          <a:blip r:embed="rId42"/>
                          <a:stretch>
                            <a:fillRect/>
                          </a:stretch>
                        </pic:blipFill>
                        <pic:spPr>
                          <a:xfrm>
                            <a:off x="0" y="0"/>
                            <a:ext cx="1660525" cy="930275"/>
                          </a:xfrm>
                          <a:prstGeom prst="rect">
                            <a:avLst/>
                          </a:prstGeom>
                          <a:noFill/>
                          <a:ln>
                            <a:noFill/>
                          </a:ln>
                        </pic:spPr>
                      </pic:pic>
                    </a:graphicData>
                  </a:graphic>
                </wp:inline>
              </w:drawing>
            </w:r>
          </w:p>
        </w:tc>
        <w:tc>
          <w:tcPr>
            <w:tcW w:w="2841" w:type="dxa"/>
            <w:vAlign w:val="center"/>
          </w:tcPr>
          <w:p w14:paraId="6CF09D0C">
            <w:pPr>
              <w:numPr>
                <w:ilvl w:val="0"/>
                <w:numId w:val="0"/>
              </w:numPr>
              <w:spacing w:line="360" w:lineRule="auto"/>
              <w:jc w:val="center"/>
            </w:pPr>
            <w:r>
              <w:drawing>
                <wp:inline distT="0" distB="0" distL="114300" distR="114300">
                  <wp:extent cx="1665605" cy="937895"/>
                  <wp:effectExtent l="0" t="0" r="10795" b="14605"/>
                  <wp:docPr id="4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8"/>
                          <pic:cNvPicPr>
                            <a:picLocks noChangeAspect="1"/>
                          </pic:cNvPicPr>
                        </pic:nvPicPr>
                        <pic:blipFill>
                          <a:blip r:embed="rId43"/>
                          <a:stretch>
                            <a:fillRect/>
                          </a:stretch>
                        </pic:blipFill>
                        <pic:spPr>
                          <a:xfrm>
                            <a:off x="0" y="0"/>
                            <a:ext cx="1665605" cy="937895"/>
                          </a:xfrm>
                          <a:prstGeom prst="rect">
                            <a:avLst/>
                          </a:prstGeom>
                          <a:noFill/>
                          <a:ln>
                            <a:noFill/>
                          </a:ln>
                        </pic:spPr>
                      </pic:pic>
                    </a:graphicData>
                  </a:graphic>
                </wp:inline>
              </w:drawing>
            </w:r>
          </w:p>
        </w:tc>
      </w:tr>
      <w:tr w14:paraId="094F65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0E6AA93E">
            <w:pPr>
              <w:numPr>
                <w:ilvl w:val="0"/>
                <w:numId w:val="0"/>
              </w:numPr>
              <w:spacing w:line="360" w:lineRule="auto"/>
              <w:jc w:val="center"/>
            </w:pPr>
            <w:r>
              <w:drawing>
                <wp:inline distT="0" distB="0" distL="114300" distR="114300">
                  <wp:extent cx="1664335" cy="932815"/>
                  <wp:effectExtent l="0" t="0" r="12065" b="635"/>
                  <wp:docPr id="4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9"/>
                          <pic:cNvPicPr>
                            <a:picLocks noChangeAspect="1"/>
                          </pic:cNvPicPr>
                        </pic:nvPicPr>
                        <pic:blipFill>
                          <a:blip r:embed="rId44"/>
                          <a:stretch>
                            <a:fillRect/>
                          </a:stretch>
                        </pic:blipFill>
                        <pic:spPr>
                          <a:xfrm>
                            <a:off x="0" y="0"/>
                            <a:ext cx="1664335" cy="932815"/>
                          </a:xfrm>
                          <a:prstGeom prst="rect">
                            <a:avLst/>
                          </a:prstGeom>
                          <a:noFill/>
                          <a:ln>
                            <a:noFill/>
                          </a:ln>
                        </pic:spPr>
                      </pic:pic>
                    </a:graphicData>
                  </a:graphic>
                </wp:inline>
              </w:drawing>
            </w:r>
          </w:p>
        </w:tc>
        <w:tc>
          <w:tcPr>
            <w:tcW w:w="2841" w:type="dxa"/>
            <w:vAlign w:val="center"/>
          </w:tcPr>
          <w:p w14:paraId="4CD334FD">
            <w:pPr>
              <w:numPr>
                <w:ilvl w:val="0"/>
                <w:numId w:val="0"/>
              </w:numPr>
              <w:spacing w:line="360" w:lineRule="auto"/>
              <w:jc w:val="center"/>
            </w:pPr>
            <w:r>
              <w:drawing>
                <wp:inline distT="0" distB="0" distL="114300" distR="114300">
                  <wp:extent cx="1663065" cy="944245"/>
                  <wp:effectExtent l="0" t="0" r="13335" b="8255"/>
                  <wp:docPr id="4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0"/>
                          <pic:cNvPicPr>
                            <a:picLocks noChangeAspect="1"/>
                          </pic:cNvPicPr>
                        </pic:nvPicPr>
                        <pic:blipFill>
                          <a:blip r:embed="rId45"/>
                          <a:stretch>
                            <a:fillRect/>
                          </a:stretch>
                        </pic:blipFill>
                        <pic:spPr>
                          <a:xfrm>
                            <a:off x="0" y="0"/>
                            <a:ext cx="1663065" cy="944245"/>
                          </a:xfrm>
                          <a:prstGeom prst="rect">
                            <a:avLst/>
                          </a:prstGeom>
                          <a:noFill/>
                          <a:ln>
                            <a:noFill/>
                          </a:ln>
                        </pic:spPr>
                      </pic:pic>
                    </a:graphicData>
                  </a:graphic>
                </wp:inline>
              </w:drawing>
            </w:r>
          </w:p>
        </w:tc>
        <w:tc>
          <w:tcPr>
            <w:tcW w:w="2841" w:type="dxa"/>
            <w:vAlign w:val="center"/>
          </w:tcPr>
          <w:p w14:paraId="23C02677">
            <w:pPr>
              <w:numPr>
                <w:ilvl w:val="0"/>
                <w:numId w:val="0"/>
              </w:numPr>
              <w:spacing w:line="360" w:lineRule="auto"/>
              <w:jc w:val="center"/>
            </w:pPr>
            <w:r>
              <w:drawing>
                <wp:inline distT="0" distB="0" distL="114300" distR="114300">
                  <wp:extent cx="1660525" cy="932180"/>
                  <wp:effectExtent l="0" t="0" r="15875" b="1270"/>
                  <wp:docPr id="4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1"/>
                          <pic:cNvPicPr>
                            <a:picLocks noChangeAspect="1"/>
                          </pic:cNvPicPr>
                        </pic:nvPicPr>
                        <pic:blipFill>
                          <a:blip r:embed="rId46"/>
                          <a:stretch>
                            <a:fillRect/>
                          </a:stretch>
                        </pic:blipFill>
                        <pic:spPr>
                          <a:xfrm>
                            <a:off x="0" y="0"/>
                            <a:ext cx="1660525" cy="932180"/>
                          </a:xfrm>
                          <a:prstGeom prst="rect">
                            <a:avLst/>
                          </a:prstGeom>
                          <a:noFill/>
                          <a:ln>
                            <a:noFill/>
                          </a:ln>
                        </pic:spPr>
                      </pic:pic>
                    </a:graphicData>
                  </a:graphic>
                </wp:inline>
              </w:drawing>
            </w:r>
          </w:p>
        </w:tc>
      </w:tr>
      <w:tr w14:paraId="50B038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26A6AD61">
            <w:pPr>
              <w:numPr>
                <w:ilvl w:val="0"/>
                <w:numId w:val="0"/>
              </w:numPr>
              <w:spacing w:line="360" w:lineRule="auto"/>
              <w:jc w:val="center"/>
            </w:pPr>
            <w:r>
              <w:drawing>
                <wp:inline distT="0" distB="0" distL="114300" distR="114300">
                  <wp:extent cx="1658620" cy="935355"/>
                  <wp:effectExtent l="0" t="0" r="17780" b="17145"/>
                  <wp:docPr id="4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2"/>
                          <pic:cNvPicPr>
                            <a:picLocks noChangeAspect="1"/>
                          </pic:cNvPicPr>
                        </pic:nvPicPr>
                        <pic:blipFill>
                          <a:blip r:embed="rId47"/>
                          <a:stretch>
                            <a:fillRect/>
                          </a:stretch>
                        </pic:blipFill>
                        <pic:spPr>
                          <a:xfrm>
                            <a:off x="0" y="0"/>
                            <a:ext cx="1658620" cy="935355"/>
                          </a:xfrm>
                          <a:prstGeom prst="rect">
                            <a:avLst/>
                          </a:prstGeom>
                          <a:noFill/>
                          <a:ln>
                            <a:noFill/>
                          </a:ln>
                        </pic:spPr>
                      </pic:pic>
                    </a:graphicData>
                  </a:graphic>
                </wp:inline>
              </w:drawing>
            </w:r>
          </w:p>
        </w:tc>
        <w:tc>
          <w:tcPr>
            <w:tcW w:w="2841" w:type="dxa"/>
            <w:vAlign w:val="center"/>
          </w:tcPr>
          <w:p w14:paraId="66BBC08B">
            <w:pPr>
              <w:numPr>
                <w:ilvl w:val="0"/>
                <w:numId w:val="0"/>
              </w:numPr>
              <w:spacing w:line="360" w:lineRule="auto"/>
              <w:jc w:val="center"/>
            </w:pPr>
            <w:r>
              <w:drawing>
                <wp:inline distT="0" distB="0" distL="114300" distR="114300">
                  <wp:extent cx="1664335" cy="934720"/>
                  <wp:effectExtent l="0" t="0" r="12065" b="17780"/>
                  <wp:docPr id="4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3"/>
                          <pic:cNvPicPr>
                            <a:picLocks noChangeAspect="1"/>
                          </pic:cNvPicPr>
                        </pic:nvPicPr>
                        <pic:blipFill>
                          <a:blip r:embed="rId48"/>
                          <a:stretch>
                            <a:fillRect/>
                          </a:stretch>
                        </pic:blipFill>
                        <pic:spPr>
                          <a:xfrm>
                            <a:off x="0" y="0"/>
                            <a:ext cx="1664335" cy="934720"/>
                          </a:xfrm>
                          <a:prstGeom prst="rect">
                            <a:avLst/>
                          </a:prstGeom>
                          <a:noFill/>
                          <a:ln>
                            <a:noFill/>
                          </a:ln>
                        </pic:spPr>
                      </pic:pic>
                    </a:graphicData>
                  </a:graphic>
                </wp:inline>
              </w:drawing>
            </w:r>
          </w:p>
        </w:tc>
        <w:tc>
          <w:tcPr>
            <w:tcW w:w="2841" w:type="dxa"/>
            <w:vAlign w:val="center"/>
          </w:tcPr>
          <w:p w14:paraId="011F10FB">
            <w:pPr>
              <w:numPr>
                <w:ilvl w:val="0"/>
                <w:numId w:val="0"/>
              </w:numPr>
              <w:spacing w:line="360" w:lineRule="auto"/>
              <w:jc w:val="center"/>
            </w:pPr>
            <w:r>
              <w:drawing>
                <wp:inline distT="0" distB="0" distL="114300" distR="114300">
                  <wp:extent cx="1661795" cy="933450"/>
                  <wp:effectExtent l="0" t="0" r="14605" b="0"/>
                  <wp:docPr id="4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4"/>
                          <pic:cNvPicPr>
                            <a:picLocks noChangeAspect="1"/>
                          </pic:cNvPicPr>
                        </pic:nvPicPr>
                        <pic:blipFill>
                          <a:blip r:embed="rId49"/>
                          <a:stretch>
                            <a:fillRect/>
                          </a:stretch>
                        </pic:blipFill>
                        <pic:spPr>
                          <a:xfrm>
                            <a:off x="0" y="0"/>
                            <a:ext cx="1661795" cy="933450"/>
                          </a:xfrm>
                          <a:prstGeom prst="rect">
                            <a:avLst/>
                          </a:prstGeom>
                          <a:noFill/>
                          <a:ln>
                            <a:noFill/>
                          </a:ln>
                        </pic:spPr>
                      </pic:pic>
                    </a:graphicData>
                  </a:graphic>
                </wp:inline>
              </w:drawing>
            </w:r>
          </w:p>
        </w:tc>
      </w:tr>
    </w:tbl>
    <w:p w14:paraId="3E73F72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p>
    <w:p w14:paraId="64517CC1">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p>
    <w:p w14:paraId="05F38D3E">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p>
    <w:p w14:paraId="185DF7FF">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p>
    <w:p w14:paraId="578DF36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p>
    <w:p w14:paraId="34CC6BE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p>
    <w:p w14:paraId="17F9CFF6">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p>
    <w:p w14:paraId="71FEE2C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p>
    <w:p w14:paraId="32A953B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p>
    <w:p w14:paraId="557DD98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p>
    <w:p w14:paraId="6DEADF2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p>
    <w:p w14:paraId="376EC974">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p>
    <w:p w14:paraId="46B4992B">
      <w:pPr>
        <w:keepNext w:val="0"/>
        <w:keepLines w:val="0"/>
        <w:pageBreakBefore w:val="0"/>
        <w:widowControl w:val="0"/>
        <w:numPr>
          <w:ilvl w:val="0"/>
          <w:numId w:val="8"/>
        </w:numPr>
        <w:kinsoku/>
        <w:wordWrap/>
        <w:overflowPunct/>
        <w:topLinePunct w:val="0"/>
        <w:autoSpaceDE/>
        <w:autoSpaceDN/>
        <w:bidi w:val="0"/>
        <w:adjustRightInd/>
        <w:snapToGrid/>
        <w:spacing w:line="360" w:lineRule="auto"/>
        <w:textAlignment w:val="auto"/>
        <w:rPr>
          <w:rFonts w:hint="eastAsia" w:ascii="宋体" w:hAnsi="宋体" w:eastAsia="宋体" w:cs="宋体"/>
          <w:b/>
          <w:bCs/>
          <w:sz w:val="28"/>
          <w:szCs w:val="28"/>
          <w:vertAlign w:val="baseline"/>
          <w:lang w:val="en-US" w:eastAsia="zh-CN"/>
        </w:rPr>
      </w:pPr>
      <w:r>
        <w:rPr>
          <w:rFonts w:hint="eastAsia" w:ascii="宋体" w:hAnsi="宋体" w:eastAsia="宋体" w:cs="宋体"/>
          <w:b/>
          <w:bCs/>
          <w:sz w:val="28"/>
          <w:szCs w:val="28"/>
          <w:vertAlign w:val="baseline"/>
          <w:lang w:val="en-US" w:eastAsia="zh-CN"/>
        </w:rPr>
        <w:t>读书沙龙</w:t>
      </w:r>
    </w:p>
    <w:p w14:paraId="040F5C1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宋体" w:hAnsi="宋体" w:eastAsia="宋体" w:cs="宋体"/>
          <w:b/>
          <w:bCs/>
          <w:sz w:val="28"/>
          <w:szCs w:val="28"/>
          <w:vertAlign w:val="baseline"/>
          <w:lang w:val="en-US" w:eastAsia="zh-CN"/>
        </w:rPr>
      </w:pPr>
      <w:r>
        <w:rPr>
          <w:rFonts w:hint="eastAsia" w:ascii="宋体" w:hAnsi="宋体" w:eastAsia="宋体" w:cs="宋体"/>
          <w:b/>
          <w:bCs/>
          <w:sz w:val="28"/>
          <w:szCs w:val="28"/>
          <w:vertAlign w:val="baseline"/>
          <w:lang w:val="en-US" w:eastAsia="zh-CN"/>
        </w:rPr>
        <w:t>新桥第二实验小学 樊梦玉《AI挑战下，班级是“心灵管理”的最佳场域</w:t>
      </w:r>
      <w:r>
        <w:rPr>
          <w:rFonts w:hint="eastAsia" w:ascii="宋体" w:hAnsi="宋体" w:eastAsia="宋体" w:cs="宋体"/>
          <w:b/>
          <w:bCs/>
          <w:sz w:val="28"/>
          <w:szCs w:val="28"/>
          <w:vertAlign w:val="baseline"/>
          <w:lang w:val="en-US" w:eastAsia="zh-CN"/>
        </w:rPr>
        <w:t>》阅读交流</w:t>
      </w:r>
    </w:p>
    <w:p w14:paraId="69D03F63">
      <w:pPr>
        <w:jc w:val="center"/>
        <w:rPr>
          <w:rFonts w:hint="eastAsia" w:ascii="黑体" w:hAnsi="黑体" w:eastAsia="黑体" w:cs="黑体"/>
          <w:b/>
          <w:bCs/>
          <w:sz w:val="30"/>
          <w:szCs w:val="30"/>
          <w:lang w:val="en-US" w:eastAsia="zh-CN"/>
        </w:rPr>
      </w:pPr>
      <w:r>
        <w:rPr>
          <w:rFonts w:hint="eastAsia" w:ascii="黑体" w:hAnsi="黑体" w:eastAsia="黑体" w:cs="黑体"/>
          <w:b/>
          <w:bCs/>
          <w:sz w:val="30"/>
          <w:szCs w:val="30"/>
          <w:lang w:val="en-US" w:eastAsia="zh-CN"/>
        </w:rPr>
        <w:t>AI挑战下，班级是“心灵管理”的最佳场域</w:t>
      </w:r>
    </w:p>
    <w:p w14:paraId="652D0786">
      <w:pPr>
        <w:jc w:val="right"/>
        <w:rPr>
          <w:rFonts w:hint="default" w:ascii="黑体" w:hAnsi="黑体" w:eastAsia="黑体" w:cs="黑体"/>
          <w:b/>
          <w:bCs/>
          <w:sz w:val="30"/>
          <w:szCs w:val="30"/>
          <w:lang w:val="en-US" w:eastAsia="zh-CN"/>
        </w:rPr>
      </w:pPr>
      <w:r>
        <w:rPr>
          <w:rFonts w:hint="eastAsia"/>
          <w:sz w:val="24"/>
          <w:szCs w:val="32"/>
          <w:lang w:eastAsia="zh-CN"/>
        </w:rPr>
        <w:t>——读《</w:t>
      </w:r>
      <w:r>
        <w:rPr>
          <w:rFonts w:hint="eastAsia"/>
          <w:sz w:val="24"/>
          <w:szCs w:val="24"/>
          <w:lang w:val="en-US" w:eastAsia="zh-CN"/>
        </w:rPr>
        <w:t>懂心理，带好班</w:t>
      </w:r>
      <w:r>
        <w:rPr>
          <w:rFonts w:hint="eastAsia"/>
          <w:sz w:val="24"/>
          <w:szCs w:val="32"/>
          <w:lang w:eastAsia="zh-CN"/>
        </w:rPr>
        <w:t>》</w:t>
      </w:r>
      <w:r>
        <w:rPr>
          <w:rFonts w:hint="eastAsia"/>
          <w:sz w:val="24"/>
          <w:szCs w:val="32"/>
          <w:lang w:val="en-US" w:eastAsia="zh-CN"/>
        </w:rPr>
        <w:t>有</w:t>
      </w:r>
      <w:r>
        <w:rPr>
          <w:rFonts w:hint="eastAsia"/>
          <w:sz w:val="24"/>
          <w:szCs w:val="32"/>
          <w:lang w:eastAsia="zh-CN"/>
        </w:rPr>
        <w:t>感</w:t>
      </w:r>
    </w:p>
    <w:p w14:paraId="37D9AAD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4"/>
        </w:rPr>
      </w:pPr>
      <w:r>
        <w:rPr>
          <w:rFonts w:hint="eastAsia"/>
          <w:sz w:val="24"/>
          <w:szCs w:val="24"/>
          <w:lang w:val="en-US" w:eastAsia="zh-CN"/>
        </w:rPr>
        <w:t>大家好，</w:t>
      </w:r>
      <w:r>
        <w:rPr>
          <w:rFonts w:hint="eastAsia" w:ascii="宋体" w:hAnsi="宋体" w:eastAsia="宋体" w:cs="宋体"/>
          <w:sz w:val="24"/>
          <w:szCs w:val="24"/>
          <w:lang w:val="en-US" w:eastAsia="zh-CN"/>
        </w:rPr>
        <w:t>如果AI在10到15年的时间里将取代50%以上的人类工作，乃至彻底改变整个社会生产结构，那今天的学校教育到了不得不变的时刻。教育者的观念需要改变，学校不再是为了筛选人，而是帮助每一个孩子发现自己的价值。</w:t>
      </w:r>
      <w:r>
        <w:rPr>
          <w:rFonts w:ascii="宋体" w:hAnsi="宋体" w:eastAsia="宋体" w:cs="宋体"/>
          <w:sz w:val="24"/>
          <w:szCs w:val="24"/>
        </w:rPr>
        <w:t>班级作为学生情感发展和心灵成长的核心场域，其重要性不仅未被削弱，反而在AI时代显得更加珍贵。</w:t>
      </w:r>
    </w:p>
    <w:p w14:paraId="4EA7FEB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今天我分享的读后感来自于旧书《懂心理，带好班》重读。这本书是去年暑假潘校推荐我们的共读书目。在上一次的分享中，潘校给我们进行了绪论的导读以及全书两个部分的结构梳理和阅读建议。</w:t>
      </w:r>
    </w:p>
    <w:p w14:paraId="3D97614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ascii="宋体" w:hAnsi="宋体" w:eastAsia="宋体" w:cs="宋体"/>
          <w:sz w:val="24"/>
          <w:szCs w:val="24"/>
        </w:rPr>
        <w:t>殷老师认为，班级不仅是知识传授的场所，更是情感流动、心灵成长的容器。在AI能够提供标准化情感回应的今天，教师对学生个体差异的敏锐觉察、对成长危机的及时干预、对生命故事的深度倾听，构成了教育不可被技术替代的核心竞争力。</w:t>
      </w:r>
    </w:p>
    <w:p w14:paraId="30F0C1F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我们首先来回顾核心界定，所谓“心灵管理”，班级本身就好比一个人的身体，他的健康依赖于自身的“免疫系统”。如果管理能够聚焦在“心灵管理”上面，那么就相当于加强了这一免疫系统。“心灵管理”的边界，在书中有这样十个部分的划分。包括第一部分“自我赋能——心灵建设的硬件”主要就是系列地展开主题活动进行学生的自我赋能，涵盖：记忆力训练、注意力训练、自控力训练、时间管理训练、积极心态训练；第二部分“自我激发——心灵管理的软件”以主体化的班级活动、个案处理相对点状地对学生进行自我激发，包括：心灵的承诺、心灵的力量、心灵的晴雨表、心灵的栖息地、心灵的避风港。</w:t>
      </w:r>
    </w:p>
    <w:p w14:paraId="109E457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跟随着作者第一部分“自我赋能”部分的写作结构，</w:t>
      </w:r>
      <w:r>
        <w:rPr>
          <w:rFonts w:hint="eastAsia" w:ascii="宋体" w:hAnsi="宋体" w:eastAsia="宋体" w:cs="宋体"/>
          <w:color w:val="0000FF"/>
          <w:sz w:val="24"/>
          <w:szCs w:val="24"/>
          <w:u w:val="single"/>
          <w:lang w:val="en-US" w:eastAsia="zh-CN"/>
        </w:rPr>
        <w:t>探索了第一部分“心灵建设的硬件”部分中的“时间管理训练”。主要分为三步</w:t>
      </w:r>
    </w:p>
    <w:p w14:paraId="113DE2E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FF"/>
          <w:sz w:val="24"/>
          <w:szCs w:val="24"/>
          <w:u w:val="single"/>
          <w:lang w:val="en-US" w:eastAsia="zh-CN"/>
        </w:rPr>
      </w:pPr>
      <w:r>
        <w:rPr>
          <w:rFonts w:hint="eastAsia" w:ascii="宋体" w:hAnsi="宋体" w:eastAsia="宋体" w:cs="宋体"/>
          <w:color w:val="0000FF"/>
          <w:sz w:val="24"/>
          <w:szCs w:val="24"/>
          <w:u w:val="single"/>
          <w:lang w:val="en-US" w:eastAsia="zh-CN"/>
        </w:rPr>
        <w:t>明确重要性：看见问题、分析问题；</w:t>
      </w:r>
    </w:p>
    <w:p w14:paraId="4D41CBE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FF"/>
          <w:sz w:val="24"/>
          <w:szCs w:val="24"/>
          <w:u w:val="single"/>
          <w:lang w:val="en-US" w:eastAsia="zh-CN"/>
        </w:rPr>
      </w:pPr>
      <w:r>
        <w:rPr>
          <w:rFonts w:hint="eastAsia" w:ascii="宋体" w:hAnsi="宋体" w:eastAsia="宋体" w:cs="宋体"/>
          <w:color w:val="0000FF"/>
          <w:sz w:val="24"/>
          <w:szCs w:val="24"/>
          <w:u w:val="single"/>
          <w:lang w:val="en-US" w:eastAsia="zh-CN"/>
        </w:rPr>
        <w:t>训练实录：探索方法、明确目标、物质文化建设；</w:t>
      </w:r>
    </w:p>
    <w:p w14:paraId="797FDCC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FF"/>
          <w:sz w:val="24"/>
          <w:szCs w:val="24"/>
          <w:u w:val="single"/>
          <w:lang w:val="en-US" w:eastAsia="zh-CN"/>
        </w:rPr>
      </w:pPr>
      <w:r>
        <w:rPr>
          <w:rFonts w:hint="eastAsia" w:ascii="宋体" w:hAnsi="宋体" w:eastAsia="宋体" w:cs="宋体"/>
          <w:color w:val="0000FF"/>
          <w:sz w:val="24"/>
          <w:szCs w:val="24"/>
          <w:u w:val="single"/>
          <w:lang w:val="en-US" w:eastAsia="zh-CN"/>
        </w:rPr>
        <w:t>班会活动：凝聚精神文化</w:t>
      </w:r>
    </w:p>
    <w:p w14:paraId="0D86EA9E">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重要性：</w:t>
      </w:r>
    </w:p>
    <w:p w14:paraId="67AC891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一年级是培养时间管理能力的关键期。良好的时间管理能帮助儿童建立规律作息，形成稳定的学习节奏，提高课堂专注力。通过合理分配学习、游戏与休息时间，孩子能逐步掌握任务优先级排序，培养自我规划能力，为未来学习奠定基础。有效的时间管理还能缓解入学初期的适应压力，避免拖延导致的课业堆积，同时增强责任意识和自主性，使儿童在完成任务的成就感中建立自信心，促进学习兴趣的正向循环。</w:t>
      </w:r>
    </w:p>
    <w:p w14:paraId="3F513FE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二、训练月活动</w:t>
      </w:r>
    </w:p>
    <w:p w14:paraId="587B146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营造教室氛围：</w:t>
      </w:r>
    </w:p>
    <w:p w14:paraId="437594C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殷老师在进行时间管理时首先进行的是教室的物质文化建设，在教室里摆放了9张KT板，内容包括：关于时间的管理的总体要求如“三定法”，一些时间管理的方法、策略、励志语录。</w:t>
      </w:r>
    </w:p>
    <w:p w14:paraId="5C40F34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认知强化：</w:t>
      </w:r>
    </w:p>
    <w:p w14:paraId="1029293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推荐相关书籍和心育课程</w:t>
      </w:r>
    </w:p>
    <w:p w14:paraId="70908A1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任务管理及时间管理：</w:t>
      </w:r>
    </w:p>
    <w:p w14:paraId="687E929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培养学生制定计划的好习惯</w:t>
      </w:r>
    </w:p>
    <w:p w14:paraId="379B260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进行SMART目标管理和晚自习作业管理：最早是1954年管理学大师彼得·德鲁克在《管理的实践》一书中提出，后来普遍运用于公司的目标和绩效考核之中。</w:t>
      </w:r>
    </w:p>
    <w:p w14:paraId="078779A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于我们一年级的小朋友来说，要能够将目标清晰地写出来，以及规定每节课间的任务需要有老师和家长的辅助和督促，显然在教室里是难以细节化地展开的。我想我可以尝试将此项时间管理纳为一个评价标准，为时间管理，专门准备一个“太阳花时间章”，以上午、下午、课后服务为阶段划分，按任务完成情况给予及时的评价。</w:t>
      </w:r>
    </w:p>
    <w:p w14:paraId="46EC207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我们一2班是太阳花班，在教室的黑板下开辟出了一块可视化的评比区域。每个小朋友都有一本评比本，用来记录他们的日常表现。不仅有时间管理，我们按照“六大能力点”，为小太阳花们设计了指向日常行为规范的常规章、指向学习能力、学习习惯的学习章、指向岗位工作，心中有班集体的责任心章。我想，现在加入一个“时间管理章”，将会更专项地培养小朋友的时间管理能力。</w:t>
      </w:r>
    </w:p>
    <w:p w14:paraId="17794751">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三、班会活动</w:t>
      </w:r>
    </w:p>
    <w:p w14:paraId="02FA27E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4"/>
        </w:rPr>
      </w:pPr>
      <w:r>
        <w:rPr>
          <w:rFonts w:hint="eastAsia" w:ascii="宋体" w:hAnsi="宋体" w:eastAsia="宋体" w:cs="宋体"/>
          <w:sz w:val="24"/>
          <w:szCs w:val="24"/>
          <w:lang w:val="en-US" w:eastAsia="zh-CN"/>
        </w:rPr>
        <w:t>为</w:t>
      </w:r>
      <w:r>
        <w:rPr>
          <w:rFonts w:ascii="宋体" w:hAnsi="宋体" w:eastAsia="宋体" w:cs="宋体"/>
          <w:sz w:val="24"/>
          <w:szCs w:val="24"/>
        </w:rPr>
        <w:t>考虑低年级学生的认知特点和心理需求，将抽象的时间管理概念转化为具象、有趣的活动体验。我</w:t>
      </w:r>
      <w:r>
        <w:rPr>
          <w:rFonts w:hint="eastAsia" w:ascii="宋体" w:hAnsi="宋体" w:eastAsia="宋体" w:cs="宋体"/>
          <w:sz w:val="24"/>
          <w:szCs w:val="24"/>
          <w:lang w:val="en-US" w:eastAsia="zh-CN"/>
        </w:rPr>
        <w:t>初步</w:t>
      </w:r>
      <w:r>
        <w:rPr>
          <w:rFonts w:ascii="宋体" w:hAnsi="宋体" w:eastAsia="宋体" w:cs="宋体"/>
          <w:sz w:val="24"/>
          <w:szCs w:val="24"/>
        </w:rPr>
        <w:t>设计了一节针对一年级学生的"时间管理训练"班队活动课，题为</w:t>
      </w:r>
      <w:r>
        <w:rPr>
          <w:rFonts w:hint="eastAsia" w:ascii="宋体" w:hAnsi="宋体" w:eastAsia="宋体" w:cs="宋体"/>
          <w:sz w:val="24"/>
          <w:szCs w:val="24"/>
          <w:lang w:eastAsia="zh-CN"/>
        </w:rPr>
        <w:t>《</w:t>
      </w:r>
      <w:r>
        <w:rPr>
          <w:rFonts w:ascii="宋体" w:hAnsi="宋体" w:eastAsia="宋体" w:cs="宋体"/>
          <w:sz w:val="24"/>
          <w:szCs w:val="24"/>
        </w:rPr>
        <w:t>小蜜蜂采蜜忙</w:t>
      </w:r>
      <w:r>
        <w:rPr>
          <w:rFonts w:hint="eastAsia" w:ascii="宋体" w:hAnsi="宋体" w:eastAsia="宋体" w:cs="宋体"/>
          <w:sz w:val="24"/>
          <w:szCs w:val="24"/>
          <w:lang w:eastAsia="zh-CN"/>
        </w:rPr>
        <w:t>》</w:t>
      </w:r>
      <w:r>
        <w:rPr>
          <w:rFonts w:ascii="宋体" w:hAnsi="宋体" w:eastAsia="宋体" w:cs="宋体"/>
          <w:sz w:val="24"/>
          <w:szCs w:val="24"/>
        </w:rPr>
        <w:br w:type="textWrapping"/>
      </w:r>
      <w:r>
        <w:rPr>
          <w:rFonts w:ascii="宋体" w:hAnsi="宋体" w:eastAsia="宋体" w:cs="宋体"/>
          <w:b/>
          <w:bCs/>
          <w:sz w:val="24"/>
          <w:szCs w:val="24"/>
        </w:rPr>
        <w:t>活动目标</w:t>
      </w:r>
      <w:r>
        <w:rPr>
          <w:rFonts w:hint="eastAsia" w:ascii="宋体" w:hAnsi="宋体" w:eastAsia="宋体" w:cs="宋体"/>
          <w:b/>
          <w:bCs/>
          <w:sz w:val="24"/>
          <w:szCs w:val="24"/>
          <w:lang w:eastAsia="zh-CN"/>
        </w:rPr>
        <w:t>：</w:t>
      </w:r>
    </w:p>
    <w:p w14:paraId="21EC2A4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4"/>
        </w:rPr>
      </w:pPr>
      <w:r>
        <w:rPr>
          <w:rFonts w:ascii="宋体" w:hAnsi="宋体" w:eastAsia="宋体" w:cs="宋体"/>
          <w:sz w:val="24"/>
          <w:szCs w:val="24"/>
        </w:rPr>
        <w:t>认知层面</w:t>
      </w:r>
      <w:r>
        <w:rPr>
          <w:rFonts w:hint="eastAsia" w:ascii="宋体" w:hAnsi="宋体" w:eastAsia="宋体" w:cs="宋体"/>
          <w:sz w:val="24"/>
          <w:szCs w:val="24"/>
          <w:lang w:eastAsia="zh-CN"/>
        </w:rPr>
        <w:t>：</w:t>
      </w:r>
      <w:r>
        <w:rPr>
          <w:rFonts w:ascii="宋体" w:hAnsi="宋体" w:eastAsia="宋体" w:cs="宋体"/>
          <w:sz w:val="24"/>
          <w:szCs w:val="24"/>
        </w:rPr>
        <w:t>让学生初步感知时间的存在与流逝；</w:t>
      </w:r>
    </w:p>
    <w:p w14:paraId="6530F67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4"/>
        </w:rPr>
      </w:pPr>
      <w:r>
        <w:rPr>
          <w:rFonts w:ascii="宋体" w:hAnsi="宋体" w:eastAsia="宋体" w:cs="宋体"/>
          <w:sz w:val="24"/>
          <w:szCs w:val="24"/>
        </w:rPr>
        <w:t>技能层面</w:t>
      </w:r>
      <w:r>
        <w:rPr>
          <w:rFonts w:hint="eastAsia" w:ascii="宋体" w:hAnsi="宋体" w:eastAsia="宋体" w:cs="宋体"/>
          <w:sz w:val="24"/>
          <w:szCs w:val="24"/>
          <w:lang w:eastAsia="zh-CN"/>
        </w:rPr>
        <w:t>：</w:t>
      </w:r>
      <w:r>
        <w:rPr>
          <w:rFonts w:ascii="宋体" w:hAnsi="宋体" w:eastAsia="宋体" w:cs="宋体"/>
          <w:sz w:val="24"/>
          <w:szCs w:val="24"/>
        </w:rPr>
        <w:t>培养合理安排简单任务顺序的能力；</w:t>
      </w:r>
    </w:p>
    <w:p w14:paraId="43EA729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4"/>
        </w:rPr>
      </w:pPr>
      <w:r>
        <w:rPr>
          <w:rFonts w:ascii="宋体" w:hAnsi="宋体" w:eastAsia="宋体" w:cs="宋体"/>
          <w:sz w:val="24"/>
          <w:szCs w:val="24"/>
        </w:rPr>
        <w:t>情感层面</w:t>
      </w:r>
      <w:r>
        <w:rPr>
          <w:rFonts w:hint="eastAsia" w:ascii="宋体" w:hAnsi="宋体" w:eastAsia="宋体" w:cs="宋体"/>
          <w:sz w:val="24"/>
          <w:szCs w:val="24"/>
          <w:lang w:eastAsia="zh-CN"/>
        </w:rPr>
        <w:t>：</w:t>
      </w:r>
      <w:r>
        <w:rPr>
          <w:rFonts w:ascii="宋体" w:hAnsi="宋体" w:eastAsia="宋体" w:cs="宋体"/>
          <w:sz w:val="24"/>
          <w:szCs w:val="24"/>
        </w:rPr>
        <w:t>体验按时完成任务的成就感。</w:t>
      </w:r>
    </w:p>
    <w:p w14:paraId="3F0CD54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华文楷体" w:hAnsi="华文楷体" w:eastAsia="华文楷体" w:cs="华文楷体"/>
          <w:sz w:val="24"/>
          <w:szCs w:val="24"/>
        </w:rPr>
        <w:t>这些目标</w:t>
      </w:r>
      <w:r>
        <w:rPr>
          <w:rFonts w:hint="eastAsia" w:ascii="华文楷体" w:hAnsi="华文楷体" w:eastAsia="华文楷体" w:cs="华文楷体"/>
          <w:sz w:val="24"/>
          <w:szCs w:val="24"/>
          <w:lang w:val="en-US" w:eastAsia="zh-CN"/>
        </w:rPr>
        <w:t>回应了</w:t>
      </w:r>
      <w:r>
        <w:rPr>
          <w:rFonts w:hint="eastAsia" w:ascii="华文楷体" w:hAnsi="华文楷体" w:eastAsia="华文楷体" w:cs="华文楷体"/>
          <w:sz w:val="24"/>
          <w:szCs w:val="24"/>
        </w:rPr>
        <w:t>殷振洋老师在书中强调的"习惯培养需知情意行统一"的观点。</w:t>
      </w:r>
      <w:r>
        <w:rPr>
          <w:rFonts w:hint="eastAsia" w:ascii="华文楷体" w:hAnsi="华文楷体" w:eastAsia="华文楷体" w:cs="华文楷体"/>
          <w:sz w:val="24"/>
          <w:szCs w:val="24"/>
        </w:rPr>
        <w:br w:type="textWrapping"/>
      </w:r>
      <w:r>
        <w:rPr>
          <w:rFonts w:ascii="宋体" w:hAnsi="宋体" w:eastAsia="宋体" w:cs="宋体"/>
          <w:b/>
          <w:bCs/>
          <w:sz w:val="24"/>
          <w:szCs w:val="24"/>
        </w:rPr>
        <w:t>活动流程</w:t>
      </w:r>
      <w:r>
        <w:rPr>
          <w:rFonts w:hint="eastAsia" w:ascii="宋体" w:hAnsi="宋体" w:eastAsia="宋体" w:cs="宋体"/>
          <w:b/>
          <w:bCs/>
          <w:sz w:val="24"/>
          <w:szCs w:val="24"/>
          <w:lang w:eastAsia="zh-CN"/>
        </w:rPr>
        <w:t>：</w:t>
      </w:r>
    </w:p>
    <w:p w14:paraId="6F4FA8E8">
      <w:pPr>
        <w:keepNext w:val="0"/>
        <w:keepLines w:val="0"/>
        <w:pageBreakBefore w:val="0"/>
        <w:widowControl w:val="0"/>
        <w:kinsoku/>
        <w:wordWrap/>
        <w:overflowPunct/>
        <w:topLinePunct w:val="0"/>
        <w:autoSpaceDE/>
        <w:autoSpaceDN/>
        <w:bidi w:val="0"/>
        <w:adjustRightInd/>
        <w:snapToGrid/>
        <w:spacing w:line="360" w:lineRule="auto"/>
        <w:textAlignment w:val="auto"/>
        <w:rPr>
          <w:rFonts w:ascii="宋体" w:hAnsi="宋体" w:eastAsia="宋体" w:cs="宋体"/>
          <w:sz w:val="24"/>
          <w:szCs w:val="24"/>
        </w:rPr>
      </w:pPr>
      <w:r>
        <w:rPr>
          <w:rFonts w:ascii="宋体" w:hAnsi="宋体" w:eastAsia="宋体" w:cs="宋体"/>
          <w:sz w:val="24"/>
          <w:szCs w:val="24"/>
        </w:rPr>
        <w:t>分为四个环环相扣的环节：</w:t>
      </w:r>
      <w:r>
        <w:rPr>
          <w:rFonts w:ascii="宋体" w:hAnsi="宋体" w:eastAsia="宋体" w:cs="宋体"/>
          <w:sz w:val="24"/>
          <w:szCs w:val="24"/>
        </w:rPr>
        <w:br w:type="textWrapping"/>
      </w:r>
      <w:r>
        <w:rPr>
          <w:rFonts w:ascii="宋体" w:hAnsi="宋体" w:eastAsia="宋体" w:cs="宋体"/>
          <w:sz w:val="24"/>
          <w:szCs w:val="24"/>
        </w:rPr>
        <w:t>1.情境导入(10分钟)：教师佩戴小蜜蜂头饰，讲述"蜜蜂王国"故事——小蜜蜂们要在太阳落山前采集不同花朵的蜜，但总有些小蜜蜂来不及采完。</w:t>
      </w:r>
    </w:p>
    <w:p w14:paraId="0F44B3D3">
      <w:pPr>
        <w:keepNext w:val="0"/>
        <w:keepLines w:val="0"/>
        <w:pageBreakBefore w:val="0"/>
        <w:widowControl w:val="0"/>
        <w:kinsoku/>
        <w:wordWrap/>
        <w:overflowPunct/>
        <w:topLinePunct w:val="0"/>
        <w:autoSpaceDE/>
        <w:autoSpaceDN/>
        <w:bidi w:val="0"/>
        <w:adjustRightInd/>
        <w:snapToGrid/>
        <w:spacing w:line="360" w:lineRule="auto"/>
        <w:textAlignment w:val="auto"/>
        <w:rPr>
          <w:rFonts w:ascii="宋体" w:hAnsi="宋体" w:eastAsia="宋体" w:cs="宋体"/>
          <w:sz w:val="24"/>
          <w:szCs w:val="24"/>
        </w:rPr>
      </w:pPr>
      <w:r>
        <w:rPr>
          <w:rFonts w:hint="eastAsia" w:ascii="华文楷体" w:hAnsi="华文楷体" w:eastAsia="华文楷体" w:cs="华文楷体"/>
          <w:sz w:val="24"/>
          <w:szCs w:val="24"/>
        </w:rPr>
        <w:t>通过讨论"为什么有些小蜜蜂采不完蜜"，自然引出时间管理主题。这种叙事式导入符合殷老师"教育要善用隐喻"的主张。</w:t>
      </w:r>
      <w:r>
        <w:rPr>
          <w:rFonts w:ascii="宋体" w:hAnsi="宋体" w:eastAsia="宋体" w:cs="宋体"/>
          <w:sz w:val="24"/>
          <w:szCs w:val="24"/>
        </w:rPr>
        <w:br w:type="textWrapping"/>
      </w:r>
      <w:r>
        <w:rPr>
          <w:rFonts w:ascii="宋体" w:hAnsi="宋体" w:eastAsia="宋体" w:cs="宋体"/>
          <w:sz w:val="24"/>
          <w:szCs w:val="24"/>
        </w:rPr>
        <w:t>2. 游戏体验(20分钟)：学生分组扮演"采蜜小队"，每组获得5张"花朵任务卡"和一个沙漏。任务包括"整理组内书包"(2分钟)、"小组喝水"(1分钟)、"完成一幅简笔画"(3分钟)等。各组需讨论决定任务顺序并在沙漏漏完前完成。</w:t>
      </w:r>
    </w:p>
    <w:p w14:paraId="6F6E9C15">
      <w:pPr>
        <w:keepNext w:val="0"/>
        <w:keepLines w:val="0"/>
        <w:pageBreakBefore w:val="0"/>
        <w:widowControl w:val="0"/>
        <w:kinsoku/>
        <w:wordWrap/>
        <w:overflowPunct/>
        <w:topLinePunct w:val="0"/>
        <w:autoSpaceDE/>
        <w:autoSpaceDN/>
        <w:bidi w:val="0"/>
        <w:adjustRightInd/>
        <w:snapToGrid/>
        <w:spacing w:line="360" w:lineRule="auto"/>
        <w:textAlignment w:val="auto"/>
        <w:rPr>
          <w:rFonts w:ascii="宋体" w:hAnsi="宋体" w:eastAsia="宋体" w:cs="宋体"/>
          <w:sz w:val="24"/>
          <w:szCs w:val="24"/>
        </w:rPr>
      </w:pPr>
      <w:r>
        <w:rPr>
          <w:rFonts w:hint="eastAsia" w:ascii="华文楷体" w:hAnsi="华文楷体" w:eastAsia="华文楷体" w:cs="华文楷体"/>
          <w:sz w:val="24"/>
          <w:szCs w:val="24"/>
          <w:lang w:val="en-US" w:eastAsia="zh-CN"/>
        </w:rPr>
        <w:t>老师</w:t>
      </w:r>
      <w:r>
        <w:rPr>
          <w:rFonts w:hint="eastAsia" w:ascii="华文楷体" w:hAnsi="华文楷体" w:eastAsia="华文楷体" w:cs="华文楷体"/>
          <w:sz w:val="24"/>
          <w:szCs w:val="24"/>
        </w:rPr>
        <w:t>及时肯定合理安排的组别。这一设计体现了书中"通过体验学习内化规则"的思想。</w:t>
      </w:r>
      <w:r>
        <w:rPr>
          <w:rFonts w:ascii="宋体" w:hAnsi="宋体" w:eastAsia="宋体" w:cs="宋体"/>
          <w:sz w:val="24"/>
          <w:szCs w:val="24"/>
        </w:rPr>
        <w:br w:type="textWrapping"/>
      </w:r>
      <w:r>
        <w:rPr>
          <w:rFonts w:ascii="宋体" w:hAnsi="宋体" w:eastAsia="宋体" w:cs="宋体"/>
          <w:sz w:val="24"/>
          <w:szCs w:val="24"/>
        </w:rPr>
        <w:t>3.反思分享(15分钟)：引导讨论"哪些安排让采蜜更顺利？""如果重来会怎样调整？"鼓励学生用简单语言表达感受。教师总结"重要的事先做"、"预估时间"等策略，用贴纸奖励积极参与者。</w:t>
      </w:r>
    </w:p>
    <w:p w14:paraId="0C6119B7">
      <w:pPr>
        <w:keepNext w:val="0"/>
        <w:keepLines w:val="0"/>
        <w:pageBreakBefore w:val="0"/>
        <w:widowControl w:val="0"/>
        <w:kinsoku/>
        <w:wordWrap/>
        <w:overflowPunct/>
        <w:topLinePunct w:val="0"/>
        <w:autoSpaceDE/>
        <w:autoSpaceDN/>
        <w:bidi w:val="0"/>
        <w:adjustRightInd/>
        <w:snapToGrid/>
        <w:spacing w:line="360" w:lineRule="auto"/>
        <w:textAlignment w:val="auto"/>
        <w:rPr>
          <w:rFonts w:ascii="宋体" w:hAnsi="宋体" w:eastAsia="宋体" w:cs="宋体"/>
          <w:sz w:val="24"/>
          <w:szCs w:val="24"/>
        </w:rPr>
      </w:pPr>
      <w:r>
        <w:rPr>
          <w:rFonts w:hint="eastAsia" w:ascii="华文楷体" w:hAnsi="华文楷体" w:eastAsia="华文楷体" w:cs="华文楷体"/>
          <w:sz w:val="24"/>
          <w:szCs w:val="24"/>
        </w:rPr>
        <w:t>此环节实践了殷老师"反思是学习的关键环节"的观点。</w:t>
      </w:r>
      <w:r>
        <w:rPr>
          <w:rFonts w:ascii="宋体" w:hAnsi="宋体" w:eastAsia="宋体" w:cs="宋体"/>
          <w:sz w:val="24"/>
          <w:szCs w:val="24"/>
        </w:rPr>
        <w:br w:type="textWrapping"/>
      </w:r>
      <w:r>
        <w:rPr>
          <w:rFonts w:ascii="宋体" w:hAnsi="宋体" w:eastAsia="宋体" w:cs="宋体"/>
          <w:sz w:val="24"/>
          <w:szCs w:val="24"/>
        </w:rPr>
        <w:t>4.延伸应用(5分钟)：发放"我的采蜜计划"家庭任务单，邀请家长协助孩子规划晚间三项活动及时间，次日分享。</w:t>
      </w:r>
    </w:p>
    <w:p w14:paraId="6ED8172D">
      <w:pPr>
        <w:keepNext w:val="0"/>
        <w:keepLines w:val="0"/>
        <w:pageBreakBefore w:val="0"/>
        <w:widowControl w:val="0"/>
        <w:kinsoku/>
        <w:wordWrap/>
        <w:overflowPunct/>
        <w:topLinePunct w:val="0"/>
        <w:autoSpaceDE/>
        <w:autoSpaceDN/>
        <w:bidi w:val="0"/>
        <w:adjustRightInd/>
        <w:snapToGrid/>
        <w:spacing w:line="360" w:lineRule="auto"/>
        <w:textAlignment w:val="auto"/>
        <w:rPr>
          <w:rFonts w:ascii="宋体" w:hAnsi="宋体" w:eastAsia="宋体" w:cs="宋体"/>
          <w:sz w:val="24"/>
          <w:szCs w:val="24"/>
        </w:rPr>
      </w:pPr>
      <w:r>
        <w:rPr>
          <w:rFonts w:hint="eastAsia" w:ascii="华文楷体" w:hAnsi="华文楷体" w:eastAsia="华文楷体" w:cs="华文楷体"/>
          <w:sz w:val="24"/>
          <w:szCs w:val="24"/>
        </w:rPr>
        <w:t>家校协同的做法呼应了书中"教育一致性"原则。</w:t>
      </w:r>
      <w:r>
        <w:rPr>
          <w:rFonts w:ascii="宋体" w:hAnsi="宋体" w:eastAsia="宋体" w:cs="宋体"/>
          <w:sz w:val="24"/>
          <w:szCs w:val="24"/>
        </w:rPr>
        <w:br w:type="textWrapping"/>
      </w:r>
      <w:r>
        <w:rPr>
          <w:rFonts w:hint="eastAsia" w:ascii="宋体" w:hAnsi="宋体" w:eastAsia="宋体" w:cs="宋体"/>
          <w:sz w:val="24"/>
          <w:szCs w:val="24"/>
          <w:lang w:val="en-US" w:eastAsia="zh-CN"/>
        </w:rPr>
        <w:t>5.</w:t>
      </w:r>
      <w:r>
        <w:rPr>
          <w:rFonts w:ascii="宋体" w:hAnsi="宋体" w:eastAsia="宋体" w:cs="宋体"/>
          <w:sz w:val="24"/>
          <w:szCs w:val="24"/>
        </w:rPr>
        <w:t>活动评估采用多元方式：观察记录学生游戏中的任务排序合理性；收集家长反馈的家庭任务单完成情况；后续一周跟踪观察学生课间活动安排改善程度。</w:t>
      </w:r>
    </w:p>
    <w:p w14:paraId="5255BEEC">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ascii="宋体" w:hAnsi="宋体" w:eastAsia="宋体" w:cs="宋体"/>
          <w:sz w:val="24"/>
          <w:szCs w:val="24"/>
        </w:rPr>
        <w:t>这种过程性评价体现了殷老师"教育要看见成长"的评估理念。</w:t>
      </w:r>
    </w:p>
    <w:p w14:paraId="33D53103">
      <w:pPr>
        <w:keepNext w:val="0"/>
        <w:keepLines w:val="0"/>
        <w:pageBreakBefore w:val="0"/>
        <w:widowControl w:val="0"/>
        <w:kinsoku/>
        <w:wordWrap/>
        <w:overflowPunct/>
        <w:topLinePunct w:val="0"/>
        <w:autoSpaceDE/>
        <w:autoSpaceDN/>
        <w:bidi w:val="0"/>
        <w:adjustRightInd/>
        <w:snapToGrid/>
        <w:spacing w:line="360" w:lineRule="auto"/>
        <w:ind w:firstLine="240" w:firstLineChars="100"/>
        <w:textAlignment w:val="auto"/>
        <w:rPr>
          <w:rFonts w:ascii="宋体" w:hAnsi="宋体" w:eastAsia="宋体" w:cs="宋体"/>
          <w:sz w:val="24"/>
          <w:szCs w:val="24"/>
        </w:rPr>
      </w:pPr>
      <w:r>
        <w:rPr>
          <w:rFonts w:hint="eastAsia" w:ascii="宋体" w:hAnsi="宋体" w:eastAsia="宋体" w:cs="宋体"/>
          <w:sz w:val="24"/>
          <w:szCs w:val="24"/>
          <w:lang w:val="en-US" w:eastAsia="zh-CN"/>
        </w:rPr>
        <w:t xml:space="preserve"> </w:t>
      </w:r>
      <w:r>
        <w:rPr>
          <w:rFonts w:ascii="宋体" w:hAnsi="宋体" w:eastAsia="宋体" w:cs="宋体"/>
          <w:sz w:val="24"/>
          <w:szCs w:val="24"/>
        </w:rPr>
        <w:t>这节活动课的设计精髓在于将抽象的时间管理具象化为儿童喜爱的游戏，通过多感官参与、小组合作、反思迁移等策略，让一年级学生在愉悦体验中初步建立时间观念。正如</w:t>
      </w:r>
      <w:r>
        <w:rPr>
          <w:rFonts w:hint="eastAsia" w:ascii="宋体" w:hAnsi="宋体" w:eastAsia="宋体" w:cs="宋体"/>
          <w:sz w:val="24"/>
          <w:szCs w:val="24"/>
          <w:lang w:val="en-US" w:eastAsia="zh-CN"/>
        </w:rPr>
        <w:t>书中</w:t>
      </w:r>
      <w:r>
        <w:rPr>
          <w:rFonts w:ascii="宋体" w:hAnsi="宋体" w:eastAsia="宋体" w:cs="宋体"/>
          <w:sz w:val="24"/>
          <w:szCs w:val="24"/>
        </w:rPr>
        <w:t>所强调的："习惯培养不是规则的灌输，而是意义的建构。"在AI可以提供无数效率工具的今天，这种通过亲身实践建构的时间管理理解，才是真正能够伴随学生成长的终身能力。</w:t>
      </w:r>
    </w:p>
    <w:p w14:paraId="5CEB997C">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心灵软件</w:t>
      </w:r>
    </w:p>
    <w:p w14:paraId="39C2FE1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4"/>
        </w:rPr>
      </w:pPr>
      <w:r>
        <w:rPr>
          <w:rFonts w:hint="eastAsia" w:ascii="宋体" w:hAnsi="宋体" w:eastAsia="宋体" w:cs="宋体"/>
          <w:sz w:val="24"/>
          <w:szCs w:val="24"/>
          <w:lang w:val="en-US" w:eastAsia="zh-CN"/>
        </w:rPr>
        <w:t>书中第二部分第二章谈到“心灵的力量——自信心及效能感管理”，案例中殷老师提到</w:t>
      </w:r>
      <w:r>
        <w:rPr>
          <w:rFonts w:ascii="宋体" w:hAnsi="宋体" w:eastAsia="宋体" w:cs="宋体"/>
          <w:sz w:val="24"/>
          <w:szCs w:val="24"/>
        </w:rPr>
        <w:t>："自信心不是表扬出来的，而是在克服适当挑战的过程中积累的。"基于这一见解，结合小学低段学生(1-3年级)的心理发展特点——具体形象思维主导、依赖成人评价、注意力短暂、同伴认同需求初现等，我提炼出四大"自信心及效能感管理"策略，</w:t>
      </w:r>
      <w:r>
        <w:rPr>
          <w:rFonts w:hint="eastAsia" w:ascii="宋体" w:hAnsi="宋体" w:eastAsia="宋体" w:cs="宋体"/>
          <w:sz w:val="24"/>
          <w:szCs w:val="24"/>
          <w:lang w:val="en-US" w:eastAsia="zh-CN"/>
        </w:rPr>
        <w:t>期待</w:t>
      </w:r>
      <w:r>
        <w:rPr>
          <w:rFonts w:ascii="宋体" w:hAnsi="宋体" w:eastAsia="宋体" w:cs="宋体"/>
          <w:sz w:val="24"/>
          <w:szCs w:val="24"/>
        </w:rPr>
        <w:t>这些策略</w:t>
      </w:r>
      <w:r>
        <w:rPr>
          <w:rFonts w:hint="eastAsia" w:ascii="宋体" w:hAnsi="宋体" w:eastAsia="宋体" w:cs="宋体"/>
          <w:sz w:val="24"/>
          <w:szCs w:val="24"/>
          <w:lang w:val="en-US" w:eastAsia="zh-CN"/>
        </w:rPr>
        <w:t>在</w:t>
      </w:r>
      <w:r>
        <w:rPr>
          <w:rFonts w:ascii="宋体" w:hAnsi="宋体" w:eastAsia="宋体" w:cs="宋体"/>
          <w:sz w:val="24"/>
          <w:szCs w:val="24"/>
        </w:rPr>
        <w:t>尊重儿童发展规律</w:t>
      </w:r>
      <w:r>
        <w:rPr>
          <w:rFonts w:hint="eastAsia" w:ascii="宋体" w:hAnsi="宋体" w:eastAsia="宋体" w:cs="宋体"/>
          <w:sz w:val="24"/>
          <w:szCs w:val="24"/>
          <w:lang w:val="en-US" w:eastAsia="zh-CN"/>
        </w:rPr>
        <w:t>的同时</w:t>
      </w:r>
      <w:r>
        <w:rPr>
          <w:rFonts w:ascii="宋体" w:hAnsi="宋体" w:eastAsia="宋体" w:cs="宋体"/>
          <w:sz w:val="24"/>
          <w:szCs w:val="24"/>
        </w:rPr>
        <w:t>，</w:t>
      </w:r>
      <w:r>
        <w:rPr>
          <w:rFonts w:hint="eastAsia" w:ascii="宋体" w:hAnsi="宋体" w:eastAsia="宋体" w:cs="宋体"/>
          <w:sz w:val="24"/>
          <w:szCs w:val="24"/>
          <w:lang w:val="en-US" w:eastAsia="zh-CN"/>
        </w:rPr>
        <w:t>也是在班级这片“心灵管理”的最佳场域</w:t>
      </w:r>
      <w:r>
        <w:rPr>
          <w:rFonts w:ascii="宋体" w:hAnsi="宋体" w:eastAsia="宋体" w:cs="宋体"/>
          <w:sz w:val="24"/>
          <w:szCs w:val="24"/>
        </w:rPr>
        <w:t>回应</w:t>
      </w:r>
      <w:r>
        <w:rPr>
          <w:rFonts w:hint="eastAsia" w:ascii="宋体" w:hAnsi="宋体" w:eastAsia="宋体" w:cs="宋体"/>
          <w:sz w:val="24"/>
          <w:szCs w:val="24"/>
          <w:lang w:val="en-US" w:eastAsia="zh-CN"/>
        </w:rPr>
        <w:t>学生</w:t>
      </w:r>
      <w:r>
        <w:rPr>
          <w:rFonts w:ascii="宋体" w:hAnsi="宋体" w:eastAsia="宋体" w:cs="宋体"/>
          <w:sz w:val="24"/>
          <w:szCs w:val="24"/>
        </w:rPr>
        <w:t>情感教育需求。</w:t>
      </w:r>
      <w:r>
        <w:rPr>
          <w:rFonts w:ascii="宋体" w:hAnsi="宋体" w:eastAsia="宋体" w:cs="宋体"/>
          <w:sz w:val="24"/>
          <w:szCs w:val="24"/>
        </w:rPr>
        <w:br w:type="textWrapping"/>
      </w:r>
      <w:r>
        <w:rPr>
          <w:rFonts w:ascii="宋体" w:hAnsi="宋体" w:eastAsia="宋体" w:cs="宋体"/>
          <w:sz w:val="24"/>
          <w:szCs w:val="24"/>
        </w:rPr>
        <w:t>1. 微小成功体验的刻意设计</w:t>
      </w:r>
      <w:r>
        <w:rPr>
          <w:rFonts w:ascii="宋体" w:hAnsi="宋体" w:eastAsia="宋体" w:cs="宋体"/>
          <w:sz w:val="24"/>
          <w:szCs w:val="24"/>
        </w:rPr>
        <w:br w:type="textWrapping"/>
      </w:r>
      <w:r>
        <w:rPr>
          <w:rFonts w:ascii="宋体" w:hAnsi="宋体" w:eastAsia="宋体" w:cs="宋体"/>
          <w:sz w:val="24"/>
          <w:szCs w:val="24"/>
        </w:rPr>
        <w:t>殷振洋老师在书中指出："教育者要成为学生成功的'建筑师'，而非仅仅'观众'。"对于低段学生，应将学习任务分解为可完成的微小步骤，确保80%以上成功率。例如：</w:t>
      </w:r>
      <w:r>
        <w:rPr>
          <w:rFonts w:ascii="宋体" w:hAnsi="宋体" w:eastAsia="宋体" w:cs="宋体"/>
          <w:sz w:val="24"/>
          <w:szCs w:val="24"/>
        </w:rPr>
        <w:br w:type="textWrapping"/>
      </w:r>
      <w:r>
        <w:rPr>
          <w:rFonts w:ascii="宋体" w:hAnsi="宋体" w:eastAsia="宋体" w:cs="宋体"/>
          <w:sz w:val="24"/>
          <w:szCs w:val="24"/>
        </w:rPr>
        <w:t>- 在写字练习中，先奖励"握笔姿势正确"，再肯定"横平竖直"，最后表扬"整体工整"</w:t>
      </w:r>
      <w:r>
        <w:rPr>
          <w:rFonts w:ascii="宋体" w:hAnsi="宋体" w:eastAsia="宋体" w:cs="宋体"/>
          <w:sz w:val="24"/>
          <w:szCs w:val="24"/>
        </w:rPr>
        <w:br w:type="textWrapping"/>
      </w:r>
      <w:r>
        <w:rPr>
          <w:rFonts w:ascii="宋体" w:hAnsi="宋体" w:eastAsia="宋体" w:cs="宋体"/>
          <w:sz w:val="24"/>
          <w:szCs w:val="24"/>
        </w:rPr>
        <w:t>- 设置"阶梯式任务"：朗读从半页到一页循序渐进</w:t>
      </w:r>
      <w:r>
        <w:rPr>
          <w:rFonts w:ascii="宋体" w:hAnsi="宋体" w:eastAsia="宋体" w:cs="宋体"/>
          <w:sz w:val="24"/>
          <w:szCs w:val="24"/>
        </w:rPr>
        <w:br w:type="textWrapping"/>
      </w:r>
      <w:r>
        <w:rPr>
          <w:rFonts w:ascii="宋体" w:hAnsi="宋体" w:eastAsia="宋体" w:cs="宋体"/>
          <w:sz w:val="24"/>
          <w:szCs w:val="24"/>
        </w:rPr>
        <w:t>- 采用"我能行"清单：每天列出3项简单任务(如"自己系鞋带")，完成后由学生自己打勾</w:t>
      </w:r>
      <w:r>
        <w:rPr>
          <w:rFonts w:ascii="宋体" w:hAnsi="宋体" w:eastAsia="宋体" w:cs="宋体"/>
          <w:sz w:val="24"/>
          <w:szCs w:val="24"/>
        </w:rPr>
        <w:br w:type="textWrapping"/>
      </w:r>
      <w:r>
        <w:rPr>
          <w:rFonts w:ascii="宋体" w:hAnsi="宋体" w:eastAsia="宋体" w:cs="宋体"/>
          <w:sz w:val="24"/>
          <w:szCs w:val="24"/>
        </w:rPr>
        <w:t>2. 成长型反馈的语言艺术</w:t>
      </w:r>
      <w:r>
        <w:rPr>
          <w:rFonts w:ascii="宋体" w:hAnsi="宋体" w:eastAsia="宋体" w:cs="宋体"/>
          <w:sz w:val="24"/>
          <w:szCs w:val="24"/>
        </w:rPr>
        <w:br w:type="textWrapping"/>
      </w:r>
      <w:r>
        <w:rPr>
          <w:rFonts w:ascii="宋体" w:hAnsi="宋体" w:eastAsia="宋体" w:cs="宋体"/>
          <w:sz w:val="24"/>
          <w:szCs w:val="24"/>
        </w:rPr>
        <w:t>《懂心理，带好班》中强调："教师的语言是塑造心灵的刻刀。"对低段学生应避免空洞的"真聪明"，转而采用：</w:t>
      </w:r>
      <w:r>
        <w:rPr>
          <w:rFonts w:ascii="宋体" w:hAnsi="宋体" w:eastAsia="宋体" w:cs="宋体"/>
          <w:sz w:val="24"/>
          <w:szCs w:val="24"/>
        </w:rPr>
        <w:br w:type="textWrapping"/>
      </w:r>
      <w:r>
        <w:rPr>
          <w:rFonts w:ascii="宋体" w:hAnsi="宋体" w:eastAsia="宋体" w:cs="宋体"/>
          <w:sz w:val="24"/>
          <w:szCs w:val="24"/>
        </w:rPr>
        <w:t>过程导向表扬："你一直坚持尝试，现在成功了！"</w:t>
      </w:r>
      <w:r>
        <w:rPr>
          <w:rFonts w:ascii="宋体" w:hAnsi="宋体" w:eastAsia="宋体" w:cs="宋体"/>
          <w:sz w:val="24"/>
          <w:szCs w:val="24"/>
        </w:rPr>
        <w:br w:type="textWrapping"/>
      </w:r>
      <w:r>
        <w:rPr>
          <w:rFonts w:ascii="宋体" w:hAnsi="宋体" w:eastAsia="宋体" w:cs="宋体"/>
          <w:sz w:val="24"/>
          <w:szCs w:val="24"/>
        </w:rPr>
        <w:t>具体行为描述："我看到你写字时很专注，所以笔画很整齐。"</w:t>
      </w:r>
      <w:r>
        <w:rPr>
          <w:rFonts w:ascii="宋体" w:hAnsi="宋体" w:eastAsia="宋体" w:cs="宋体"/>
          <w:sz w:val="24"/>
          <w:szCs w:val="24"/>
        </w:rPr>
        <w:br w:type="textWrapping"/>
      </w:r>
      <w:r>
        <w:rPr>
          <w:rFonts w:ascii="宋体" w:hAnsi="宋体" w:eastAsia="宋体" w:cs="宋体"/>
          <w:sz w:val="24"/>
          <w:szCs w:val="24"/>
        </w:rPr>
        <w:t>可能性暗示："昨天你还需要帮助，今天就能自己完成了！"</w:t>
      </w:r>
      <w:r>
        <w:rPr>
          <w:rFonts w:ascii="宋体" w:hAnsi="宋体" w:eastAsia="宋体" w:cs="宋体"/>
          <w:sz w:val="24"/>
          <w:szCs w:val="24"/>
        </w:rPr>
        <w:br w:type="textWrapping"/>
      </w:r>
      <w:r>
        <w:rPr>
          <w:rFonts w:ascii="宋体" w:hAnsi="宋体" w:eastAsia="宋体" w:cs="宋体"/>
          <w:sz w:val="24"/>
          <w:szCs w:val="24"/>
        </w:rPr>
        <w:t>3. 同伴学习的正向镜像</w:t>
      </w:r>
      <w:r>
        <w:rPr>
          <w:rFonts w:ascii="宋体" w:hAnsi="宋体" w:eastAsia="宋体" w:cs="宋体"/>
          <w:sz w:val="24"/>
          <w:szCs w:val="24"/>
        </w:rPr>
        <w:br w:type="textWrapping"/>
      </w:r>
      <w:r>
        <w:rPr>
          <w:rFonts w:ascii="宋体" w:hAnsi="宋体" w:eastAsia="宋体" w:cs="宋体"/>
          <w:sz w:val="24"/>
          <w:szCs w:val="24"/>
        </w:rPr>
        <w:t>殷振洋老师在书中提出："班级是一个情感共振场。"针对低段学生强烈的同伴认同需求，可设</w:t>
      </w:r>
      <w:r>
        <w:rPr>
          <w:rFonts w:ascii="宋体" w:hAnsi="宋体" w:eastAsia="宋体" w:cs="宋体"/>
          <w:sz w:val="24"/>
          <w:szCs w:val="24"/>
        </w:rPr>
        <w:br w:type="textWrapping"/>
      </w:r>
      <w:r>
        <w:rPr>
          <w:rFonts w:ascii="宋体" w:hAnsi="宋体" w:eastAsia="宋体" w:cs="宋体"/>
          <w:sz w:val="24"/>
          <w:szCs w:val="24"/>
        </w:rPr>
        <w:t>"小老师"制度：让在某方面进步明显的学生帮助其他同学，如"整理书包小老师"</w:t>
      </w:r>
    </w:p>
    <w:p w14:paraId="4B6FB37E">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ascii="宋体" w:hAnsi="宋体" w:eastAsia="宋体" w:cs="宋体"/>
          <w:sz w:val="24"/>
          <w:szCs w:val="24"/>
        </w:rPr>
        <w:t>成功案例展示：用照片墙展示"我能行"瞬间(如独立完成值日)</w:t>
      </w:r>
      <w:r>
        <w:rPr>
          <w:rFonts w:ascii="宋体" w:hAnsi="宋体" w:eastAsia="宋体" w:cs="宋体"/>
          <w:sz w:val="24"/>
          <w:szCs w:val="24"/>
        </w:rPr>
        <w:br w:type="textWrapping"/>
      </w:r>
      <w:r>
        <w:rPr>
          <w:rFonts w:ascii="宋体" w:hAnsi="宋体" w:eastAsia="宋体" w:cs="宋体"/>
          <w:sz w:val="24"/>
          <w:szCs w:val="24"/>
        </w:rPr>
        <w:t>合作性游戏：需互相鼓励才能完成的团体活动，如"传球挑战"</w:t>
      </w:r>
      <w:r>
        <w:rPr>
          <w:rFonts w:ascii="宋体" w:hAnsi="宋体" w:eastAsia="宋体" w:cs="宋体"/>
          <w:sz w:val="24"/>
          <w:szCs w:val="24"/>
        </w:rPr>
        <w:br w:type="textWrapping"/>
      </w:r>
      <w:r>
        <w:rPr>
          <w:rFonts w:ascii="宋体" w:hAnsi="宋体" w:eastAsia="宋体" w:cs="宋体"/>
          <w:sz w:val="24"/>
          <w:szCs w:val="24"/>
        </w:rPr>
        <w:t>4. 自我比较的成长记录</w:t>
      </w:r>
      <w:r>
        <w:rPr>
          <w:rFonts w:ascii="宋体" w:hAnsi="宋体" w:eastAsia="宋体" w:cs="宋体"/>
          <w:sz w:val="24"/>
          <w:szCs w:val="24"/>
        </w:rPr>
        <w:br w:type="textWrapping"/>
      </w:r>
      <w:r>
        <w:rPr>
          <w:rFonts w:ascii="宋体" w:hAnsi="宋体" w:eastAsia="宋体" w:cs="宋体"/>
          <w:sz w:val="24"/>
          <w:szCs w:val="24"/>
        </w:rPr>
        <w:t>书中指出："教育要帮助学生看见自己的成长轨迹。"对低段学生可采用：</w:t>
      </w:r>
      <w:r>
        <w:rPr>
          <w:rFonts w:ascii="宋体" w:hAnsi="宋体" w:eastAsia="宋体" w:cs="宋体"/>
          <w:sz w:val="24"/>
          <w:szCs w:val="24"/>
        </w:rPr>
        <w:br w:type="textWrapping"/>
      </w:r>
      <w:r>
        <w:rPr>
          <w:rFonts w:ascii="宋体" w:hAnsi="宋体" w:eastAsia="宋体" w:cs="宋体"/>
          <w:sz w:val="24"/>
          <w:szCs w:val="24"/>
        </w:rPr>
        <w:t>可视化成长档案：用图画或贴纸记录每月进步</w:t>
      </w:r>
      <w:r>
        <w:rPr>
          <w:rFonts w:ascii="宋体" w:hAnsi="宋体" w:eastAsia="宋体" w:cs="宋体"/>
          <w:sz w:val="24"/>
          <w:szCs w:val="24"/>
        </w:rPr>
        <w:br w:type="textWrapping"/>
      </w:r>
      <w:r>
        <w:rPr>
          <w:rFonts w:ascii="宋体" w:hAnsi="宋体" w:eastAsia="宋体" w:cs="宋体"/>
          <w:sz w:val="24"/>
          <w:szCs w:val="24"/>
        </w:rPr>
        <w:t>前后对比活动：学期初与学期末完成同一简单任务(如折纸)，直观感受进步</w:t>
      </w:r>
    </w:p>
    <w:p w14:paraId="20D9579B">
      <w:pPr>
        <w:keepNext w:val="0"/>
        <w:keepLines w:val="0"/>
        <w:pageBreakBefore w:val="0"/>
        <w:widowControl w:val="0"/>
        <w:kinsoku/>
        <w:wordWrap/>
        <w:overflowPunct/>
        <w:topLinePunct w:val="0"/>
        <w:autoSpaceDE/>
        <w:autoSpaceDN/>
        <w:bidi w:val="0"/>
        <w:adjustRightInd/>
        <w:snapToGrid/>
        <w:spacing w:line="360" w:lineRule="exact"/>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北京师范大学教授、未来教育高精尖创新中心执行主任余胜泉认为儿童的成长绝不仅仅是知识增长，他还是一种社会性的成长。一个人要参与到一个社会群体中去，从中逐步习得这个群体共同的情感和信念。</w:t>
      </w:r>
      <w:r>
        <w:rPr>
          <w:rFonts w:ascii="宋体" w:hAnsi="宋体" w:eastAsia="宋体" w:cs="宋体"/>
          <w:sz w:val="24"/>
          <w:szCs w:val="24"/>
        </w:rPr>
        <w:t>无论技术如何进步，教师对学生心灵的</w:t>
      </w:r>
      <w:r>
        <w:rPr>
          <w:rFonts w:hint="eastAsia" w:ascii="宋体" w:hAnsi="宋体" w:eastAsia="宋体" w:cs="宋体"/>
          <w:sz w:val="24"/>
          <w:szCs w:val="24"/>
          <w:lang w:eastAsia="zh-CN"/>
        </w:rPr>
        <w:t>“</w:t>
      </w:r>
      <w:r>
        <w:rPr>
          <w:rFonts w:ascii="宋体" w:hAnsi="宋体" w:eastAsia="宋体" w:cs="宋体"/>
          <w:sz w:val="24"/>
          <w:szCs w:val="24"/>
        </w:rPr>
        <w:t>在场性</w:t>
      </w:r>
      <w:r>
        <w:rPr>
          <w:rFonts w:hint="eastAsia" w:ascii="宋体" w:hAnsi="宋体" w:eastAsia="宋体" w:cs="宋体"/>
          <w:sz w:val="24"/>
          <w:szCs w:val="24"/>
          <w:lang w:eastAsia="zh-CN"/>
        </w:rPr>
        <w:t>”</w:t>
      </w:r>
      <w:r>
        <w:rPr>
          <w:rFonts w:ascii="宋体" w:hAnsi="宋体" w:eastAsia="宋体" w:cs="宋体"/>
          <w:sz w:val="24"/>
          <w:szCs w:val="24"/>
        </w:rPr>
        <w:t>关怀始终不可替代，班级作为情感联结的物理空间和心理场域，其育人价值在数字化时代反而更加凸显</w:t>
      </w:r>
      <w:r>
        <w:rPr>
          <w:rFonts w:hint="eastAsia" w:ascii="宋体" w:hAnsi="宋体" w:eastAsia="宋体" w:cs="宋体"/>
          <w:sz w:val="24"/>
          <w:szCs w:val="24"/>
          <w:lang w:eastAsia="zh-CN"/>
        </w:rPr>
        <w:t>，</w:t>
      </w:r>
      <w:r>
        <w:rPr>
          <w:rFonts w:ascii="宋体" w:hAnsi="宋体" w:eastAsia="宋体" w:cs="宋体"/>
          <w:sz w:val="24"/>
          <w:szCs w:val="24"/>
        </w:rPr>
        <w:t>技术可以辅助，</w:t>
      </w:r>
      <w:r>
        <w:rPr>
          <w:rFonts w:hint="eastAsia" w:ascii="宋体" w:hAnsi="宋体" w:eastAsia="宋体" w:cs="宋体"/>
          <w:sz w:val="24"/>
          <w:szCs w:val="24"/>
          <w:lang w:val="en-US" w:eastAsia="zh-CN"/>
        </w:rPr>
        <w:t>但</w:t>
      </w:r>
      <w:r>
        <w:rPr>
          <w:rFonts w:ascii="宋体" w:hAnsi="宋体" w:eastAsia="宋体" w:cs="宋体"/>
          <w:sz w:val="24"/>
          <w:szCs w:val="24"/>
        </w:rPr>
        <w:t>教育的温度必须由人来传递。</w:t>
      </w:r>
    </w:p>
    <w:tbl>
      <w:tblPr>
        <w:tblStyle w:val="8"/>
        <w:tblpPr w:leftFromText="180" w:rightFromText="180" w:vertAnchor="text" w:horzAnchor="page" w:tblpX="1895" w:tblpY="290"/>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840"/>
        <w:gridCol w:w="2841"/>
        <w:gridCol w:w="2841"/>
      </w:tblGrid>
      <w:tr w14:paraId="01CB17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6BC5E260">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57985" cy="909955"/>
                  <wp:effectExtent l="0" t="0" r="18415" b="4445"/>
                  <wp:docPr id="4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5"/>
                          <pic:cNvPicPr>
                            <a:picLocks noChangeAspect="1"/>
                          </pic:cNvPicPr>
                        </pic:nvPicPr>
                        <pic:blipFill>
                          <a:blip r:embed="rId50"/>
                          <a:stretch>
                            <a:fillRect/>
                          </a:stretch>
                        </pic:blipFill>
                        <pic:spPr>
                          <a:xfrm>
                            <a:off x="0" y="0"/>
                            <a:ext cx="1657985" cy="909955"/>
                          </a:xfrm>
                          <a:prstGeom prst="rect">
                            <a:avLst/>
                          </a:prstGeom>
                          <a:noFill/>
                          <a:ln>
                            <a:noFill/>
                          </a:ln>
                        </pic:spPr>
                      </pic:pic>
                    </a:graphicData>
                  </a:graphic>
                </wp:inline>
              </w:drawing>
            </w:r>
          </w:p>
        </w:tc>
        <w:tc>
          <w:tcPr>
            <w:tcW w:w="2841" w:type="dxa"/>
            <w:vAlign w:val="center"/>
          </w:tcPr>
          <w:p w14:paraId="2E021659">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3700" cy="940435"/>
                  <wp:effectExtent l="0" t="0" r="12700" b="12065"/>
                  <wp:docPr id="4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6"/>
                          <pic:cNvPicPr>
                            <a:picLocks noChangeAspect="1"/>
                          </pic:cNvPicPr>
                        </pic:nvPicPr>
                        <pic:blipFill>
                          <a:blip r:embed="rId51"/>
                          <a:stretch>
                            <a:fillRect/>
                          </a:stretch>
                        </pic:blipFill>
                        <pic:spPr>
                          <a:xfrm>
                            <a:off x="0" y="0"/>
                            <a:ext cx="1663700" cy="940435"/>
                          </a:xfrm>
                          <a:prstGeom prst="rect">
                            <a:avLst/>
                          </a:prstGeom>
                          <a:noFill/>
                          <a:ln>
                            <a:noFill/>
                          </a:ln>
                        </pic:spPr>
                      </pic:pic>
                    </a:graphicData>
                  </a:graphic>
                </wp:inline>
              </w:drawing>
            </w:r>
          </w:p>
        </w:tc>
        <w:tc>
          <w:tcPr>
            <w:tcW w:w="2841" w:type="dxa"/>
            <w:vAlign w:val="center"/>
          </w:tcPr>
          <w:p w14:paraId="763C8C2D">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59890" cy="946150"/>
                  <wp:effectExtent l="0" t="0" r="16510" b="6350"/>
                  <wp:docPr id="4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7"/>
                          <pic:cNvPicPr>
                            <a:picLocks noChangeAspect="1"/>
                          </pic:cNvPicPr>
                        </pic:nvPicPr>
                        <pic:blipFill>
                          <a:blip r:embed="rId52"/>
                          <a:stretch>
                            <a:fillRect/>
                          </a:stretch>
                        </pic:blipFill>
                        <pic:spPr>
                          <a:xfrm>
                            <a:off x="0" y="0"/>
                            <a:ext cx="1659890" cy="946150"/>
                          </a:xfrm>
                          <a:prstGeom prst="rect">
                            <a:avLst/>
                          </a:prstGeom>
                          <a:noFill/>
                          <a:ln>
                            <a:noFill/>
                          </a:ln>
                        </pic:spPr>
                      </pic:pic>
                    </a:graphicData>
                  </a:graphic>
                </wp:inline>
              </w:drawing>
            </w:r>
          </w:p>
        </w:tc>
      </w:tr>
      <w:tr w14:paraId="39B963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33FD9A38">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56715" cy="923925"/>
                  <wp:effectExtent l="0" t="0" r="635" b="9525"/>
                  <wp:docPr id="5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8"/>
                          <pic:cNvPicPr>
                            <a:picLocks noChangeAspect="1"/>
                          </pic:cNvPicPr>
                        </pic:nvPicPr>
                        <pic:blipFill>
                          <a:blip r:embed="rId53"/>
                          <a:stretch>
                            <a:fillRect/>
                          </a:stretch>
                        </pic:blipFill>
                        <pic:spPr>
                          <a:xfrm>
                            <a:off x="0" y="0"/>
                            <a:ext cx="1656715" cy="923925"/>
                          </a:xfrm>
                          <a:prstGeom prst="rect">
                            <a:avLst/>
                          </a:prstGeom>
                          <a:noFill/>
                          <a:ln>
                            <a:noFill/>
                          </a:ln>
                        </pic:spPr>
                      </pic:pic>
                    </a:graphicData>
                  </a:graphic>
                </wp:inline>
              </w:drawing>
            </w:r>
          </w:p>
        </w:tc>
        <w:tc>
          <w:tcPr>
            <w:tcW w:w="2841" w:type="dxa"/>
            <w:vAlign w:val="center"/>
          </w:tcPr>
          <w:p w14:paraId="52437D16">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59890" cy="923925"/>
                  <wp:effectExtent l="0" t="0" r="16510" b="9525"/>
                  <wp:docPr id="5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9"/>
                          <pic:cNvPicPr>
                            <a:picLocks noChangeAspect="1"/>
                          </pic:cNvPicPr>
                        </pic:nvPicPr>
                        <pic:blipFill>
                          <a:blip r:embed="rId54"/>
                          <a:stretch>
                            <a:fillRect/>
                          </a:stretch>
                        </pic:blipFill>
                        <pic:spPr>
                          <a:xfrm>
                            <a:off x="0" y="0"/>
                            <a:ext cx="1659890" cy="923925"/>
                          </a:xfrm>
                          <a:prstGeom prst="rect">
                            <a:avLst/>
                          </a:prstGeom>
                          <a:noFill/>
                          <a:ln>
                            <a:noFill/>
                          </a:ln>
                        </pic:spPr>
                      </pic:pic>
                    </a:graphicData>
                  </a:graphic>
                </wp:inline>
              </w:drawing>
            </w:r>
          </w:p>
        </w:tc>
        <w:tc>
          <w:tcPr>
            <w:tcW w:w="2841" w:type="dxa"/>
            <w:vAlign w:val="center"/>
          </w:tcPr>
          <w:p w14:paraId="09D56EBF">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4970" cy="935990"/>
                  <wp:effectExtent l="0" t="0" r="11430" b="16510"/>
                  <wp:docPr id="5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0"/>
                          <pic:cNvPicPr>
                            <a:picLocks noChangeAspect="1"/>
                          </pic:cNvPicPr>
                        </pic:nvPicPr>
                        <pic:blipFill>
                          <a:blip r:embed="rId55"/>
                          <a:stretch>
                            <a:fillRect/>
                          </a:stretch>
                        </pic:blipFill>
                        <pic:spPr>
                          <a:xfrm>
                            <a:off x="0" y="0"/>
                            <a:ext cx="1664970" cy="935990"/>
                          </a:xfrm>
                          <a:prstGeom prst="rect">
                            <a:avLst/>
                          </a:prstGeom>
                          <a:noFill/>
                          <a:ln>
                            <a:noFill/>
                          </a:ln>
                        </pic:spPr>
                      </pic:pic>
                    </a:graphicData>
                  </a:graphic>
                </wp:inline>
              </w:drawing>
            </w:r>
          </w:p>
        </w:tc>
      </w:tr>
      <w:tr w14:paraId="23A24B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32DCE158">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4335" cy="929005"/>
                  <wp:effectExtent l="0" t="0" r="12065" b="4445"/>
                  <wp:docPr id="5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1"/>
                          <pic:cNvPicPr>
                            <a:picLocks noChangeAspect="1"/>
                          </pic:cNvPicPr>
                        </pic:nvPicPr>
                        <pic:blipFill>
                          <a:blip r:embed="rId56"/>
                          <a:stretch>
                            <a:fillRect/>
                          </a:stretch>
                        </pic:blipFill>
                        <pic:spPr>
                          <a:xfrm>
                            <a:off x="0" y="0"/>
                            <a:ext cx="1664335" cy="929005"/>
                          </a:xfrm>
                          <a:prstGeom prst="rect">
                            <a:avLst/>
                          </a:prstGeom>
                          <a:noFill/>
                          <a:ln>
                            <a:noFill/>
                          </a:ln>
                        </pic:spPr>
                      </pic:pic>
                    </a:graphicData>
                  </a:graphic>
                </wp:inline>
              </w:drawing>
            </w:r>
          </w:p>
        </w:tc>
        <w:tc>
          <w:tcPr>
            <w:tcW w:w="2841" w:type="dxa"/>
            <w:vAlign w:val="center"/>
          </w:tcPr>
          <w:p w14:paraId="6A234301">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1795" cy="927735"/>
                  <wp:effectExtent l="0" t="0" r="14605" b="5715"/>
                  <wp:docPr id="5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2"/>
                          <pic:cNvPicPr>
                            <a:picLocks noChangeAspect="1"/>
                          </pic:cNvPicPr>
                        </pic:nvPicPr>
                        <pic:blipFill>
                          <a:blip r:embed="rId57"/>
                          <a:stretch>
                            <a:fillRect/>
                          </a:stretch>
                        </pic:blipFill>
                        <pic:spPr>
                          <a:xfrm>
                            <a:off x="0" y="0"/>
                            <a:ext cx="1661795" cy="927735"/>
                          </a:xfrm>
                          <a:prstGeom prst="rect">
                            <a:avLst/>
                          </a:prstGeom>
                          <a:noFill/>
                          <a:ln>
                            <a:noFill/>
                          </a:ln>
                        </pic:spPr>
                      </pic:pic>
                    </a:graphicData>
                  </a:graphic>
                </wp:inline>
              </w:drawing>
            </w:r>
          </w:p>
        </w:tc>
        <w:tc>
          <w:tcPr>
            <w:tcW w:w="2841" w:type="dxa"/>
            <w:vAlign w:val="center"/>
          </w:tcPr>
          <w:p w14:paraId="44BF43FB">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56715" cy="913130"/>
                  <wp:effectExtent l="0" t="0" r="635" b="1270"/>
                  <wp:docPr id="5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3"/>
                          <pic:cNvPicPr>
                            <a:picLocks noChangeAspect="1"/>
                          </pic:cNvPicPr>
                        </pic:nvPicPr>
                        <pic:blipFill>
                          <a:blip r:embed="rId58"/>
                          <a:stretch>
                            <a:fillRect/>
                          </a:stretch>
                        </pic:blipFill>
                        <pic:spPr>
                          <a:xfrm>
                            <a:off x="0" y="0"/>
                            <a:ext cx="1656715" cy="913130"/>
                          </a:xfrm>
                          <a:prstGeom prst="rect">
                            <a:avLst/>
                          </a:prstGeom>
                          <a:noFill/>
                          <a:ln>
                            <a:noFill/>
                          </a:ln>
                        </pic:spPr>
                      </pic:pic>
                    </a:graphicData>
                  </a:graphic>
                </wp:inline>
              </w:drawing>
            </w:r>
          </w:p>
        </w:tc>
      </w:tr>
      <w:tr w14:paraId="26D126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4BE9451E">
            <w:pPr>
              <w:numPr>
                <w:ilvl w:val="0"/>
                <w:numId w:val="0"/>
              </w:numPr>
              <w:spacing w:line="360" w:lineRule="auto"/>
              <w:jc w:val="center"/>
            </w:pPr>
            <w:r>
              <w:drawing>
                <wp:inline distT="0" distB="0" distL="114300" distR="114300">
                  <wp:extent cx="1657350" cy="924560"/>
                  <wp:effectExtent l="0" t="0" r="0" b="8890"/>
                  <wp:docPr id="5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4"/>
                          <pic:cNvPicPr>
                            <a:picLocks noChangeAspect="1"/>
                          </pic:cNvPicPr>
                        </pic:nvPicPr>
                        <pic:blipFill>
                          <a:blip r:embed="rId59"/>
                          <a:stretch>
                            <a:fillRect/>
                          </a:stretch>
                        </pic:blipFill>
                        <pic:spPr>
                          <a:xfrm>
                            <a:off x="0" y="0"/>
                            <a:ext cx="1657350" cy="924560"/>
                          </a:xfrm>
                          <a:prstGeom prst="rect">
                            <a:avLst/>
                          </a:prstGeom>
                          <a:noFill/>
                          <a:ln>
                            <a:noFill/>
                          </a:ln>
                        </pic:spPr>
                      </pic:pic>
                    </a:graphicData>
                  </a:graphic>
                </wp:inline>
              </w:drawing>
            </w:r>
          </w:p>
        </w:tc>
        <w:tc>
          <w:tcPr>
            <w:tcW w:w="2841" w:type="dxa"/>
            <w:vAlign w:val="center"/>
          </w:tcPr>
          <w:p w14:paraId="6BE881DB">
            <w:pPr>
              <w:numPr>
                <w:ilvl w:val="0"/>
                <w:numId w:val="0"/>
              </w:numPr>
              <w:spacing w:line="360" w:lineRule="auto"/>
              <w:jc w:val="center"/>
            </w:pPr>
            <w:r>
              <w:drawing>
                <wp:inline distT="0" distB="0" distL="114300" distR="114300">
                  <wp:extent cx="1657350" cy="930275"/>
                  <wp:effectExtent l="0" t="0" r="0" b="3175"/>
                  <wp:docPr id="57"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5"/>
                          <pic:cNvPicPr>
                            <a:picLocks noChangeAspect="1"/>
                          </pic:cNvPicPr>
                        </pic:nvPicPr>
                        <pic:blipFill>
                          <a:blip r:embed="rId60"/>
                          <a:stretch>
                            <a:fillRect/>
                          </a:stretch>
                        </pic:blipFill>
                        <pic:spPr>
                          <a:xfrm>
                            <a:off x="0" y="0"/>
                            <a:ext cx="1657350" cy="930275"/>
                          </a:xfrm>
                          <a:prstGeom prst="rect">
                            <a:avLst/>
                          </a:prstGeom>
                          <a:noFill/>
                          <a:ln>
                            <a:noFill/>
                          </a:ln>
                        </pic:spPr>
                      </pic:pic>
                    </a:graphicData>
                  </a:graphic>
                </wp:inline>
              </w:drawing>
            </w:r>
          </w:p>
        </w:tc>
        <w:tc>
          <w:tcPr>
            <w:tcW w:w="2841" w:type="dxa"/>
            <w:vAlign w:val="center"/>
          </w:tcPr>
          <w:p w14:paraId="2C42E2C4">
            <w:pPr>
              <w:numPr>
                <w:ilvl w:val="0"/>
                <w:numId w:val="0"/>
              </w:numPr>
              <w:spacing w:line="360" w:lineRule="auto"/>
              <w:jc w:val="center"/>
            </w:pPr>
            <w:r>
              <w:drawing>
                <wp:inline distT="0" distB="0" distL="114300" distR="114300">
                  <wp:extent cx="1657350" cy="925830"/>
                  <wp:effectExtent l="0" t="0" r="0" b="7620"/>
                  <wp:docPr id="5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6"/>
                          <pic:cNvPicPr>
                            <a:picLocks noChangeAspect="1"/>
                          </pic:cNvPicPr>
                        </pic:nvPicPr>
                        <pic:blipFill>
                          <a:blip r:embed="rId61"/>
                          <a:stretch>
                            <a:fillRect/>
                          </a:stretch>
                        </pic:blipFill>
                        <pic:spPr>
                          <a:xfrm>
                            <a:off x="0" y="0"/>
                            <a:ext cx="1657350" cy="925830"/>
                          </a:xfrm>
                          <a:prstGeom prst="rect">
                            <a:avLst/>
                          </a:prstGeom>
                          <a:noFill/>
                          <a:ln>
                            <a:noFill/>
                          </a:ln>
                        </pic:spPr>
                      </pic:pic>
                    </a:graphicData>
                  </a:graphic>
                </wp:inline>
              </w:drawing>
            </w:r>
          </w:p>
        </w:tc>
      </w:tr>
      <w:tr w14:paraId="206EB0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21A89C9E">
            <w:pPr>
              <w:numPr>
                <w:ilvl w:val="0"/>
                <w:numId w:val="0"/>
              </w:numPr>
              <w:spacing w:line="360" w:lineRule="auto"/>
              <w:jc w:val="center"/>
            </w:pPr>
            <w:r>
              <w:drawing>
                <wp:inline distT="0" distB="0" distL="114300" distR="114300">
                  <wp:extent cx="1656715" cy="927100"/>
                  <wp:effectExtent l="0" t="0" r="635" b="6350"/>
                  <wp:docPr id="5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7"/>
                          <pic:cNvPicPr>
                            <a:picLocks noChangeAspect="1"/>
                          </pic:cNvPicPr>
                        </pic:nvPicPr>
                        <pic:blipFill>
                          <a:blip r:embed="rId62"/>
                          <a:stretch>
                            <a:fillRect/>
                          </a:stretch>
                        </pic:blipFill>
                        <pic:spPr>
                          <a:xfrm>
                            <a:off x="0" y="0"/>
                            <a:ext cx="1656715" cy="927100"/>
                          </a:xfrm>
                          <a:prstGeom prst="rect">
                            <a:avLst/>
                          </a:prstGeom>
                          <a:noFill/>
                          <a:ln>
                            <a:noFill/>
                          </a:ln>
                        </pic:spPr>
                      </pic:pic>
                    </a:graphicData>
                  </a:graphic>
                </wp:inline>
              </w:drawing>
            </w:r>
          </w:p>
        </w:tc>
        <w:tc>
          <w:tcPr>
            <w:tcW w:w="2841" w:type="dxa"/>
            <w:vAlign w:val="center"/>
          </w:tcPr>
          <w:p w14:paraId="4D0FAD45">
            <w:pPr>
              <w:numPr>
                <w:ilvl w:val="0"/>
                <w:numId w:val="0"/>
              </w:numPr>
              <w:spacing w:line="360" w:lineRule="auto"/>
              <w:jc w:val="center"/>
            </w:pPr>
            <w:r>
              <w:drawing>
                <wp:inline distT="0" distB="0" distL="114300" distR="114300">
                  <wp:extent cx="1657350" cy="926465"/>
                  <wp:effectExtent l="0" t="0" r="0" b="6985"/>
                  <wp:docPr id="6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8"/>
                          <pic:cNvPicPr>
                            <a:picLocks noChangeAspect="1"/>
                          </pic:cNvPicPr>
                        </pic:nvPicPr>
                        <pic:blipFill>
                          <a:blip r:embed="rId63"/>
                          <a:stretch>
                            <a:fillRect/>
                          </a:stretch>
                        </pic:blipFill>
                        <pic:spPr>
                          <a:xfrm>
                            <a:off x="0" y="0"/>
                            <a:ext cx="1657350" cy="926465"/>
                          </a:xfrm>
                          <a:prstGeom prst="rect">
                            <a:avLst/>
                          </a:prstGeom>
                          <a:noFill/>
                          <a:ln>
                            <a:noFill/>
                          </a:ln>
                        </pic:spPr>
                      </pic:pic>
                    </a:graphicData>
                  </a:graphic>
                </wp:inline>
              </w:drawing>
            </w:r>
          </w:p>
        </w:tc>
        <w:tc>
          <w:tcPr>
            <w:tcW w:w="2841" w:type="dxa"/>
            <w:vAlign w:val="center"/>
          </w:tcPr>
          <w:p w14:paraId="6362F854">
            <w:pPr>
              <w:numPr>
                <w:ilvl w:val="0"/>
                <w:numId w:val="0"/>
              </w:numPr>
              <w:spacing w:line="360" w:lineRule="auto"/>
              <w:jc w:val="center"/>
            </w:pPr>
            <w:r>
              <w:drawing>
                <wp:inline distT="0" distB="0" distL="114300" distR="114300">
                  <wp:extent cx="1659890" cy="927100"/>
                  <wp:effectExtent l="0" t="0" r="16510" b="6350"/>
                  <wp:docPr id="6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9"/>
                          <pic:cNvPicPr>
                            <a:picLocks noChangeAspect="1"/>
                          </pic:cNvPicPr>
                        </pic:nvPicPr>
                        <pic:blipFill>
                          <a:blip r:embed="rId64"/>
                          <a:stretch>
                            <a:fillRect/>
                          </a:stretch>
                        </pic:blipFill>
                        <pic:spPr>
                          <a:xfrm>
                            <a:off x="0" y="0"/>
                            <a:ext cx="1659890" cy="927100"/>
                          </a:xfrm>
                          <a:prstGeom prst="rect">
                            <a:avLst/>
                          </a:prstGeom>
                          <a:noFill/>
                          <a:ln>
                            <a:noFill/>
                          </a:ln>
                        </pic:spPr>
                      </pic:pic>
                    </a:graphicData>
                  </a:graphic>
                </wp:inline>
              </w:drawing>
            </w:r>
          </w:p>
        </w:tc>
      </w:tr>
    </w:tbl>
    <w:p w14:paraId="6179EB33">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21F4D114">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0228EAE0">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38A15091">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0D487A3D">
      <w:pPr>
        <w:keepNext w:val="0"/>
        <w:keepLines w:val="0"/>
        <w:pageBreakBefore w:val="0"/>
        <w:widowControl w:val="0"/>
        <w:numPr>
          <w:ilvl w:val="0"/>
          <w:numId w:val="8"/>
        </w:numPr>
        <w:kinsoku/>
        <w:wordWrap/>
        <w:overflowPunct/>
        <w:topLinePunct w:val="0"/>
        <w:autoSpaceDE/>
        <w:autoSpaceDN/>
        <w:bidi w:val="0"/>
        <w:adjustRightInd/>
        <w:snapToGrid/>
        <w:spacing w:line="360" w:lineRule="auto"/>
        <w:textAlignment w:val="auto"/>
        <w:rPr>
          <w:rFonts w:hint="eastAsia" w:ascii="宋体" w:hAnsi="宋体" w:eastAsia="宋体" w:cs="宋体"/>
          <w:b/>
          <w:bCs/>
          <w:sz w:val="28"/>
          <w:szCs w:val="28"/>
          <w:vertAlign w:val="baseline"/>
          <w:lang w:val="en-US" w:eastAsia="zh-CN"/>
        </w:rPr>
      </w:pPr>
      <w:r>
        <w:rPr>
          <w:rFonts w:hint="eastAsia" w:ascii="宋体" w:hAnsi="宋体" w:eastAsia="宋体" w:cs="宋体"/>
          <w:b/>
          <w:bCs/>
          <w:sz w:val="28"/>
          <w:szCs w:val="28"/>
          <w:vertAlign w:val="baseline"/>
          <w:lang w:val="en-US" w:eastAsia="zh-CN"/>
        </w:rPr>
        <w:t>头脑风暴</w:t>
      </w:r>
    </w:p>
    <w:p w14:paraId="25A62041">
      <w:pPr>
        <w:keepNext w:val="0"/>
        <w:keepLines w:val="0"/>
        <w:widowControl/>
        <w:suppressLineNumbers w:val="0"/>
        <w:spacing w:line="360" w:lineRule="auto"/>
        <w:ind w:firstLine="480" w:firstLineChars="200"/>
        <w:jc w:val="left"/>
        <w:rPr>
          <w:rFonts w:hint="eastAsia" w:ascii="宋体" w:hAnsi="宋体" w:eastAsia="宋体" w:cs="宋体"/>
          <w:kern w:val="0"/>
          <w:sz w:val="24"/>
          <w:szCs w:val="24"/>
          <w:lang w:val="en-US" w:eastAsia="zh-CN" w:bidi="ar"/>
        </w:rPr>
      </w:pPr>
      <w:r>
        <w:rPr>
          <w:rFonts w:hint="eastAsia" w:ascii="宋体" w:hAnsi="宋体" w:eastAsia="宋体" w:cs="宋体"/>
          <w:i w:val="0"/>
          <w:iCs w:val="0"/>
          <w:caps w:val="0"/>
          <w:spacing w:val="0"/>
          <w:sz w:val="24"/>
          <w:szCs w:val="24"/>
          <w:shd w:val="clear" w:fill="FFFFFF"/>
        </w:rPr>
        <w:t>教育的美好，不仅在于课堂的生成，更源于反思的沉淀。此刻，让我们走进评课环节，聆听思维碰撞的激荡。每一份评课稿都是一把解码教育本质的钥匙，或犀利叩问，或温情建议，终将汇聚成照亮成长之路的星群。</w:t>
      </w:r>
    </w:p>
    <w:p w14:paraId="6D51C62F">
      <w:pPr>
        <w:keepNext w:val="0"/>
        <w:keepLines w:val="0"/>
        <w:widowControl/>
        <w:suppressLineNumbers w:val="0"/>
        <w:spacing w:line="360" w:lineRule="auto"/>
        <w:ind w:firstLine="480" w:firstLineChars="200"/>
        <w:jc w:val="left"/>
        <w:rPr>
          <w:rFonts w:hint="eastAsia" w:ascii="宋体" w:hAnsi="宋体" w:eastAsia="宋体" w:cs="宋体"/>
          <w:i w:val="0"/>
          <w:iCs w:val="0"/>
          <w:caps w:val="0"/>
          <w:spacing w:val="0"/>
          <w:sz w:val="24"/>
          <w:szCs w:val="24"/>
          <w:shd w:val="clear" w:fill="FFFFFF"/>
        </w:rPr>
      </w:pPr>
      <w:r>
        <w:rPr>
          <w:rFonts w:hint="eastAsia" w:ascii="宋体" w:hAnsi="宋体" w:eastAsia="宋体" w:cs="宋体"/>
          <w:i w:val="0"/>
          <w:iCs w:val="0"/>
          <w:caps w:val="0"/>
          <w:spacing w:val="0"/>
          <w:sz w:val="24"/>
          <w:szCs w:val="24"/>
          <w:shd w:val="clear" w:fill="FFFFFF"/>
        </w:rPr>
        <w:t>朱柯侠：</w:t>
      </w:r>
    </w:p>
    <w:p w14:paraId="1E53A3AC">
      <w:pPr>
        <w:keepNext w:val="0"/>
        <w:keepLines w:val="0"/>
        <w:widowControl/>
        <w:suppressLineNumbers w:val="0"/>
        <w:spacing w:line="360" w:lineRule="auto"/>
        <w:ind w:firstLine="480" w:firstLineChars="200"/>
        <w:jc w:val="left"/>
        <w:rPr>
          <w:rFonts w:hint="eastAsia" w:ascii="宋体" w:hAnsi="宋体" w:eastAsia="宋体" w:cs="宋体"/>
          <w:i w:val="0"/>
          <w:iCs w:val="0"/>
          <w:caps w:val="0"/>
          <w:spacing w:val="0"/>
          <w:sz w:val="24"/>
          <w:szCs w:val="24"/>
          <w:shd w:val="clear" w:fill="FFFFFF"/>
        </w:rPr>
      </w:pPr>
      <w:r>
        <w:rPr>
          <w:rFonts w:hint="eastAsia" w:ascii="宋体" w:hAnsi="宋体" w:eastAsia="宋体" w:cs="宋体"/>
          <w:i w:val="0"/>
          <w:iCs w:val="0"/>
          <w:caps w:val="0"/>
          <w:spacing w:val="0"/>
          <w:sz w:val="24"/>
          <w:szCs w:val="24"/>
          <w:shd w:val="clear" w:fill="FFFFFF"/>
        </w:rPr>
        <w:t>陈老师以拼图游戏导入，制造认知差异，激发学生兴趣。搭建平台：吐槽大会，让学生倾诉对父母的感受，教师适时引导学生换位思考，引导学生理解家长言行背后的言外之意，让学生在认知上发生改变。搭建沟通支架，教授沟通方法，创设情境，然后学生加以运用。小组讨论促进互动，但在活动推进中，对学生观点的挖掘还可深入，若能针对学生分享的案例进行更细致分析，会让学生对亲子沟通的理解更加深刻。</w:t>
      </w:r>
    </w:p>
    <w:p w14:paraId="3E48BB5B">
      <w:pPr>
        <w:keepNext w:val="0"/>
        <w:keepLines w:val="0"/>
        <w:widowControl/>
        <w:suppressLineNumbers w:val="0"/>
        <w:spacing w:line="360" w:lineRule="auto"/>
        <w:ind w:firstLine="480" w:firstLineChars="200"/>
        <w:jc w:val="left"/>
        <w:rPr>
          <w:rFonts w:hint="eastAsia" w:ascii="宋体" w:hAnsi="宋体" w:eastAsia="宋体" w:cs="宋体"/>
          <w:i w:val="0"/>
          <w:iCs w:val="0"/>
          <w:caps w:val="0"/>
          <w:spacing w:val="0"/>
          <w:sz w:val="24"/>
          <w:szCs w:val="24"/>
          <w:shd w:val="clear" w:fill="FFFFFF"/>
        </w:rPr>
      </w:pPr>
      <w:r>
        <w:rPr>
          <w:rFonts w:hint="eastAsia" w:ascii="宋体" w:hAnsi="宋体" w:eastAsia="宋体" w:cs="宋体"/>
          <w:i w:val="0"/>
          <w:iCs w:val="0"/>
          <w:caps w:val="0"/>
          <w:spacing w:val="0"/>
          <w:sz w:val="24"/>
          <w:szCs w:val="24"/>
          <w:shd w:val="clear" w:fill="FFFFFF"/>
        </w:rPr>
        <w:t>花文慧：</w:t>
      </w:r>
    </w:p>
    <w:p w14:paraId="2D832527">
      <w:pPr>
        <w:keepNext w:val="0"/>
        <w:keepLines w:val="0"/>
        <w:widowControl/>
        <w:suppressLineNumbers w:val="0"/>
        <w:spacing w:line="360" w:lineRule="auto"/>
        <w:ind w:firstLine="480" w:firstLineChars="200"/>
        <w:jc w:val="left"/>
        <w:rPr>
          <w:rFonts w:hint="eastAsia" w:ascii="宋体" w:hAnsi="宋体" w:eastAsia="宋体" w:cs="宋体"/>
          <w:i w:val="0"/>
          <w:iCs w:val="0"/>
          <w:caps w:val="0"/>
          <w:spacing w:val="0"/>
          <w:sz w:val="24"/>
          <w:szCs w:val="24"/>
          <w:shd w:val="clear" w:fill="FFFFFF"/>
        </w:rPr>
      </w:pPr>
      <w:r>
        <w:rPr>
          <w:rFonts w:hint="eastAsia" w:ascii="宋体" w:hAnsi="宋体" w:eastAsia="宋体" w:cs="宋体"/>
          <w:i w:val="0"/>
          <w:iCs w:val="0"/>
          <w:caps w:val="0"/>
          <w:spacing w:val="0"/>
          <w:sz w:val="24"/>
          <w:szCs w:val="24"/>
          <w:shd w:val="clear" w:fill="FFFFFF"/>
        </w:rPr>
        <w:t> 本次班会以“沟通”为核心，形式多元，亮点突出。课前小游戏迅速破冰，让学生在互动中感知在沟通中，每个人的想法是不同的；自编情景剧生动还原亲子冲突场景，引发共鸣与反思，尤其通过角色互换让共情自然发生；《小猪佩奇》片段作为沟通范例，以童趣动画降低认知门槛，巧妙链接理论知识与生活实践。建议素材呈现时可统一采用横屏照片，避免竖屏裁切造成的视觉割裂感，提升课件专业性。若能将课堂结尾的“师生沟通困境”案例转化为延伸任务——如设计“沟通调解员”实践活动或开展主题辩论，既可深化认知层次，又能推动情感教育从认知向行动转化，让沟通艺术真正扎根于生活土壤。</w:t>
      </w:r>
    </w:p>
    <w:p w14:paraId="55B3C723">
      <w:pPr>
        <w:keepNext w:val="0"/>
        <w:keepLines w:val="0"/>
        <w:widowControl/>
        <w:suppressLineNumbers w:val="0"/>
        <w:spacing w:line="360" w:lineRule="auto"/>
        <w:ind w:firstLine="480" w:firstLineChars="200"/>
        <w:jc w:val="left"/>
        <w:rPr>
          <w:rFonts w:hint="eastAsia" w:ascii="宋体" w:hAnsi="宋体" w:eastAsia="宋体" w:cs="宋体"/>
          <w:i w:val="0"/>
          <w:iCs w:val="0"/>
          <w:caps w:val="0"/>
          <w:spacing w:val="0"/>
          <w:sz w:val="24"/>
          <w:szCs w:val="24"/>
          <w:shd w:val="clear" w:fill="FFFFFF"/>
        </w:rPr>
      </w:pPr>
      <w:r>
        <w:rPr>
          <w:rFonts w:hint="eastAsia" w:ascii="宋体" w:hAnsi="宋体" w:eastAsia="宋体" w:cs="宋体"/>
          <w:i w:val="0"/>
          <w:iCs w:val="0"/>
          <w:caps w:val="0"/>
          <w:spacing w:val="0"/>
          <w:sz w:val="24"/>
          <w:szCs w:val="24"/>
          <w:shd w:val="clear" w:fill="FFFFFF"/>
        </w:rPr>
        <w:t>邹庆：</w:t>
      </w:r>
    </w:p>
    <w:p w14:paraId="49648C8F">
      <w:pPr>
        <w:keepNext w:val="0"/>
        <w:keepLines w:val="0"/>
        <w:widowControl/>
        <w:suppressLineNumbers w:val="0"/>
        <w:spacing w:line="360" w:lineRule="auto"/>
        <w:ind w:firstLine="480" w:firstLineChars="200"/>
        <w:jc w:val="left"/>
        <w:rPr>
          <w:rFonts w:hint="eastAsia" w:ascii="宋体" w:hAnsi="宋体" w:eastAsia="宋体" w:cs="宋体"/>
          <w:i w:val="0"/>
          <w:iCs w:val="0"/>
          <w:caps w:val="0"/>
          <w:spacing w:val="0"/>
          <w:sz w:val="24"/>
          <w:szCs w:val="24"/>
          <w:shd w:val="clear" w:fill="FFFFFF"/>
        </w:rPr>
      </w:pPr>
      <w:r>
        <w:rPr>
          <w:rFonts w:hint="eastAsia" w:ascii="宋体" w:hAnsi="宋体" w:eastAsia="宋体" w:cs="宋体"/>
          <w:i w:val="0"/>
          <w:iCs w:val="0"/>
          <w:caps w:val="0"/>
          <w:spacing w:val="0"/>
          <w:sz w:val="24"/>
          <w:szCs w:val="24"/>
          <w:shd w:val="clear" w:fill="FFFFFF"/>
        </w:rPr>
        <w:t>陈老师这节课主题实用且意义深刻：契合三年级学生的实际需求，帮助学生掌握与父母有效沟通的方法。教学环节丰富多样：借助观看视频、吐槽大会、换位思考等活动，让学生多角度感受父母唠叨背后的爱，学会换位思考。在第一个活动中可以调整教学顺序，先动画引起共鸣，再动笔记录父母的唠叨并思考背后的原因，再为这个匿名视频进行分析原因，更好的掌握“换位思考”这个沟通方法。在课后延伸活动中可以让同学们在接下来一个月内记录自己用学到的方法和父母如何进行沟通的，班级内交流成功案例，并对不成功的案例进行收集并判断是否需要进行下一次班会活动。</w:t>
      </w:r>
    </w:p>
    <w:p w14:paraId="23932635">
      <w:pPr>
        <w:keepNext w:val="0"/>
        <w:keepLines w:val="0"/>
        <w:widowControl/>
        <w:suppressLineNumbers w:val="0"/>
        <w:spacing w:line="360" w:lineRule="auto"/>
        <w:ind w:firstLine="480" w:firstLineChars="200"/>
        <w:jc w:val="left"/>
        <w:rPr>
          <w:rFonts w:hint="eastAsia" w:ascii="宋体" w:hAnsi="宋体" w:eastAsia="宋体" w:cs="宋体"/>
          <w:i w:val="0"/>
          <w:iCs w:val="0"/>
          <w:caps w:val="0"/>
          <w:spacing w:val="0"/>
          <w:sz w:val="24"/>
          <w:szCs w:val="24"/>
          <w:shd w:val="clear" w:fill="FFFFFF"/>
        </w:rPr>
      </w:pPr>
      <w:r>
        <w:rPr>
          <w:rFonts w:hint="eastAsia" w:ascii="宋体" w:hAnsi="宋体" w:eastAsia="宋体" w:cs="宋体"/>
          <w:i w:val="0"/>
          <w:iCs w:val="0"/>
          <w:caps w:val="0"/>
          <w:spacing w:val="0"/>
          <w:sz w:val="24"/>
          <w:szCs w:val="24"/>
          <w:shd w:val="clear" w:fill="FFFFFF"/>
        </w:rPr>
        <w:t>陆丽欢：</w:t>
      </w:r>
    </w:p>
    <w:p w14:paraId="4C811922">
      <w:pPr>
        <w:keepNext w:val="0"/>
        <w:keepLines w:val="0"/>
        <w:widowControl/>
        <w:suppressLineNumbers w:val="0"/>
        <w:spacing w:line="360" w:lineRule="auto"/>
        <w:ind w:firstLine="480" w:firstLineChars="200"/>
        <w:jc w:val="left"/>
        <w:rPr>
          <w:rFonts w:hint="eastAsia" w:ascii="宋体" w:hAnsi="宋体" w:eastAsia="宋体" w:cs="宋体"/>
          <w:kern w:val="0"/>
          <w:sz w:val="24"/>
          <w:szCs w:val="24"/>
          <w:lang w:val="en-US" w:eastAsia="zh-CN" w:bidi="ar"/>
        </w:rPr>
      </w:pPr>
      <w:r>
        <w:rPr>
          <w:rFonts w:hint="eastAsia" w:ascii="宋体" w:hAnsi="宋体" w:eastAsia="宋体" w:cs="宋体"/>
          <w:i w:val="0"/>
          <w:iCs w:val="0"/>
          <w:caps w:val="0"/>
          <w:spacing w:val="0"/>
          <w:sz w:val="24"/>
          <w:szCs w:val="24"/>
          <w:shd w:val="clear" w:fill="FFFFFF"/>
        </w:rPr>
        <w:t>陈老师在教授“为父母发声” 这一环节让学生学会换位思考，从父母的角度看待问题，深入理解父母行为背后的原因，在潜移默化中培养了学生的同理心，打破亲子之间的隔阂，让学生明白父母的爱是无私且深沉的，只是表达方式有时不被孩子理解。但沟通是双向的，还可增加“角色互换”活动，让学生模拟父母的日常工作和生活，如洗衣做饭、辅导作业等，通过亲身体验感受父母的不易。也可让学生在课后与父母进行角色互换，并记录感受，在班会上分享，增强亲子间的相互理解。</w:t>
      </w:r>
    </w:p>
    <w:p w14:paraId="3BE160C6">
      <w:pPr>
        <w:keepNext w:val="0"/>
        <w:keepLines w:val="0"/>
        <w:pageBreakBefore w:val="0"/>
        <w:widowControl w:val="0"/>
        <w:numPr>
          <w:ilvl w:val="0"/>
          <w:numId w:val="8"/>
        </w:numPr>
        <w:kinsoku/>
        <w:wordWrap/>
        <w:overflowPunct/>
        <w:topLinePunct w:val="0"/>
        <w:autoSpaceDE/>
        <w:autoSpaceDN/>
        <w:bidi w:val="0"/>
        <w:adjustRightInd/>
        <w:snapToGrid/>
        <w:spacing w:line="360" w:lineRule="auto"/>
        <w:textAlignment w:val="auto"/>
        <w:rPr>
          <w:rFonts w:hint="eastAsia" w:ascii="宋体" w:hAnsi="宋体" w:eastAsia="宋体" w:cs="宋体"/>
          <w:b/>
          <w:bCs/>
          <w:sz w:val="28"/>
          <w:szCs w:val="28"/>
          <w:vertAlign w:val="baseline"/>
          <w:lang w:val="en-US" w:eastAsia="zh-CN"/>
        </w:rPr>
      </w:pPr>
      <w:r>
        <w:rPr>
          <w:rFonts w:hint="eastAsia" w:ascii="宋体" w:hAnsi="宋体" w:eastAsia="宋体" w:cs="宋体"/>
          <w:b/>
          <w:bCs/>
          <w:sz w:val="28"/>
          <w:szCs w:val="28"/>
          <w:vertAlign w:val="baseline"/>
          <w:lang w:val="en-US" w:eastAsia="zh-CN"/>
        </w:rPr>
        <w:t>活动策划</w:t>
      </w:r>
    </w:p>
    <w:p w14:paraId="36C03053">
      <w:pPr>
        <w:keepNext w:val="0"/>
        <w:keepLines w:val="0"/>
        <w:widowControl/>
        <w:suppressLineNumbers w:val="0"/>
        <w:spacing w:line="360" w:lineRule="auto"/>
        <w:ind w:firstLine="480" w:firstLineChars="200"/>
        <w:jc w:val="left"/>
        <w:rPr>
          <w:rFonts w:hint="eastAsia" w:ascii="宋体" w:hAnsi="宋体" w:eastAsia="宋体" w:cs="宋体"/>
          <w:kern w:val="0"/>
          <w:sz w:val="24"/>
          <w:szCs w:val="24"/>
          <w:lang w:val="en-US" w:eastAsia="zh-CN" w:bidi="ar"/>
        </w:rPr>
      </w:pPr>
      <w:r>
        <w:rPr>
          <w:rFonts w:hint="eastAsia" w:ascii="宋体" w:hAnsi="宋体" w:eastAsia="宋体" w:cs="宋体"/>
          <w:i w:val="0"/>
          <w:iCs w:val="0"/>
          <w:caps w:val="0"/>
          <w:spacing w:val="0"/>
          <w:sz w:val="24"/>
          <w:szCs w:val="24"/>
          <w:bdr w:val="none" w:color="auto" w:sz="0" w:space="0"/>
        </w:rPr>
        <w:t> 领衔人潘虹老师从课程设计与实践层面提出三点优化建议：首先，建议在课前通过问卷调研收集学生 “最讨厌的父母唠叨”，提炼嘲讽、威胁、对比等高频矛盾点后，创设“吐槽大会”“情景演绎”等真实场景，引导学生分组讨论应对策略，将沟通问题转化为教育资源。其次，针对课堂中“父母寄语”环节学生因辨认字迹分散注意力的情况，从学习者视角出发建议改用横屏展示或视频形式，放大寄语文字并搭配情感化画面，强化视觉传达效果。此外，潘老师倡导家校共同设</w:t>
      </w:r>
      <w:r>
        <w:rPr>
          <w:rFonts w:hint="eastAsia" w:ascii="宋体" w:hAnsi="宋体" w:eastAsia="宋体" w:cs="宋体"/>
          <w:kern w:val="0"/>
          <w:sz w:val="24"/>
          <w:szCs w:val="24"/>
          <w:lang w:val="en-US" w:eastAsia="zh-CN" w:bidi="ar"/>
        </w:rPr>
        <w:t>计多元化沟通话题、固定沟通时段，帮助学生养成主动对话习惯，真正实现亲子关系的长效改善。</w:t>
      </w:r>
    </w:p>
    <w:p w14:paraId="7C52D978">
      <w:pPr>
        <w:keepNext w:val="0"/>
        <w:keepLines w:val="0"/>
        <w:widowControl/>
        <w:suppressLineNumbers w:val="0"/>
        <w:spacing w:line="360" w:lineRule="auto"/>
        <w:ind w:firstLine="480" w:firstLineChars="2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特邀导师袁文娟校长在《构建协同育人 “教联体”，共绘学生成长同心圆》专题指导中，深入阐释了 “教联体” 建设的实践路径，强调 “资源共享、责任共担、成果共创” 的核心理念。她特别肯定陈章伟老师 “问题即资源” 的课堂设计理念，指出《解锁爱的密码》精准捕捉到三年级学生自主意识萌芽与家长保护惯性之间的冲突这一成长脉搏，通过 “吐槽父母口头禅”“情景剧演绎” 等真实情境创设，生动呈现了代际沟通的典型矛盾。针对课程深化方向，袁校长提出四重优化策略：</w:t>
      </w:r>
    </w:p>
    <w:p w14:paraId="1A1CE8A0">
      <w:pPr>
        <w:keepNext w:val="0"/>
        <w:keepLines w:val="0"/>
        <w:widowControl/>
        <w:suppressLineNumbers w:val="0"/>
        <w:spacing w:line="360" w:lineRule="auto"/>
        <w:ind w:firstLine="480" w:firstLineChars="2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1.建议突破学习话题局限，通过 “父母忧心清单” 与 “孩子抗拒场景” 双向问卷，系统挖掘亲子沟通矛盾点；</w:t>
      </w:r>
    </w:p>
    <w:p w14:paraId="26F8B0AB">
      <w:pPr>
        <w:keepNext w:val="0"/>
        <w:keepLines w:val="0"/>
        <w:widowControl/>
        <w:suppressLineNumbers w:val="0"/>
        <w:spacing w:line="360" w:lineRule="auto"/>
        <w:ind w:firstLine="480" w:firstLineChars="2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2.在情景剧演练后增加 AB 剧对比演绎，用幽默且条理化的语言对话示范沟通技巧；</w:t>
      </w:r>
    </w:p>
    <w:p w14:paraId="1573B2D3">
      <w:pPr>
        <w:keepNext w:val="0"/>
        <w:keepLines w:val="0"/>
        <w:widowControl/>
        <w:suppressLineNumbers w:val="0"/>
        <w:spacing w:line="360" w:lineRule="auto"/>
        <w:ind w:firstLine="480" w:firstLineChars="2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3.构建 “沟通实践周” 成长型评价体系，跟踪学生应用成效并收集 “方法失灵” 案例进行二次诊疗；</w:t>
      </w:r>
    </w:p>
    <w:p w14:paraId="78E8136F">
      <w:pPr>
        <w:keepNext w:val="0"/>
        <w:keepLines w:val="0"/>
        <w:widowControl/>
        <w:suppressLineNumbers w:val="0"/>
        <w:spacing w:line="360" w:lineRule="auto"/>
        <w:ind w:firstLine="480" w:firstLineChars="200"/>
        <w:jc w:val="left"/>
        <w:rPr>
          <w:rFonts w:hint="eastAsia" w:ascii="宋体" w:hAnsi="宋体" w:eastAsia="宋体" w:cs="宋体"/>
          <w:b/>
          <w:bCs/>
          <w:sz w:val="28"/>
          <w:szCs w:val="28"/>
          <w:vertAlign w:val="baseline"/>
          <w:lang w:val="en-US" w:eastAsia="zh-CN"/>
        </w:rPr>
      </w:pPr>
      <w:r>
        <w:rPr>
          <w:rFonts w:hint="eastAsia" w:ascii="宋体" w:hAnsi="宋体" w:eastAsia="宋体" w:cs="宋体"/>
          <w:kern w:val="0"/>
          <w:sz w:val="24"/>
          <w:szCs w:val="24"/>
          <w:lang w:val="en-US" w:eastAsia="zh-CN" w:bidi="ar"/>
        </w:rPr>
        <w:t>通过情感共鸣引导学生认知 “父母永远是最坚强的后盾”，筑牢亲子信任根基。</w:t>
      </w:r>
      <w:bookmarkStart w:id="0" w:name="_GoBack"/>
      <w:bookmarkEnd w:id="0"/>
    </w:p>
    <w:p w14:paraId="4A78DE0A">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1D9F739B">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1E50A357">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14F5C16A">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62536F04">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0A645923">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5A49F267">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6721A414">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1F7178BD">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52EBE5DE">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36C32AC6">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7D650A3A">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5EC071AF">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36BFE764">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751AB8E6">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745E825C">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4085FE58">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4A854388">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5DFCDD71">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sz w:val="24"/>
          <w:szCs w:val="24"/>
          <w:lang w:val="en-US" w:eastAsia="zh-CN"/>
        </w:rPr>
      </w:pPr>
      <w:r>
        <w:rPr>
          <w:rFonts w:hint="eastAsia" w:ascii="宋体" w:hAnsi="宋体" w:eastAsia="宋体" w:cs="宋体"/>
          <w:b w:val="0"/>
          <w:bCs w:val="0"/>
          <w:color w:val="FF0000"/>
          <w:sz w:val="28"/>
          <w:szCs w:val="28"/>
          <w:lang w:val="en-US" w:eastAsia="zh-CN"/>
        </w:rPr>
        <w:t>【六、活动报道】</w:t>
      </w:r>
      <w:r>
        <w:rPr>
          <w:rFonts w:hint="eastAsia" w:ascii="宋体" w:hAnsi="宋体" w:eastAsia="宋体" w:cs="宋体"/>
          <w:sz w:val="24"/>
          <w:szCs w:val="24"/>
          <w:lang w:val="en-US" w:eastAsia="zh-CN"/>
        </w:rPr>
        <w:t>（附：2张活动照片、微信链接）</w:t>
      </w:r>
    </w:p>
    <w:p w14:paraId="20D9E02C">
      <w:pPr>
        <w:jc w:val="center"/>
        <w:rPr>
          <w:rFonts w:hint="eastAsia"/>
          <w:b/>
          <w:bCs/>
          <w:sz w:val="28"/>
          <w:szCs w:val="28"/>
          <w:lang w:val="en-US" w:eastAsia="zh-CN"/>
        </w:rPr>
      </w:pPr>
      <w:r>
        <w:rPr>
          <w:rFonts w:hint="eastAsia"/>
          <w:b/>
          <w:bCs/>
          <w:sz w:val="28"/>
          <w:szCs w:val="36"/>
          <w:lang w:val="en-US" w:eastAsia="zh-CN"/>
        </w:rPr>
        <w:t>乐长·智慧共研，在小活动中做大德育</w:t>
      </w:r>
    </w:p>
    <w:p w14:paraId="09F3ECEF">
      <w:pPr>
        <w:keepNext w:val="0"/>
        <w:keepLines w:val="0"/>
        <w:pageBreakBefore w:val="0"/>
        <w:widowControl w:val="0"/>
        <w:kinsoku/>
        <w:wordWrap/>
        <w:overflowPunct/>
        <w:topLinePunct w:val="0"/>
        <w:autoSpaceDE/>
        <w:autoSpaceDN/>
        <w:bidi w:val="0"/>
        <w:spacing w:line="360" w:lineRule="auto"/>
        <w:jc w:val="center"/>
        <w:textAlignment w:val="auto"/>
        <w:rPr>
          <w:rFonts w:hint="default"/>
          <w:b/>
          <w:bCs/>
          <w:sz w:val="28"/>
          <w:szCs w:val="28"/>
          <w:lang w:val="en-US" w:eastAsia="zh-CN"/>
        </w:rPr>
      </w:pPr>
      <w:r>
        <w:rPr>
          <w:rFonts w:hint="eastAsia"/>
          <w:b/>
          <w:bCs/>
          <w:sz w:val="28"/>
          <w:szCs w:val="28"/>
          <w:lang w:val="en-US" w:eastAsia="zh-CN"/>
        </w:rPr>
        <w:t>——新北区潘虹“小满优班”优秀班主任培育室第15次活动</w:t>
      </w:r>
    </w:p>
    <w:p w14:paraId="07978722">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冬日，暖阳融融，如同一束光，唤醒思维的火花，为研讨注入诸多创意。2024 年 11 月 29 日下午，新北区潘虹“小满优班”优秀班主任培育室领衔人潘虹老师与全体成员齐聚龙虎塘第二实验小学，围绕 “智慧共研，在小活动中做大德育”这一主题，开展了第十五次研修活动。</w:t>
      </w:r>
    </w:p>
    <w:p w14:paraId="6A1D5472">
      <w:pPr>
        <w:jc w:val="center"/>
        <w:rPr>
          <w:rFonts w:hint="default"/>
          <w:b/>
          <w:bCs/>
          <w:sz w:val="22"/>
          <w:szCs w:val="28"/>
          <w:lang w:val="en-US" w:eastAsia="zh-CN"/>
        </w:rPr>
      </w:pPr>
      <w:r>
        <w:rPr>
          <w:rFonts w:hint="eastAsia"/>
          <w:b/>
          <w:bCs/>
          <w:sz w:val="22"/>
          <w:szCs w:val="28"/>
          <w:lang w:val="en-US" w:eastAsia="zh-CN"/>
        </w:rPr>
        <w:t>班会展示：智慧食育，内生外化</w:t>
      </w:r>
    </w:p>
    <w:p w14:paraId="189BF18F">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龙虎塘第二实验小学的朱柯侠老师带来了一节精彩纷呈的班会课 ——《来，我们一起好好吃饭！》。此课堂是基于三年级学生饮食不均衡、剩菜剩饭现象较为普遍的现状，进行班本化设计思考与实践的成果。朱老师巧妙运用图片、视频以及数据统计等资料，让学生深刻认识到生活中食物浪费现象的严重性。通过采访食堂工作人员、家中长辈等活动，有效培养了学生的节粮意识。插秧小游戏更是让学生亲身体验到农民伯伯劳作的辛苦，真切感受到粮食的珍贵，进而激发学生将节约、珍惜粮食落实到日常生活中。那一个个掷地有声的光盘宣言，彰显出学生珍惜粮食的坚定决心和强大信心，充分发挥了这节班会课的育人价值。</w:t>
      </w:r>
    </w:p>
    <w:p w14:paraId="22A807A8">
      <w:pPr>
        <w:jc w:val="center"/>
        <w:rPr>
          <w:rFonts w:hint="eastAsia"/>
          <w:b/>
          <w:bCs/>
          <w:sz w:val="22"/>
          <w:szCs w:val="28"/>
          <w:lang w:val="en-US" w:eastAsia="zh-CN"/>
        </w:rPr>
      </w:pPr>
      <w:r>
        <w:rPr>
          <w:rFonts w:hint="eastAsia"/>
          <w:b/>
          <w:bCs/>
          <w:sz w:val="22"/>
          <w:szCs w:val="28"/>
          <w:lang w:val="en-US" w:eastAsia="zh-CN"/>
        </w:rPr>
        <w:t>主题讲座：细处着手，以德育心</w:t>
      </w:r>
    </w:p>
    <w:p w14:paraId="3AEC154E">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lang w:val="en-US" w:eastAsia="zh-CN"/>
        </w:rPr>
      </w:pPr>
      <w:r>
        <w:rPr>
          <w:rFonts w:hint="eastAsia"/>
          <w:sz w:val="24"/>
          <w:szCs w:val="24"/>
          <w:lang w:val="en-US" w:eastAsia="zh-CN"/>
        </w:rPr>
        <w:t>安家中心小学的邹庆老师带来了主题为《细处着手，以德育心》的讲座。邹老师以班级现阶段存在的几个问题及问题解决活动为切入点，针对 “隔代亲导致实践能力弱”“浮躁不定矛盾多”“亲子陪伴时间短”“同学间恶作剧频繁” 这四个问题，提出了相应的策略，即实践育人，动手筑梦；闹中取静，去燥修身；搭建平台，增加互动；科普知识，加强认知；观看红色视频，根植爱国主义。邹老师的讲座为大家带来了生动的案例和切实可行的具体策略。</w:t>
      </w:r>
    </w:p>
    <w:p w14:paraId="602CE71A">
      <w:pPr>
        <w:jc w:val="center"/>
        <w:rPr>
          <w:rFonts w:hint="default"/>
          <w:b/>
          <w:bCs/>
          <w:sz w:val="22"/>
          <w:szCs w:val="28"/>
          <w:lang w:val="en-US" w:eastAsia="zh-CN"/>
        </w:rPr>
      </w:pPr>
      <w:r>
        <w:rPr>
          <w:rFonts w:hint="eastAsia"/>
          <w:b/>
          <w:bCs/>
          <w:sz w:val="22"/>
          <w:szCs w:val="28"/>
          <w:lang w:val="en-US" w:eastAsia="zh-CN"/>
        </w:rPr>
        <w:t>读书分享：活动育人，劳动落地</w:t>
      </w:r>
    </w:p>
    <w:p w14:paraId="69FD14E5">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奔牛实验小学的朱琳老师以《大手握小手，劳动向前走》为题，进行了《大活动 小德育》一书的阅读分享。朱老师从班级书中的理论篇、实操篇和资源篇三个方面，畅谈了自己的感悟与收获。通过分享 “站好班级劳动岗，收获劳动好习惯”和“探索农耕文化，体验劳动乐趣”两个案例，培养学生的劳动意识和实践能力，帮助学生养成良好的品德和行为习惯，为学生的成长奠定坚实的品德基础。</w:t>
      </w:r>
    </w:p>
    <w:p w14:paraId="78C47270">
      <w:pPr>
        <w:jc w:val="center"/>
        <w:rPr>
          <w:rFonts w:hint="eastAsia"/>
          <w:b/>
          <w:bCs/>
          <w:sz w:val="22"/>
          <w:szCs w:val="28"/>
          <w:lang w:val="en-US" w:eastAsia="zh-CN"/>
        </w:rPr>
      </w:pPr>
    </w:p>
    <w:p w14:paraId="44C9EFFF">
      <w:pPr>
        <w:jc w:val="center"/>
        <w:rPr>
          <w:rFonts w:hint="eastAsia"/>
          <w:b/>
          <w:bCs/>
          <w:sz w:val="22"/>
          <w:szCs w:val="28"/>
          <w:lang w:val="en-US" w:eastAsia="zh-CN"/>
        </w:rPr>
      </w:pPr>
      <w:r>
        <w:rPr>
          <w:rFonts w:hint="eastAsia"/>
          <w:b/>
          <w:bCs/>
          <w:sz w:val="22"/>
          <w:szCs w:val="28"/>
          <w:lang w:val="en-US" w:eastAsia="zh-CN"/>
        </w:rPr>
        <w:t>头脑风暴：以小见大，深挖价值</w:t>
      </w:r>
    </w:p>
    <w:p w14:paraId="19EC04DF">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讲座过后，一场聚焦活动育人价值的头脑风暴热烈展开。朱柯侠老师对今天的主题班会展示进行了说课与反思。</w:t>
      </w:r>
    </w:p>
    <w:p w14:paraId="519C7459">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培育室的成员们围绕活动主题设计，交流了自己的学习收获：</w:t>
      </w:r>
    </w:p>
    <w:p w14:paraId="0A5159AF">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陆丽欢老师表示：朱老师在课件中展示的 AI 技术令人耳目一新，提高了学生的学习兴趣，更具时效性和针对性。同时，给学生普及了插秧的知识，建议还可以给学生拓展种植方式，并且插秧时的量多量少也会影响稻秧生长。此外，还可以让学生结对用餐，评比“节粮小标兵”。</w:t>
      </w:r>
    </w:p>
    <w:p w14:paraId="5ECA4748">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樊梦玉老师提出：朱老师班里的学生常规特别好，建议通过探究为什么没吃完饭菜，是偏好蔬菜还是肉类，针对口感给食堂工作人员提建议。有学生会以貌取物，教师可以进行食物知识拓展，了解家庭饮食习惯，进行家校合作，关注个人营养进行配菜，让学生了解午餐制作过程和营养师的精心搭配。</w:t>
      </w:r>
    </w:p>
    <w:p w14:paraId="1C1E87B4">
      <w:pPr>
        <w:jc w:val="center"/>
        <w:rPr>
          <w:rFonts w:hint="default"/>
          <w:b/>
          <w:bCs/>
          <w:sz w:val="22"/>
          <w:szCs w:val="28"/>
          <w:lang w:val="en-US" w:eastAsia="zh-CN"/>
        </w:rPr>
      </w:pPr>
      <w:r>
        <w:rPr>
          <w:rFonts w:hint="eastAsia"/>
          <w:b/>
          <w:bCs/>
          <w:sz w:val="22"/>
          <w:szCs w:val="28"/>
          <w:lang w:val="en-US" w:eastAsia="zh-CN"/>
        </w:rPr>
        <w:t>活动策划：感恩父母，同题异构</w:t>
      </w:r>
    </w:p>
    <w:p w14:paraId="1BD86859">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为了全方位提升成员们的主题活动设计能力，扎实锤炼大家的班主任基本功素养。潘老师特意选取 “感恩教育” 这一富有深度的主题作为范例，从破题、立题、解题三个关键层面逐步深入展开。先是精准确定主题方向，接着有条不紊地搭建活动框架，为成员们系统地指导了活动策划的科学路径与高效方法。</w:t>
      </w:r>
    </w:p>
    <w:p w14:paraId="2AF0CBA7">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从 “感恩父母” 这一具体角度出发，潘老师紧密结合低中高不同阶段学生的学情实际，深入分析并精心策划如何引导学生感恩父母，以及明确从哪些具体方面着手实施。成员们依据潘老师的专业指导，迅速找准切入口，以高度的用心和专注精心策划出一份份独具匠心的活动策划思维导图。这些思维导图不仅凝聚着成员们的智慧与创意，更为后续开展感恩教育主题活动提供了清晰明确的行动指引和有力支撑。</w:t>
      </w:r>
    </w:p>
    <w:p w14:paraId="34878094">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领衔人潘虹对本次活动进行了深刻总结与引领。潘老师认为“智慧共研，在小活动中做大德育”这一主题在今日的活动中得到了生动的诠释。从各位成员的精彩展示和热烈研论中，可以深刻体会到了小活动所蕴含的巨大育人价值。对于每一位成员而言，在思考问题时必须构建清晰的逻辑框架，大力培养逻辑思维能力。就如朱老师的课程，其中蕴含的感恩元素意义深远。不同年段的学生，学习场域不断扩展，感恩的对象也随之变化。那些看似微不足道的小活动，恰恰是学生品格养成的关键助力。在教学实践中，首要的是牢固树立学生立场。我们要深度思考学生达成目标的路径，充分具备达成性意识。密切关注学生的需求与成长轨迹，以学生为中心精心设计教学活动。其次，要引导学生在日常生活中切实理解他人对自己的付出。班会课更应学会巧妙破题，依据学情逐步推进。唯有如此，我们才能充分挖掘班会课的育人价值，让学生在丰富多彩的活动中感悟、成长，培养出优良的品德和行为习惯，为他们的未来发展筑牢坚实基础。</w:t>
      </w:r>
    </w:p>
    <w:p w14:paraId="205868CF">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愿“小满优班”的每一个成员都能以此次活动为契机，将小活动做大德育的理念融入班级建设的日常，如同冬日暖阳般温暖学生的心灵，让教育之花在育人的道路上持续绽放！</w:t>
      </w:r>
    </w:p>
    <w:p w14:paraId="43B798CD">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drawing>
          <wp:inline distT="0" distB="0" distL="114300" distR="114300">
            <wp:extent cx="3190240" cy="2108200"/>
            <wp:effectExtent l="0" t="0" r="10160" b="6350"/>
            <wp:docPr id="102" name="图片 102" descr="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2 (3)"/>
                    <pic:cNvPicPr>
                      <a:picLocks noChangeAspect="1"/>
                    </pic:cNvPicPr>
                  </pic:nvPicPr>
                  <pic:blipFill>
                    <a:blip r:embed="rId65"/>
                    <a:stretch>
                      <a:fillRect/>
                    </a:stretch>
                  </pic:blipFill>
                  <pic:spPr>
                    <a:xfrm>
                      <a:off x="0" y="0"/>
                      <a:ext cx="3190240" cy="2108200"/>
                    </a:xfrm>
                    <a:prstGeom prst="rect">
                      <a:avLst/>
                    </a:prstGeom>
                  </pic:spPr>
                </pic:pic>
              </a:graphicData>
            </a:graphic>
          </wp:inline>
        </w:drawing>
      </w:r>
      <w:r>
        <w:rPr>
          <w:rFonts w:hint="eastAsia"/>
          <w:sz w:val="24"/>
          <w:szCs w:val="24"/>
          <w:lang w:val="en-US" w:eastAsia="zh-CN"/>
        </w:rPr>
        <w:drawing>
          <wp:inline distT="0" distB="0" distL="114300" distR="114300">
            <wp:extent cx="3395980" cy="2335530"/>
            <wp:effectExtent l="0" t="0" r="13970" b="7620"/>
            <wp:docPr id="103" name="图片 10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9"/>
                    <pic:cNvPicPr>
                      <a:picLocks noChangeAspect="1"/>
                    </pic:cNvPicPr>
                  </pic:nvPicPr>
                  <pic:blipFill>
                    <a:blip r:embed="rId66"/>
                    <a:stretch>
                      <a:fillRect/>
                    </a:stretch>
                  </pic:blipFill>
                  <pic:spPr>
                    <a:xfrm>
                      <a:off x="0" y="0"/>
                      <a:ext cx="3395980" cy="2335530"/>
                    </a:xfrm>
                    <a:prstGeom prst="rect">
                      <a:avLst/>
                    </a:prstGeom>
                  </pic:spPr>
                </pic:pic>
              </a:graphicData>
            </a:graphic>
          </wp:inline>
        </w:drawing>
      </w:r>
    </w:p>
    <w:p w14:paraId="64EEFF45">
      <w:pPr>
        <w:keepNext w:val="0"/>
        <w:keepLines w:val="0"/>
        <w:pageBreakBefore w:val="0"/>
        <w:widowControl w:val="0"/>
        <w:kinsoku/>
        <w:wordWrap/>
        <w:overflowPunct/>
        <w:topLinePunct w:val="0"/>
        <w:autoSpaceDE/>
        <w:autoSpaceDN/>
        <w:bidi w:val="0"/>
        <w:spacing w:line="360" w:lineRule="auto"/>
        <w:jc w:val="both"/>
        <w:textAlignment w:val="auto"/>
        <w:rPr>
          <w:rFonts w:hint="eastAsia"/>
          <w:sz w:val="24"/>
          <w:szCs w:val="24"/>
          <w:lang w:val="en-US" w:eastAsia="zh-CN"/>
        </w:rPr>
      </w:pPr>
    </w:p>
    <w:p w14:paraId="6D0E2A8C">
      <w:pPr>
        <w:keepNext w:val="0"/>
        <w:keepLines w:val="0"/>
        <w:pageBreakBefore w:val="0"/>
        <w:widowControl w:val="0"/>
        <w:kinsoku/>
        <w:wordWrap/>
        <w:overflowPunct/>
        <w:topLinePunct w:val="0"/>
        <w:autoSpaceDE/>
        <w:autoSpaceDN/>
        <w:bidi w:val="0"/>
        <w:spacing w:line="360" w:lineRule="auto"/>
        <w:ind w:firstLine="480" w:firstLineChars="200"/>
        <w:jc w:val="right"/>
        <w:textAlignment w:val="auto"/>
        <w:rPr>
          <w:rFonts w:hint="default"/>
          <w:sz w:val="24"/>
          <w:szCs w:val="24"/>
          <w:lang w:val="en-US" w:eastAsia="zh-CN"/>
        </w:rPr>
      </w:pPr>
      <w:r>
        <w:rPr>
          <w:rFonts w:hint="eastAsia"/>
          <w:sz w:val="24"/>
          <w:szCs w:val="24"/>
          <w:lang w:val="en-US" w:eastAsia="zh-CN"/>
        </w:rPr>
        <w:t>撰稿：杨婷婷</w:t>
      </w:r>
    </w:p>
    <w:p w14:paraId="578192FC">
      <w:pPr>
        <w:keepNext w:val="0"/>
        <w:keepLines w:val="0"/>
        <w:pageBreakBefore w:val="0"/>
        <w:widowControl w:val="0"/>
        <w:kinsoku/>
        <w:wordWrap/>
        <w:overflowPunct/>
        <w:topLinePunct w:val="0"/>
        <w:autoSpaceDE/>
        <w:autoSpaceDN/>
        <w:bidi w:val="0"/>
        <w:spacing w:line="360" w:lineRule="auto"/>
        <w:ind w:firstLine="480" w:firstLineChars="200"/>
        <w:jc w:val="right"/>
        <w:textAlignment w:val="auto"/>
        <w:rPr>
          <w:rFonts w:hint="default"/>
          <w:sz w:val="24"/>
          <w:szCs w:val="24"/>
          <w:lang w:val="en-US" w:eastAsia="zh-CN"/>
        </w:rPr>
      </w:pPr>
      <w:r>
        <w:rPr>
          <w:rFonts w:hint="eastAsia"/>
          <w:sz w:val="24"/>
          <w:szCs w:val="24"/>
          <w:lang w:val="en-US" w:eastAsia="zh-CN"/>
        </w:rPr>
        <w:t>摄影：杨婷婷</w:t>
      </w:r>
    </w:p>
    <w:p w14:paraId="341B85D2">
      <w:pPr>
        <w:keepNext w:val="0"/>
        <w:keepLines w:val="0"/>
        <w:pageBreakBefore w:val="0"/>
        <w:widowControl w:val="0"/>
        <w:kinsoku/>
        <w:wordWrap/>
        <w:overflowPunct/>
        <w:topLinePunct w:val="0"/>
        <w:autoSpaceDE/>
        <w:autoSpaceDN/>
        <w:bidi w:val="0"/>
        <w:spacing w:line="360" w:lineRule="auto"/>
        <w:ind w:firstLine="480" w:firstLineChars="200"/>
        <w:jc w:val="right"/>
        <w:textAlignment w:val="auto"/>
        <w:rPr>
          <w:rFonts w:hint="eastAsia"/>
          <w:sz w:val="24"/>
          <w:szCs w:val="24"/>
          <w:lang w:val="en-US" w:eastAsia="zh-CN"/>
        </w:rPr>
      </w:pPr>
      <w:r>
        <w:rPr>
          <w:rFonts w:hint="eastAsia"/>
          <w:sz w:val="24"/>
          <w:szCs w:val="24"/>
          <w:lang w:val="en-US" w:eastAsia="zh-CN"/>
        </w:rPr>
        <w:t>审核：潘虹</w:t>
      </w:r>
    </w:p>
    <w:p w14:paraId="3E60CB60">
      <w:pPr>
        <w:keepNext w:val="0"/>
        <w:keepLines w:val="0"/>
        <w:pageBreakBefore w:val="0"/>
        <w:widowControl w:val="0"/>
        <w:kinsoku/>
        <w:wordWrap/>
        <w:overflowPunct/>
        <w:topLinePunct w:val="0"/>
        <w:autoSpaceDE/>
        <w:autoSpaceDN/>
        <w:bidi w:val="0"/>
        <w:spacing w:line="360" w:lineRule="auto"/>
        <w:ind w:firstLine="480" w:firstLineChars="200"/>
        <w:jc w:val="right"/>
        <w:textAlignment w:val="auto"/>
        <w:rPr>
          <w:rFonts w:hint="default"/>
          <w:sz w:val="24"/>
          <w:szCs w:val="24"/>
          <w:lang w:val="en-US" w:eastAsia="zh-CN"/>
        </w:rPr>
      </w:pPr>
    </w:p>
    <w:p w14:paraId="6B97B48C">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https://mp.weixin.qq.com/s/4Au9VrieXl8omZiNycpjIQ</w:t>
      </w:r>
    </w:p>
    <w:p w14:paraId="169CD989">
      <w:pPr>
        <w:keepNext w:val="0"/>
        <w:keepLines w:val="0"/>
        <w:pageBreakBefore w:val="0"/>
        <w:widowControl w:val="0"/>
        <w:kinsoku/>
        <w:wordWrap/>
        <w:overflowPunct/>
        <w:topLinePunct w:val="0"/>
        <w:autoSpaceDE/>
        <w:autoSpaceDN/>
        <w:bidi w:val="0"/>
        <w:spacing w:line="360" w:lineRule="auto"/>
        <w:textAlignment w:val="auto"/>
        <w:rPr>
          <w:rFonts w:hint="eastAsia"/>
          <w:sz w:val="24"/>
          <w:szCs w:val="24"/>
          <w:lang w:val="en-US" w:eastAsia="zh-CN"/>
        </w:rPr>
      </w:pPr>
    </w:p>
    <w:sectPr>
      <w:pgSz w:w="11906" w:h="16838"/>
      <w:pgMar w:top="1134" w:right="1800" w:bottom="1134"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Segoe UI">
    <w:panose1 w:val="020B0502040204020203"/>
    <w:charset w:val="00"/>
    <w:family w:val="swiss"/>
    <w:pitch w:val="default"/>
    <w:sig w:usb0="E4002EFF" w:usb1="C000E47F" w:usb2="00000009" w:usb3="00000000" w:csb0="200001FF" w:csb1="00000000"/>
  </w:font>
  <w:font w:name="华文楷体">
    <w:altName w:val="宋体"/>
    <w:panose1 w:val="02010600040101010101"/>
    <w:charset w:val="86"/>
    <w:family w:val="auto"/>
    <w:pitch w:val="default"/>
    <w:sig w:usb0="00000000" w:usb1="00000000" w:usb2="00000000" w:usb3="00000000" w:csb0="0004009F" w:csb1="DFD70000"/>
  </w:font>
  <w:font w:name="Microsoft YaHei UI">
    <w:panose1 w:val="020B0503020204020204"/>
    <w:charset w:val="86"/>
    <w:family w:val="auto"/>
    <w:pitch w:val="default"/>
    <w:sig w:usb0="80000287" w:usb1="2ACF3C50" w:usb2="00000016" w:usb3="00000000" w:csb0="0004001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79AC55"/>
    <w:multiLevelType w:val="singleLevel"/>
    <w:tmpl w:val="8A79AC55"/>
    <w:lvl w:ilvl="0" w:tentative="0">
      <w:start w:val="1"/>
      <w:numFmt w:val="chineseCounting"/>
      <w:suff w:val="nothing"/>
      <w:lvlText w:val="%1、"/>
      <w:lvlJc w:val="left"/>
      <w:rPr>
        <w:rFonts w:hint="eastAsia"/>
      </w:rPr>
    </w:lvl>
  </w:abstractNum>
  <w:abstractNum w:abstractNumId="1">
    <w:nsid w:val="9E3EFC7C"/>
    <w:multiLevelType w:val="singleLevel"/>
    <w:tmpl w:val="9E3EFC7C"/>
    <w:lvl w:ilvl="0" w:tentative="0">
      <w:start w:val="2"/>
      <w:numFmt w:val="chineseCounting"/>
      <w:suff w:val="nothing"/>
      <w:lvlText w:val="%1、"/>
      <w:lvlJc w:val="left"/>
      <w:rPr>
        <w:rFonts w:hint="eastAsia"/>
      </w:rPr>
    </w:lvl>
  </w:abstractNum>
  <w:abstractNum w:abstractNumId="2">
    <w:nsid w:val="FA42F329"/>
    <w:multiLevelType w:val="singleLevel"/>
    <w:tmpl w:val="FA42F329"/>
    <w:lvl w:ilvl="0" w:tentative="0">
      <w:start w:val="1"/>
      <w:numFmt w:val="chineseCounting"/>
      <w:suff w:val="nothing"/>
      <w:lvlText w:val="%1、"/>
      <w:lvlJc w:val="left"/>
      <w:rPr>
        <w:rFonts w:hint="eastAsia"/>
      </w:rPr>
    </w:lvl>
  </w:abstractNum>
  <w:abstractNum w:abstractNumId="3">
    <w:nsid w:val="FEEA0C07"/>
    <w:multiLevelType w:val="singleLevel"/>
    <w:tmpl w:val="FEEA0C07"/>
    <w:lvl w:ilvl="0" w:tentative="0">
      <w:start w:val="1"/>
      <w:numFmt w:val="chineseCounting"/>
      <w:suff w:val="nothing"/>
      <w:lvlText w:val="%1、"/>
      <w:lvlJc w:val="left"/>
      <w:rPr>
        <w:rFonts w:hint="eastAsia"/>
      </w:rPr>
    </w:lvl>
  </w:abstractNum>
  <w:abstractNum w:abstractNumId="4">
    <w:nsid w:val="06C474D7"/>
    <w:multiLevelType w:val="singleLevel"/>
    <w:tmpl w:val="06C474D7"/>
    <w:lvl w:ilvl="0" w:tentative="0">
      <w:start w:val="2"/>
      <w:numFmt w:val="chineseCounting"/>
      <w:suff w:val="nothing"/>
      <w:lvlText w:val="%1、"/>
      <w:lvlJc w:val="left"/>
      <w:rPr>
        <w:rFonts w:hint="eastAsia"/>
      </w:rPr>
    </w:lvl>
  </w:abstractNum>
  <w:abstractNum w:abstractNumId="5">
    <w:nsid w:val="5BF372EE"/>
    <w:multiLevelType w:val="singleLevel"/>
    <w:tmpl w:val="5BF372EE"/>
    <w:lvl w:ilvl="0" w:tentative="0">
      <w:start w:val="1"/>
      <w:numFmt w:val="chineseCounting"/>
      <w:suff w:val="nothing"/>
      <w:lvlText w:val="%1、"/>
      <w:lvlJc w:val="left"/>
      <w:rPr>
        <w:rFonts w:hint="eastAsia"/>
      </w:rPr>
    </w:lvl>
  </w:abstractNum>
  <w:abstractNum w:abstractNumId="6">
    <w:nsid w:val="6D5FBC64"/>
    <w:multiLevelType w:val="singleLevel"/>
    <w:tmpl w:val="6D5FBC64"/>
    <w:lvl w:ilvl="0" w:tentative="0">
      <w:start w:val="1"/>
      <w:numFmt w:val="decimal"/>
      <w:suff w:val="nothing"/>
      <w:lvlText w:val="%1、"/>
      <w:lvlJc w:val="left"/>
    </w:lvl>
  </w:abstractNum>
  <w:abstractNum w:abstractNumId="7">
    <w:nsid w:val="79C4A667"/>
    <w:multiLevelType w:val="singleLevel"/>
    <w:tmpl w:val="79C4A667"/>
    <w:lvl w:ilvl="0" w:tentative="0">
      <w:start w:val="1"/>
      <w:numFmt w:val="chineseCounting"/>
      <w:suff w:val="nothing"/>
      <w:lvlText w:val="%1、"/>
      <w:lvlJc w:val="left"/>
      <w:rPr>
        <w:rFonts w:hint="eastAsia"/>
      </w:rPr>
    </w:lvl>
  </w:abstractNum>
  <w:abstractNum w:abstractNumId="8">
    <w:nsid w:val="7FDF6F56"/>
    <w:multiLevelType w:val="singleLevel"/>
    <w:tmpl w:val="7FDF6F56"/>
    <w:lvl w:ilvl="0" w:tentative="0">
      <w:start w:val="1"/>
      <w:numFmt w:val="chineseCounting"/>
      <w:suff w:val="nothing"/>
      <w:lvlText w:val="%1、"/>
      <w:lvlJc w:val="left"/>
      <w:rPr>
        <w:rFonts w:hint="eastAsia"/>
      </w:rPr>
    </w:lvl>
  </w:abstractNum>
  <w:abstractNum w:abstractNumId="9">
    <w:nsid w:val="7FDFDDE6"/>
    <w:multiLevelType w:val="singleLevel"/>
    <w:tmpl w:val="7FDFDDE6"/>
    <w:lvl w:ilvl="0" w:tentative="0">
      <w:start w:val="2"/>
      <w:numFmt w:val="chineseCounting"/>
      <w:suff w:val="nothing"/>
      <w:lvlText w:val="%1、"/>
      <w:lvlJc w:val="left"/>
      <w:rPr>
        <w:rFonts w:hint="eastAsia"/>
      </w:rPr>
    </w:lvl>
  </w:abstractNum>
  <w:num w:numId="1">
    <w:abstractNumId w:val="7"/>
  </w:num>
  <w:num w:numId="2">
    <w:abstractNumId w:val="0"/>
  </w:num>
  <w:num w:numId="3">
    <w:abstractNumId w:val="5"/>
  </w:num>
  <w:num w:numId="4">
    <w:abstractNumId w:val="4"/>
  </w:num>
  <w:num w:numId="5">
    <w:abstractNumId w:val="2"/>
  </w:num>
  <w:num w:numId="6">
    <w:abstractNumId w:val="3"/>
  </w:num>
  <w:num w:numId="7">
    <w:abstractNumId w:val="6"/>
  </w:num>
  <w:num w:numId="8">
    <w:abstractNumId w:val="1"/>
  </w:num>
  <w:num w:numId="9">
    <w:abstractNumId w:val="8"/>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EwNTM5NzYwMDRjMzkwZTVkZjY2ODkwMGIxNGU0OTUifQ=="/>
  </w:docVars>
  <w:rsids>
    <w:rsidRoot w:val="7337257D"/>
    <w:rsid w:val="02E175B2"/>
    <w:rsid w:val="05357A9C"/>
    <w:rsid w:val="0E316ECA"/>
    <w:rsid w:val="26F45B86"/>
    <w:rsid w:val="2A6A6AC2"/>
    <w:rsid w:val="2FBE4A70"/>
    <w:rsid w:val="31694977"/>
    <w:rsid w:val="35F30AD7"/>
    <w:rsid w:val="38D13B84"/>
    <w:rsid w:val="4A107EC1"/>
    <w:rsid w:val="4DDF020F"/>
    <w:rsid w:val="4F205FDF"/>
    <w:rsid w:val="52B5411C"/>
    <w:rsid w:val="552C66B2"/>
    <w:rsid w:val="58864AF9"/>
    <w:rsid w:val="5D1B22C3"/>
    <w:rsid w:val="5E753A28"/>
    <w:rsid w:val="697279B0"/>
    <w:rsid w:val="69900EBC"/>
    <w:rsid w:val="6C856024"/>
    <w:rsid w:val="7337257D"/>
    <w:rsid w:val="75F05975"/>
    <w:rsid w:val="76A257A8"/>
    <w:rsid w:val="784D598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qFormat="1"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9">
    <w:name w:val="Default Paragraph Font"/>
    <w:semiHidden/>
    <w:uiPriority w:val="0"/>
  </w:style>
  <w:style w:type="table" w:default="1" w:styleId="7">
    <w:name w:val="Normal Table"/>
    <w:autoRedefine/>
    <w:semiHidden/>
    <w:qFormat/>
    <w:uiPriority w:val="0"/>
    <w:tblPr>
      <w:tblCellMar>
        <w:top w:w="0" w:type="dxa"/>
        <w:left w:w="108" w:type="dxa"/>
        <w:bottom w:w="0" w:type="dxa"/>
        <w:right w:w="108" w:type="dxa"/>
      </w:tblCellMar>
    </w:tblPr>
  </w:style>
  <w:style w:type="paragraph" w:styleId="2">
    <w:name w:val="Body Text"/>
    <w:basedOn w:val="1"/>
    <w:next w:val="3"/>
    <w:qFormat/>
    <w:uiPriority w:val="0"/>
    <w:pPr>
      <w:spacing w:after="120" w:afterLines="0" w:afterAutospacing="0"/>
    </w:pPr>
  </w:style>
  <w:style w:type="paragraph" w:styleId="3">
    <w:name w:val="toc 5"/>
    <w:basedOn w:val="1"/>
    <w:next w:val="1"/>
    <w:autoRedefine/>
    <w:qFormat/>
    <w:uiPriority w:val="0"/>
    <w:pPr>
      <w:wordWrap w:val="0"/>
      <w:ind w:left="1275"/>
      <w:jc w:val="both"/>
    </w:pPr>
    <w:rPr>
      <w:rFonts w:ascii="宋体" w:hAnsi="宋体" w:eastAsia="Times New Roman" w:cs="Times New Roman"/>
      <w:lang w:val="en-US" w:eastAsia="zh-CN" w:bidi="ar-SA"/>
    </w:r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Normal (Web)"/>
    <w:basedOn w:val="1"/>
    <w:autoRedefine/>
    <w:qFormat/>
    <w:uiPriority w:val="99"/>
    <w:pPr>
      <w:widowControl/>
      <w:spacing w:before="100" w:beforeAutospacing="1" w:after="100" w:afterAutospacing="1"/>
      <w:jc w:val="left"/>
    </w:pPr>
    <w:rPr>
      <w:rFonts w:ascii="宋体" w:hAnsi="宋体" w:cs="宋体"/>
      <w:kern w:val="0"/>
      <w:sz w:val="24"/>
      <w:szCs w:val="24"/>
    </w:rPr>
  </w:style>
  <w:style w:type="table" w:styleId="8">
    <w:name w:val="Table Grid"/>
    <w:basedOn w:val="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Strong"/>
    <w:basedOn w:val="9"/>
    <w:autoRedefine/>
    <w:qFormat/>
    <w:uiPriority w:val="0"/>
    <w:rPr>
      <w:b/>
    </w:rPr>
  </w:style>
  <w:style w:type="character" w:styleId="11">
    <w:name w:val="page number"/>
    <w:basedOn w:val="9"/>
    <w:qFormat/>
    <w:uiPriority w:val="0"/>
  </w:style>
  <w:style w:type="character" w:customStyle="1" w:styleId="12">
    <w:name w:val="正文文本 (2) + 间距 0 pt"/>
    <w:autoRedefine/>
    <w:qFormat/>
    <w:uiPriority w:val="0"/>
    <w:rPr>
      <w:rFonts w:ascii="宋体" w:eastAsia="宋体"/>
      <w:spacing w:val="2"/>
      <w:sz w:val="28"/>
      <w:szCs w:val="28"/>
      <w:shd w:val="clear" w:color="auto" w:fill="FFFFFF"/>
      <w:lang w:bidi="ar-SA"/>
    </w:rPr>
  </w:style>
  <w:style w:type="paragraph" w:customStyle="1" w:styleId="13">
    <w:name w:val="p0"/>
    <w:basedOn w:val="1"/>
    <w:qFormat/>
    <w:uiPriority w:val="0"/>
    <w:pPr>
      <w:widowControl/>
    </w:pPr>
    <w:rPr>
      <w:kern w:val="0"/>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8" Type="http://schemas.openxmlformats.org/officeDocument/2006/relationships/fontTable" Target="fontTable.xml"/><Relationship Id="rId67" Type="http://schemas.openxmlformats.org/officeDocument/2006/relationships/numbering" Target="numbering.xml"/><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jpe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jpe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24</Pages>
  <Words>3176</Words>
  <Characters>3324</Characters>
  <Lines>0</Lines>
  <Paragraphs>0</Paragraphs>
  <TotalTime>38</TotalTime>
  <ScaleCrop>false</ScaleCrop>
  <LinksUpToDate>false</LinksUpToDate>
  <CharactersWithSpaces>3364</CharactersWithSpaces>
  <Application>WPS Office_12.8.2.17838_F1E327BC-269C-435d-A152-05C5408002CA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2024-05-06T01:39:00Z</dcterms:created>
  <dc:creator>WPS_1505526890</dc:creator>
  <cp:lastModifiedBy>js</cp:lastModifiedBy>
  <dcterms:modified xsi:type="dcterms:W3CDTF">2025-03-31T04:17:21Z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2052-12.8.2.17838</vt:lpwstr>
  </property>
  <property fmtid="{D5CDD505-2E9C-101B-9397-08002B2CF9AE}" pid="3" name="ICV">
    <vt:lpwstr>F9D210DABF31488EB233B43196A6C4E0_13</vt:lpwstr>
  </property>
</Properties>
</file>