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9E0E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</w:rPr>
        <w:t>中层述职报告</w:t>
      </w:r>
    </w:p>
    <w:p w14:paraId="62F6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尊敬的校领导、各位同仁：大家好！</w:t>
      </w:r>
    </w:p>
    <w:p w14:paraId="114B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随着时光的流逝，我们即将迎来2024—2025学年的尾声。作为教务处的负责人，我始终坚守着“服务教学、惠及师生”的初心，即便面对重重压力，我也始终保持着稳步前行的姿态，在各种挑战中不断追求卓越。现在，我将对本学年的工作进行一个全面的总结，并真诚地希望各位能够提出宝贵的意见和建议。</w:t>
      </w:r>
    </w:p>
    <w:p w14:paraId="6F16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一、工作回顾与成效</w:t>
      </w:r>
    </w:p>
    <w:p w14:paraId="146D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（一）常规管理：夯实基础，稳中求进</w:t>
      </w:r>
    </w:p>
    <w:p w14:paraId="22DB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1. 教学事务统筹</w:t>
      </w:r>
    </w:p>
    <w:p w14:paraId="267A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在学期开始之际，我们高效地统筹了课程安排、教材分发以及新生学籍注册工作，确保了初一新生信息采集的零误差。全年我们精心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协调教师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课务，有力地保障了教学秩序的平稳与有序。在校长室的领导下，承办并落实各类教学活动，完成其他事务，竭尽全力贡献自己的一份力量。</w:t>
      </w:r>
    </w:p>
    <w:p w14:paraId="4838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2. 考试组织与质量分析</w:t>
      </w:r>
    </w:p>
    <w:p w14:paraId="199D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精心策划了期中、期末以及初三一模二模考试，严格遵循考务流程，确保了考试的“公平、公正、公开”。考后，我们组织召开了专题质量分析会议珍惜全体师生的劳动成果，认真分析总结考试状况，为教学策略的科学调整提供了坚实的数据基础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，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对各个年级的教学工作起到必须的指导作用，对全体师生的教与学起到必须的激励作用，为学校宏观调整教育教学管理提供强有力的依据。对于初三毕业班的中考报名、体育测试、志愿填报等环节，我们全程跟进，全力以赴为学校和考生提供服务。</w:t>
      </w:r>
    </w:p>
    <w:p w14:paraId="4F8AF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3. 学籍管理精细化</w:t>
      </w:r>
    </w:p>
    <w:p w14:paraId="1B96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学籍管理是教务工作中的重中之重，容不得有半点的差池。教务处在学年初认真组织初一各班主任新生基本信息的采集，做好新生学籍注册工作。学年中途为转走学生办理转学手续，并为转入学生及时办理学籍增补，做好三个年级的控辍保学工作。在过去的一年里，我们办理了转学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、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休学等学籍手续，初三学籍会审、毕业证审核实现了零差错，确保了“一生一档”的精准无误。我们严密地管理学籍，严格落实控辍保学政策，为教育行政部门提供了可靠的数据支持。</w:t>
      </w:r>
    </w:p>
    <w:p w14:paraId="13598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（二）教学改革：落实“双减”，五育并举</w:t>
      </w:r>
    </w:p>
    <w:p w14:paraId="7A0E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1. 课后服务优化</w:t>
      </w:r>
    </w:p>
    <w:p w14:paraId="1039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我们实施了“基础+拓展”课程方案，内容涵盖了学科辅导、校园种植园劳动实践以及合唱团、绘画社等艺术社团活动，学生的参与率非常高，家长的满意度也非常高。</w:t>
      </w:r>
    </w:p>
    <w:p w14:paraId="620F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2. 跨校协同发展</w:t>
      </w:r>
    </w:p>
    <w:p w14:paraId="2C1C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我校与周边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学校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组建了教研联盟校，共同举办了同课异构活动，共享了优质教学资源；我们还承办了区级英语送培活动，获得了上级部门的高度评价。</w:t>
      </w:r>
    </w:p>
    <w:p w14:paraId="5F56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3. 教师专业成长</w:t>
      </w:r>
    </w:p>
    <w:p w14:paraId="093B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通过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校本培训，助力教师微课制作能力的提升；推行了“青蓝工程”，青年教师的教学能力显著提升，多人在区级赛课中获奖。</w:t>
      </w:r>
    </w:p>
    <w:p w14:paraId="174F7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val="en-US" w:eastAsia="zh-CN" w:bidi="ar-SA"/>
        </w:rPr>
        <w:t>4.督导评估与专项督查</w:t>
      </w:r>
    </w:p>
    <w:p w14:paraId="2BD8D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both"/>
        <w:textAlignment w:val="auto"/>
        <w:rPr>
          <w:rFonts w:hint="default" w:ascii="方正楷体_GB2312" w:hAnsi="方正楷体_GB2312" w:eastAsia="方正楷体_GB2312" w:cs="方正楷体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val="en-US" w:eastAsia="zh-CN" w:bidi="ar-SA"/>
        </w:rPr>
        <w:t>本学年我们迎接了武进区政府对我校的督导评估，在迎检准备前期，教务处高度重视此次评估的重要性，力求高质量高标准地迎接上级部门对我校的督导，全力协调各个环节，落实好教学展示及教学沙龙等多个督导环节，在反馈结果中获各专家评委高度评价。在办学水平专项督查、常规管理督查，教师发展中心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val="en-US" w:eastAsia="zh-CN" w:bidi="ar-SA"/>
        </w:rPr>
        <w:t>常规督查等多项检查中，教务处积极响应执行校长室的方针，依靠全体教师通力配合，各项检查均圆满完成。多项督查充分考察了教务处上行下达，下情上晓，协调执行的功能，在此感谢校领导的信任，感激全体老师们对部门工作的支持。</w:t>
      </w:r>
    </w:p>
    <w:p w14:paraId="5BD7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二、存在问题与反思</w:t>
      </w:r>
    </w:p>
    <w:p w14:paraId="7744A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1. 服务深度不足</w:t>
      </w:r>
    </w:p>
    <w:p w14:paraId="3BDE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我们对教师个性化需求的重视不足，课堂指导的频次较低，导致学科组差异化发展需求未得到充分满足。</w:t>
      </w:r>
    </w:p>
    <w:p w14:paraId="3ABB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2. 管理精细化待提升</w:t>
      </w:r>
    </w:p>
    <w:p w14:paraId="5DB7F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部分工作存在重部署轻执行的问题，特别是个别班级学困生管理缺乏创新，亟需强化过程监督与反馈机制。</w:t>
      </w:r>
    </w:p>
    <w:p w14:paraId="305A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三、下一步工作计划</w:t>
      </w:r>
    </w:p>
    <w:p w14:paraId="0A9E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（一）聚焦教学提质，深化精细管理</w:t>
      </w:r>
    </w:p>
    <w:p w14:paraId="7763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1. 推行“教学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常规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督</w:t>
      </w:r>
      <w:r>
        <w:rPr>
          <w:rFonts w:hint="eastAsia" w:ascii="方正楷体_GB2312" w:hAnsi="方正楷体_GB2312" w:eastAsia="方正楷体_GB2312" w:cs="方正楷体_GB2312"/>
          <w:kern w:val="2"/>
          <w:sz w:val="24"/>
          <w:szCs w:val="32"/>
          <w:lang w:eastAsia="zh-CN" w:bidi="ar-SA"/>
        </w:rPr>
        <w:t>查</w:t>
      </w: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”制度，每周深入课堂听课，每月召开学科组长会议，精准把脉教学问题。</w:t>
      </w:r>
    </w:p>
    <w:p w14:paraId="74E7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2. 优化“分层作业设计”，建立校本资源库，推动“双减”政策落地见效。</w:t>
      </w:r>
    </w:p>
    <w:p w14:paraId="4F65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（二）强化教师赋能，激发团队活力</w:t>
      </w:r>
    </w:p>
    <w:p w14:paraId="04AF7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1. 开展“项目式学习”专题培训，选派骨干教师参与区级研修，力争培养名师。</w:t>
      </w:r>
    </w:p>
    <w:p w14:paraId="0D7F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2. 完善“教师成长档案”，实施“一人一策”帮扶计划，重点支持薄弱学科教师专业发展。</w:t>
      </w:r>
    </w:p>
    <w:p w14:paraId="41AE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（三）坚守教育初心，躬身一线教学</w:t>
      </w:r>
    </w:p>
    <w:p w14:paraId="2A7A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 xml:space="preserve">    在本学年中，我兼任了九年级化学教师，尽管教务工作繁重，但我依然坚持备课、上课、辅导学生。展望未来，我将持续致力于管理与教学工作的平衡，力求通过实践经验反哺管理工作。</w:t>
      </w:r>
    </w:p>
    <w:p w14:paraId="2E0B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四、结语</w:t>
      </w:r>
    </w:p>
    <w:p w14:paraId="31B1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  <w:lang w:eastAsia="zh-CN"/>
        </w:rPr>
      </w:pPr>
      <w:r>
        <w:rPr>
          <w:rFonts w:ascii="方正楷体_GB2312" w:hAnsi="方正楷体_GB2312" w:eastAsia="方正楷体_GB2312" w:cs="方正楷体_GB2312"/>
          <w:kern w:val="2"/>
          <w:sz w:val="24"/>
          <w:szCs w:val="32"/>
          <w:lang w:bidi="ar-SA"/>
        </w:rPr>
        <w:t>正如泰戈尔所言：“果实的事业是尊贵的，花的事业是甜美的，而叶的事业是谦逊且全神贯注地垂着绿荫的。”教务工作恰如叶的事业，虽不显眼却支撑着教育的根基，默默奉献，为学生的成长提供必要的养分。未来，我将以“滴水穿石”的韧劲、“披荆斩棘”的勇气，与全体同仁携手，为坂上中学的高质量发展倾尽绵薄之力！</w:t>
      </w:r>
    </w:p>
    <w:p w14:paraId="6B6D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</w:rPr>
      </w:pPr>
    </w:p>
    <w:p w14:paraId="32DE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</w:rPr>
      </w:pP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 xml:space="preserve">述职人： 秦艳 </w:t>
      </w:r>
    </w:p>
    <w:p w14:paraId="637F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</w:rPr>
      </w:pP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>202</w:t>
      </w:r>
      <w:r>
        <w:rPr>
          <w:rFonts w:hint="eastAsia" w:ascii="方正楷体_GB2312" w:hAnsi="方正楷体_GB2312" w:eastAsia="方正楷体_GB2312" w:cs="方正楷体_GB2312"/>
          <w:sz w:val="24"/>
          <w:szCs w:val="3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>年</w:t>
      </w:r>
      <w:r>
        <w:rPr>
          <w:rFonts w:hint="eastAsia" w:ascii="方正楷体_GB2312" w:hAnsi="方正楷体_GB2312" w:eastAsia="方正楷体_GB2312" w:cs="方正楷体_GB2312"/>
          <w:sz w:val="24"/>
          <w:szCs w:val="3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>月</w:t>
      </w:r>
      <w:r>
        <w:rPr>
          <w:rFonts w:hint="eastAsia" w:ascii="方正楷体_GB2312" w:hAnsi="方正楷体_GB2312" w:eastAsia="方正楷体_GB2312" w:cs="方正楷体_GB2312"/>
          <w:sz w:val="24"/>
          <w:szCs w:val="32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 xml:space="preserve">日 </w:t>
      </w:r>
    </w:p>
    <w:p w14:paraId="27D9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</w:rPr>
      </w:pPr>
      <w:r>
        <w:rPr>
          <w:rFonts w:hint="eastAsia" w:ascii="方正楷体_GB2312" w:hAnsi="方正楷体_GB2312" w:eastAsia="方正楷体_GB2312" w:cs="方正楷体_GB2312"/>
          <w:sz w:val="24"/>
          <w:szCs w:val="32"/>
        </w:rPr>
        <w:t xml:space="preserve">  </w:t>
      </w:r>
    </w:p>
    <w:p w14:paraId="2E0A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楷体_GB2312" w:hAnsi="方正楷体_GB2312" w:eastAsia="方正楷体_GB2312" w:cs="方正楷体_GB2312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91C9983-F7B7-4CA9-9396-60A6982D737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39D03D-B305-473F-9ED4-AF7D4587F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8711C"/>
    <w:rsid w:val="50826C05"/>
    <w:rsid w:val="5511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1814</Words>
  <Characters>1837</Characters>
  <Lines>0</Lines>
  <Paragraphs>0</Paragraphs>
  <TotalTime>33</TotalTime>
  <ScaleCrop>false</ScaleCrop>
  <LinksUpToDate>false</LinksUpToDate>
  <CharactersWithSpaces>1882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秦艳</cp:lastModifiedBy>
  <dcterms:modified xsi:type="dcterms:W3CDTF">2025-04-29T00:04:07Z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eyJoZGlkIjoiYTYzMWM4YjA4MmY0YTVmNmQyNDM1ZmNhMjJiNGUyZDciLCJ1c2VySWQiOiIyNTE4MzQzMTkifQ==</vt:lpwstr>
  </property>
  <property fmtid="{D5CDD505-2E9C-101B-9397-08002B2CF9AE}" pid="4" name="ICV">
    <vt:lpwstr>46BBAEFB4BFE4BC9AEA07725A36CE0B2_13</vt:lpwstr>
  </property>
</Properties>
</file>