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9C00F">
      <w:pPr>
        <w:rPr>
          <w:rFonts w:ascii="黑体" w:hAnsi="黑体" w:eastAsia="黑体" w:cs="Times New Roman"/>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34500F07">
      <w:pPr>
        <w:spacing w:line="7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“典耀中华 赓续文脉”中华经典诵读大赛方案</w:t>
      </w:r>
    </w:p>
    <w:p w14:paraId="14ABB308">
      <w:pPr>
        <w:spacing w:line="560" w:lineRule="exact"/>
        <w:rPr>
          <w:rFonts w:ascii="Times New Roman" w:hAnsi="Times New Roman" w:eastAsia="仿宋_GB2312" w:cs="Times New Roman"/>
          <w:sz w:val="32"/>
          <w:szCs w:val="32"/>
        </w:rPr>
      </w:pPr>
    </w:p>
    <w:p w14:paraId="7886206E">
      <w:pPr>
        <w:spacing w:line="560" w:lineRule="exact"/>
        <w:ind w:firstLine="640" w:firstLineChars="200"/>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活动主题</w:t>
      </w:r>
    </w:p>
    <w:p w14:paraId="59BC71AB">
      <w:pPr>
        <w:spacing w:line="560" w:lineRule="exact"/>
        <w:ind w:firstLine="64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典耀中华 赓续文脉</w:t>
      </w:r>
    </w:p>
    <w:p w14:paraId="6AF0FF48">
      <w:pPr>
        <w:spacing w:line="560" w:lineRule="exact"/>
        <w:ind w:firstLine="645"/>
        <w:rPr>
          <w:rFonts w:ascii="Times New Roman" w:hAnsi="Times New Roman" w:eastAsia="黑体" w:cs="Times New Roman"/>
          <w:sz w:val="32"/>
          <w:szCs w:val="32"/>
        </w:rPr>
      </w:pPr>
      <w:r>
        <w:rPr>
          <w:rFonts w:hint="eastAsia" w:ascii="Times New Roman" w:hAnsi="Times New Roman" w:eastAsia="黑体" w:cs="黑体"/>
          <w:sz w:val="32"/>
          <w:szCs w:val="32"/>
        </w:rPr>
        <w:t>二、参赛对象与组别</w:t>
      </w:r>
    </w:p>
    <w:p w14:paraId="6485712F">
      <w:pPr>
        <w:spacing w:line="560" w:lineRule="exact"/>
        <w:ind w:firstLine="645"/>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（一）参赛对象</w:t>
      </w:r>
    </w:p>
    <w:p w14:paraId="4EF19F0A">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全</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rPr>
        <w:t>中小学校在校学生、在职教师（含幼儿园在职教师）及社会人员。</w:t>
      </w:r>
    </w:p>
    <w:p w14:paraId="6A4335A0">
      <w:pPr>
        <w:spacing w:line="560" w:lineRule="exact"/>
        <w:ind w:firstLine="645"/>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（二）组别设置</w:t>
      </w:r>
    </w:p>
    <w:p w14:paraId="6C531EEC">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设小学生组、中学生组、教师组（含幼儿园在职教师）及社会人员组，共</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个组别。</w:t>
      </w:r>
    </w:p>
    <w:p w14:paraId="1C05A824">
      <w:pPr>
        <w:spacing w:line="560" w:lineRule="exact"/>
        <w:ind w:firstLine="645"/>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（三）注意事项</w:t>
      </w:r>
    </w:p>
    <w:p w14:paraId="1B5FE397">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每组均可个人参赛或组成团队参赛，其中团队参赛人数不超过</w:t>
      </w:r>
      <w:r>
        <w:rPr>
          <w:rFonts w:ascii="Times New Roman" w:hAnsi="Times New Roman" w:eastAsia="仿宋_GB2312" w:cs="Times New Roman"/>
          <w:sz w:val="32"/>
          <w:szCs w:val="32"/>
        </w:rPr>
        <w:t>20</w:t>
      </w:r>
      <w:r>
        <w:rPr>
          <w:rFonts w:hint="eastAsia" w:ascii="Times New Roman" w:hAnsi="Times New Roman" w:eastAsia="仿宋_GB2312" w:cs="仿宋_GB2312"/>
          <w:sz w:val="32"/>
          <w:szCs w:val="32"/>
        </w:rPr>
        <w:t>人。参赛过程中人员不得替换、不得增加。</w:t>
      </w:r>
    </w:p>
    <w:p w14:paraId="4BFCE656">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社会人员组至少有</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名社会人员。除社会人员组外，其他组别的参赛者仅限本组组别人员</w:t>
      </w:r>
      <w:r>
        <w:rPr>
          <w:rFonts w:hint="eastAsia" w:ascii="Times New Roman" w:hAnsi="Times New Roman" w:eastAsia="仿宋_GB2312" w:cs="仿宋_GB2312"/>
          <w:color w:val="000000"/>
          <w:sz w:val="32"/>
          <w:szCs w:val="32"/>
        </w:rPr>
        <w:t>，不得跨组参赛。</w:t>
      </w:r>
    </w:p>
    <w:p w14:paraId="13922BEB">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推荐参加省赛者需在参赛前登录大赛官网（</w:t>
      </w:r>
      <w:r>
        <w:rPr>
          <w:rFonts w:ascii="Times New Roman" w:hAnsi="Times New Roman" w:eastAsia="仿宋_GB2312" w:cs="Times New Roman"/>
          <w:sz w:val="32"/>
          <w:szCs w:val="32"/>
        </w:rPr>
        <w:t>https://jdsxj.eduyun.cn</w:t>
      </w:r>
      <w:r>
        <w:rPr>
          <w:rFonts w:hint="eastAsia" w:ascii="Times New Roman" w:hAnsi="Times New Roman" w:eastAsia="仿宋_GB2312" w:cs="仿宋_GB2312"/>
          <w:sz w:val="32"/>
          <w:szCs w:val="32"/>
        </w:rPr>
        <w:t>）参加语言文字知识及诵读常识测评，测评可多次进行，系统确定最高分为最终成绩（测评成绩不计入复赛），</w:t>
      </w:r>
      <w:r>
        <w:rPr>
          <w:rFonts w:ascii="Times New Roman" w:hAnsi="Times New Roman" w:eastAsia="仿宋_GB2312" w:cs="Times New Roman"/>
          <w:sz w:val="32"/>
          <w:szCs w:val="32"/>
        </w:rPr>
        <w:t>60</w:t>
      </w:r>
      <w:r>
        <w:rPr>
          <w:rFonts w:hint="eastAsia" w:ascii="Times New Roman" w:hAnsi="Times New Roman" w:eastAsia="仿宋_GB2312" w:cs="仿宋_GB2312"/>
          <w:sz w:val="32"/>
          <w:szCs w:val="32"/>
        </w:rPr>
        <w:t>分以上为测评合格。团队参赛只需</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名参赛者完成测评。测评合格者方可获得参加省级复赛资格。</w:t>
      </w:r>
    </w:p>
    <w:p w14:paraId="3F0AC15D">
      <w:pPr>
        <w:spacing w:line="560" w:lineRule="exact"/>
        <w:ind w:firstLine="645"/>
        <w:rPr>
          <w:rFonts w:ascii="Times New Roman" w:hAnsi="Times New Roman" w:eastAsia="黑体" w:cs="Times New Roman"/>
          <w:sz w:val="32"/>
          <w:szCs w:val="32"/>
        </w:rPr>
      </w:pPr>
      <w:r>
        <w:rPr>
          <w:rFonts w:hint="eastAsia" w:ascii="Times New Roman" w:hAnsi="Times New Roman" w:eastAsia="黑体" w:cs="黑体"/>
          <w:sz w:val="32"/>
          <w:szCs w:val="32"/>
          <w:lang w:val="en-US" w:eastAsia="zh-CN"/>
        </w:rPr>
        <w:t>三</w:t>
      </w:r>
      <w:r>
        <w:rPr>
          <w:rFonts w:hint="eastAsia" w:ascii="Times New Roman" w:hAnsi="Times New Roman" w:eastAsia="黑体" w:cs="黑体"/>
          <w:sz w:val="32"/>
          <w:szCs w:val="32"/>
        </w:rPr>
        <w:t>、参赛要求</w:t>
      </w:r>
    </w:p>
    <w:p w14:paraId="5EFFE80F">
      <w:pPr>
        <w:spacing w:line="560" w:lineRule="exact"/>
        <w:ind w:firstLine="645"/>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（一）内容要求</w:t>
      </w:r>
    </w:p>
    <w:p w14:paraId="3A401F8A">
      <w:pPr>
        <w:spacing w:line="560" w:lineRule="exact"/>
        <w:ind w:firstLine="645"/>
        <w:rPr>
          <w:rFonts w:ascii="Times New Roman" w:hAnsi="Times New Roman" w:eastAsia="仿宋_GB2312" w:cs="Times New Roman"/>
          <w:color w:val="000000"/>
          <w:sz w:val="32"/>
          <w:szCs w:val="32"/>
        </w:rPr>
      </w:pPr>
      <w:r>
        <w:rPr>
          <w:rFonts w:hint="eastAsia" w:ascii="Times New Roman" w:hAnsi="Times New Roman" w:eastAsia="仿宋_GB2312" w:cs="仿宋_GB2312"/>
          <w:sz w:val="32"/>
          <w:szCs w:val="32"/>
        </w:rPr>
        <w:t>诵读内容应为我国古代、近现代和当代有社会影响力和</w:t>
      </w:r>
      <w:r>
        <w:rPr>
          <w:rFonts w:hint="eastAsia" w:ascii="Times New Roman" w:hAnsi="Times New Roman" w:eastAsia="仿宋_GB2312" w:cs="仿宋_GB2312"/>
          <w:color w:val="000000"/>
          <w:sz w:val="32"/>
          <w:szCs w:val="32"/>
        </w:rPr>
        <w:t>典范价值的，</w:t>
      </w:r>
      <w:r>
        <w:rPr>
          <w:rFonts w:hint="eastAsia" w:ascii="Times New Roman" w:hAnsi="Times New Roman" w:eastAsia="仿宋_GB2312" w:cs="仿宋_GB2312"/>
          <w:sz w:val="32"/>
          <w:szCs w:val="32"/>
        </w:rPr>
        <w:t>体现中华优秀传统文化的经典诗词、文章和优秀图书内容</w:t>
      </w:r>
      <w:r>
        <w:rPr>
          <w:rFonts w:hint="eastAsia" w:ascii="Times New Roman" w:hAnsi="Times New Roman" w:eastAsia="仿宋_GB2312" w:cs="仿宋_GB2312"/>
          <w:color w:val="000000"/>
          <w:sz w:val="32"/>
          <w:szCs w:val="32"/>
        </w:rPr>
        <w:t>节选。当代作品应已正式出版或</w:t>
      </w:r>
      <w:r>
        <w:rPr>
          <w:rFonts w:hint="eastAsia" w:ascii="Times New Roman" w:hAnsi="Times New Roman" w:eastAsia="仿宋_GB2312" w:cs="仿宋_GB2312"/>
          <w:sz w:val="32"/>
          <w:szCs w:val="32"/>
        </w:rPr>
        <w:t>由省级以上广播电视等主流媒体公开发布或发表，出版、发表时间至少2年以上，并被广泛传播。中小学生（含中职）参赛者可优先从统编语文教材中选择作品。诵读文本主体前后可根据需要增加总计不超过</w:t>
      </w:r>
      <w:r>
        <w:rPr>
          <w:rFonts w:ascii="Times New Roman" w:hAnsi="Times New Roman" w:eastAsia="仿宋_GB2312" w:cs="Times New Roman"/>
          <w:sz w:val="32"/>
          <w:szCs w:val="32"/>
        </w:rPr>
        <w:t>200</w:t>
      </w:r>
      <w:r>
        <w:rPr>
          <w:rFonts w:hint="eastAsia" w:ascii="Times New Roman" w:hAnsi="Times New Roman" w:eastAsia="仿宋_GB2312" w:cs="仿宋_GB2312"/>
          <w:sz w:val="32"/>
          <w:szCs w:val="32"/>
        </w:rPr>
        <w:t>字的过渡语（计入总时长）。改编、</w:t>
      </w:r>
      <w:r>
        <w:rPr>
          <w:rFonts w:hint="eastAsia" w:ascii="Times New Roman" w:hAnsi="Times New Roman" w:eastAsia="仿宋_GB2312" w:cs="仿宋_GB2312"/>
          <w:color w:val="000000"/>
          <w:sz w:val="32"/>
          <w:szCs w:val="32"/>
        </w:rPr>
        <w:t>网络以及自创文本不在征集之列。</w:t>
      </w:r>
    </w:p>
    <w:p w14:paraId="4157A0B2">
      <w:pPr>
        <w:spacing w:line="560" w:lineRule="exact"/>
        <w:ind w:firstLine="645"/>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（二）形式要求</w:t>
      </w:r>
    </w:p>
    <w:p w14:paraId="00C0591A">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参赛作品要求为</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hint="eastAsia" w:ascii="Times New Roman" w:hAnsi="Times New Roman" w:eastAsia="仿宋_GB2312" w:cs="仿宋_GB2312"/>
          <w:sz w:val="32"/>
          <w:szCs w:val="32"/>
        </w:rPr>
        <w:t>年新创作录制的视频，高清</w:t>
      </w:r>
      <w:r>
        <w:rPr>
          <w:rFonts w:ascii="Times New Roman" w:hAnsi="Times New Roman" w:eastAsia="仿宋_GB2312" w:cs="Times New Roman"/>
          <w:sz w:val="32"/>
          <w:szCs w:val="32"/>
        </w:rPr>
        <w:t>1920*1080</w:t>
      </w:r>
      <w:r>
        <w:rPr>
          <w:rFonts w:hint="eastAsia" w:ascii="Times New Roman" w:hAnsi="Times New Roman" w:eastAsia="仿宋_GB2312" w:cs="仿宋_GB2312"/>
          <w:sz w:val="32"/>
          <w:szCs w:val="32"/>
        </w:rPr>
        <w:t>横屏拍摄，格式为</w:t>
      </w:r>
      <w:r>
        <w:rPr>
          <w:rFonts w:ascii="Times New Roman" w:hAnsi="Times New Roman" w:eastAsia="仿宋_GB2312" w:cs="Times New Roman"/>
          <w:sz w:val="32"/>
          <w:szCs w:val="32"/>
        </w:rPr>
        <w:t>MP4</w:t>
      </w:r>
      <w:r>
        <w:rPr>
          <w:rFonts w:hint="eastAsia" w:ascii="Times New Roman" w:hAnsi="Times New Roman" w:eastAsia="仿宋_GB2312" w:cs="仿宋_GB2312"/>
          <w:sz w:val="32"/>
          <w:szCs w:val="32"/>
        </w:rPr>
        <w:t>，长度</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分钟，大小不超过</w:t>
      </w:r>
      <w:r>
        <w:rPr>
          <w:rFonts w:ascii="Times New Roman" w:hAnsi="Times New Roman" w:eastAsia="仿宋_GB2312" w:cs="Times New Roman"/>
          <w:sz w:val="32"/>
          <w:szCs w:val="32"/>
        </w:rPr>
        <w:t>700MB</w:t>
      </w:r>
      <w:r>
        <w:rPr>
          <w:rFonts w:hint="eastAsia" w:ascii="Times New Roman" w:hAnsi="Times New Roman" w:eastAsia="仿宋_GB2312" w:cs="仿宋_GB2312"/>
          <w:sz w:val="32"/>
          <w:szCs w:val="32"/>
        </w:rPr>
        <w:t>，图像、声音清晰，不抖动、无噪音。视频作品必须同期录音，不得后期配音。录制仅限一个场地，不得切换多个场地。</w:t>
      </w:r>
    </w:p>
    <w:p w14:paraId="2B8B83F3">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视频作品不能出现参赛选手和指导教师的名字、学校或所在单位、所在地区等信息。赛事平台填报信息时应准确、规范、完整。作品标题、所在学校或单位等信息须用全称。作品标题、作品信息不得出现错别字、错误名称、不规范表述等。作品提交后，相关信息不得更改。</w:t>
      </w:r>
    </w:p>
    <w:p w14:paraId="6E4C7D79">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视频文字建议使用方正字库字体或其他有版权的字体，视频中不得使用未经肖像权人同意的肖像，不得使用未经授权的图片、音频和视频，应使用正确表示国家版图的地图，不得出现与诵读大赛无关的条幅、角标等。</w:t>
      </w:r>
    </w:p>
    <w:p w14:paraId="541CEB39">
      <w:pPr>
        <w:spacing w:line="560" w:lineRule="exact"/>
        <w:ind w:firstLine="645"/>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（三）其他要求</w:t>
      </w:r>
    </w:p>
    <w:p w14:paraId="3FF2F8E2">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作品应以诵读为主，重在用音声之美表情达意，可适当借助吟诵、音乐、服装等手段融合展现诵读内容。鼓励以团队形式诵读。</w:t>
      </w:r>
    </w:p>
    <w:p w14:paraId="53A79378">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每人最多可参与个人或团队诵读作品</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件。每件作品的指导教师不超过</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人。同一作品的参赛者不得同时署名该作品的指导教师。指导教师应当具备相应的专业能力，能为参赛者提供专业指导。多件作品获得省级一等奖及以上的同一指导老师不重复获得优秀指导教师奖。</w:t>
      </w:r>
    </w:p>
    <w:p w14:paraId="301911AB">
      <w:pPr>
        <w:spacing w:line="560" w:lineRule="exact"/>
        <w:ind w:firstLine="645"/>
        <w:rPr>
          <w:rFonts w:ascii="Times New Roman" w:hAnsi="Times New Roman" w:eastAsia="黑体" w:cs="Times New Roman"/>
          <w:sz w:val="32"/>
          <w:szCs w:val="32"/>
        </w:rPr>
      </w:pPr>
      <w:r>
        <w:rPr>
          <w:rFonts w:hint="eastAsia" w:ascii="Times New Roman" w:hAnsi="Times New Roman" w:eastAsia="黑体" w:cs="黑体"/>
          <w:sz w:val="32"/>
          <w:szCs w:val="32"/>
          <w:lang w:val="en-US" w:eastAsia="zh-CN"/>
        </w:rPr>
        <w:t>四</w:t>
      </w:r>
      <w:r>
        <w:rPr>
          <w:rFonts w:hint="eastAsia" w:ascii="Times New Roman" w:hAnsi="Times New Roman" w:eastAsia="黑体" w:cs="黑体"/>
          <w:sz w:val="32"/>
          <w:szCs w:val="32"/>
        </w:rPr>
        <w:t>、赛事组织</w:t>
      </w:r>
    </w:p>
    <w:p w14:paraId="359A0AA6">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各校于</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日之前将作品视频（视频以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学校名称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+“作品名称”</w:t>
      </w:r>
      <w:r>
        <w:rPr>
          <w:rFonts w:ascii="Times New Roman" w:hAnsi="Times New Roman" w:eastAsia="仿宋_GB2312" w:cs="Times New Roman"/>
          <w:sz w:val="32"/>
          <w:szCs w:val="32"/>
        </w:rPr>
        <w:t>命名）和《</w:t>
      </w:r>
      <w:r>
        <w:rPr>
          <w:rFonts w:hint="eastAsia" w:ascii="Times New Roman" w:hAnsi="Times New Roman" w:eastAsia="仿宋_GB2312" w:cs="Times New Roman"/>
          <w:sz w:val="32"/>
          <w:szCs w:val="32"/>
        </w:rPr>
        <w:t>“典耀中华 赓续文脉”常州市202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年中华经典诵读大赛参赛作品汇总表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附件5</w:t>
      </w:r>
      <w:bookmarkStart w:id="0" w:name="_GoBack"/>
      <w:bookmarkEnd w:id="0"/>
      <w:r>
        <w:rPr>
          <w:rFonts w:hint="eastAsia" w:ascii="Times New Roman" w:hAnsi="Times New Roman" w:eastAsia="仿宋_GB2312" w:cs="Times New Roman"/>
          <w:sz w:val="32"/>
          <w:szCs w:val="32"/>
          <w:lang w:val="en-US" w:eastAsia="zh-CN"/>
        </w:rPr>
        <w:t>，含电子版和盖章扫描PDF版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发送至邮箱32806116@qq.com</w:t>
      </w:r>
      <w:r>
        <w:rPr>
          <w:rFonts w:ascii="Times New Roman" w:hAnsi="Times New Roman" w:eastAsia="仿宋_GB2312" w:cs="Times New Roman"/>
          <w:sz w:val="32"/>
          <w:szCs w:val="32"/>
        </w:rPr>
        <w:t>，请各校在校级选拔的基础上，积极申报，</w:t>
      </w:r>
      <w:r>
        <w:rPr>
          <w:rFonts w:hint="eastAsia" w:ascii="Times New Roman" w:hAnsi="Times New Roman" w:eastAsia="仿宋_GB2312" w:cs="Times New Roman"/>
          <w:sz w:val="32"/>
          <w:szCs w:val="32"/>
        </w:rPr>
        <w:t>每校</w:t>
      </w:r>
      <w:r>
        <w:rPr>
          <w:rFonts w:hint="eastAsia" w:ascii="Times New Roman" w:hAnsi="Times New Roman" w:eastAsia="仿宋_GB2312" w:cs="Times New Roman"/>
          <w:sz w:val="32"/>
          <w:szCs w:val="32"/>
          <w:lang w:val="en-US" w:eastAsia="zh-CN"/>
        </w:rPr>
        <w:t>每项</w:t>
      </w:r>
      <w:r>
        <w:rPr>
          <w:rFonts w:hint="eastAsia" w:ascii="Times New Roman" w:hAnsi="Times New Roman" w:eastAsia="仿宋_GB2312" w:cs="Times New Roman"/>
          <w:sz w:val="32"/>
          <w:szCs w:val="32"/>
        </w:rPr>
        <w:t>限报一个作品</w:t>
      </w:r>
      <w:r>
        <w:rPr>
          <w:rFonts w:hint="eastAsia" w:ascii="Times New Roman" w:hAnsi="Times New Roman" w:eastAsia="仿宋_GB2312" w:cs="仿宋_GB2312"/>
          <w:sz w:val="32"/>
          <w:szCs w:val="32"/>
        </w:rPr>
        <w:t>。</w:t>
      </w:r>
    </w:p>
    <w:p w14:paraId="34F55828">
      <w:pPr>
        <w:spacing w:line="560" w:lineRule="exact"/>
        <w:ind w:firstLine="645"/>
        <w:rPr>
          <w:rFonts w:ascii="Times New Roman" w:hAnsi="Times New Roman" w:eastAsia="黑体" w:cs="Times New Roman"/>
          <w:sz w:val="32"/>
          <w:szCs w:val="32"/>
        </w:rPr>
      </w:pPr>
      <w:r>
        <w:rPr>
          <w:rFonts w:hint="eastAsia" w:ascii="Times New Roman" w:hAnsi="Times New Roman" w:eastAsia="黑体" w:cs="黑体"/>
          <w:sz w:val="32"/>
          <w:szCs w:val="32"/>
          <w:lang w:val="en-US" w:eastAsia="zh-CN"/>
        </w:rPr>
        <w:t>五</w:t>
      </w:r>
      <w:r>
        <w:rPr>
          <w:rFonts w:hint="eastAsia" w:ascii="Times New Roman" w:hAnsi="Times New Roman" w:eastAsia="黑体" w:cs="黑体"/>
          <w:sz w:val="32"/>
          <w:szCs w:val="32"/>
        </w:rPr>
        <w:t>、奖项设置</w:t>
      </w:r>
    </w:p>
    <w:p w14:paraId="6B79F700">
      <w:pPr>
        <w:spacing w:line="560" w:lineRule="exact"/>
        <w:ind w:firstLine="645"/>
      </w:pPr>
      <w:r>
        <w:rPr>
          <w:rFonts w:hint="eastAsia" w:ascii="Times New Roman" w:hAnsi="Times New Roman" w:eastAsia="仿宋_GB2312" w:cs="Times New Roman"/>
          <w:sz w:val="32"/>
          <w:szCs w:val="32"/>
        </w:rPr>
        <w:t>区语委、区教育局将组织专家评审，评出</w:t>
      </w:r>
      <w:r>
        <w:rPr>
          <w:rFonts w:hint="eastAsia" w:ascii="Times New Roman" w:hAnsi="Times New Roman" w:eastAsia="仿宋_GB2312" w:cs="Times New Roman"/>
          <w:sz w:val="32"/>
          <w:szCs w:val="32"/>
          <w:lang w:val="en-US" w:eastAsia="zh-CN"/>
        </w:rPr>
        <w:t>奖项若干，</w:t>
      </w:r>
      <w:r>
        <w:rPr>
          <w:rFonts w:hint="eastAsia" w:ascii="Times New Roman" w:hAnsi="Times New Roman" w:eastAsia="仿宋_GB2312" w:cs="Times New Roman"/>
          <w:sz w:val="32"/>
          <w:szCs w:val="32"/>
        </w:rPr>
        <w:t>并遴选优秀作品参加</w:t>
      </w:r>
      <w:r>
        <w:rPr>
          <w:rFonts w:hint="eastAsia" w:ascii="Times New Roman" w:hAnsi="Times New Roman" w:eastAsia="仿宋_GB2312" w:cs="Times New Roman"/>
          <w:sz w:val="32"/>
          <w:szCs w:val="32"/>
          <w:lang w:val="en-US" w:eastAsia="zh-CN"/>
        </w:rPr>
        <w:t>市级比赛</w:t>
      </w:r>
      <w:r>
        <w:rPr>
          <w:rFonts w:hint="eastAsia" w:ascii="Times New Roman" w:hAnsi="Times New Roman" w:eastAsia="仿宋_GB2312" w:cs="Times New Roman"/>
          <w:sz w:val="32"/>
          <w:szCs w:val="32"/>
        </w:rPr>
        <w:t>。</w:t>
      </w:r>
    </w:p>
    <w:p w14:paraId="3B4FF822">
      <w:pPr>
        <w:spacing w:line="560" w:lineRule="exact"/>
        <w:ind w:firstLine="645"/>
        <w:rPr>
          <w:rFonts w:ascii="Times New Roman" w:hAnsi="Times New Roman" w:eastAsia="黑体" w:cs="Times New Roman"/>
          <w:sz w:val="32"/>
          <w:szCs w:val="32"/>
        </w:rPr>
      </w:pPr>
      <w:r>
        <w:rPr>
          <w:rFonts w:hint="eastAsia" w:ascii="Times New Roman" w:hAnsi="Times New Roman" w:eastAsia="黑体" w:cs="黑体"/>
          <w:sz w:val="32"/>
          <w:szCs w:val="32"/>
          <w:lang w:val="en-US" w:eastAsia="zh-CN"/>
        </w:rPr>
        <w:t>六</w:t>
      </w:r>
      <w:r>
        <w:rPr>
          <w:rFonts w:hint="eastAsia" w:ascii="Times New Roman" w:hAnsi="Times New Roman" w:eastAsia="黑体" w:cs="黑体"/>
          <w:sz w:val="32"/>
          <w:szCs w:val="32"/>
        </w:rPr>
        <w:t>、其他事项</w:t>
      </w:r>
    </w:p>
    <w:p w14:paraId="38188C56">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（一）大赛坚持公益性原则，任何单位不得以任何名义向参赛者收取费用。</w:t>
      </w:r>
    </w:p>
    <w:p w14:paraId="481CC211">
      <w:pPr>
        <w:spacing w:line="560" w:lineRule="exact"/>
        <w:ind w:firstLine="645"/>
        <w:rPr>
          <w:rFonts w:ascii="Times New Roman" w:hAnsi="Times New Roman" w:eastAsia="仿宋" w:cs="Times New Roman"/>
          <w:sz w:val="32"/>
          <w:szCs w:val="32"/>
        </w:rPr>
      </w:pPr>
      <w:r>
        <w:rPr>
          <w:rFonts w:hint="eastAsia" w:ascii="Times New Roman" w:hAnsi="Times New Roman" w:eastAsia="仿宋_GB2312" w:cs="仿宋_GB2312"/>
          <w:sz w:val="32"/>
          <w:szCs w:val="32"/>
        </w:rPr>
        <w:t>（二）大赛组委会享有对参赛作品进行公益性展示、出版、汇编、发行及信息网络传播等权益，参赛者拥有署名权。</w:t>
      </w:r>
    </w:p>
    <w:sectPr>
      <w:footerReference r:id="rId3" w:type="default"/>
      <w:pgSz w:w="11906" w:h="16838"/>
      <w:pgMar w:top="1701" w:right="1531" w:bottom="1701" w:left="1531" w:header="851" w:footer="1361" w:gutter="0"/>
      <w:pgNumType w:fmt="numberInDash"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13C50">
    <w:pPr>
      <w:pStyle w:val="2"/>
    </w:pPr>
    <w:r>
      <w:rPr>
        <w:rStyle w:val="6"/>
      </w:rPr>
      <w:fldChar w:fldCharType="begin"/>
    </w:r>
    <w:r>
      <w:rPr>
        <w:rStyle w:val="6"/>
      </w:rPr>
      <w:instrText xml:space="preserve">PAGE  </w:instrText>
    </w:r>
    <w:r>
      <w:rPr>
        <w:rStyle w:val="6"/>
      </w:rPr>
      <w:fldChar w:fldCharType="separate"/>
    </w:r>
    <w:r>
      <w:rPr>
        <w:rStyle w:val="6"/>
      </w:rPr>
      <w:t>- 9 -</w:t>
    </w:r>
    <w:r>
      <w:rPr>
        <w:rStyle w:val="6"/>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k3N2U2YzhiM2Y4NWNmZDJjZDFmNWFmZDYzOWE3NjkifQ=="/>
  </w:docVars>
  <w:rsids>
    <w:rsidRoot w:val="00DF2752"/>
    <w:rsid w:val="00005432"/>
    <w:rsid w:val="00011A72"/>
    <w:rsid w:val="00012700"/>
    <w:rsid w:val="0001278E"/>
    <w:rsid w:val="0002267A"/>
    <w:rsid w:val="00030C08"/>
    <w:rsid w:val="00036C4A"/>
    <w:rsid w:val="00036E97"/>
    <w:rsid w:val="00051EB9"/>
    <w:rsid w:val="00054A44"/>
    <w:rsid w:val="00056DA4"/>
    <w:rsid w:val="00057413"/>
    <w:rsid w:val="00057CA4"/>
    <w:rsid w:val="000666B1"/>
    <w:rsid w:val="000979F5"/>
    <w:rsid w:val="00097F3D"/>
    <w:rsid w:val="000A6F51"/>
    <w:rsid w:val="000B0B23"/>
    <w:rsid w:val="000B6104"/>
    <w:rsid w:val="000C2959"/>
    <w:rsid w:val="000D2218"/>
    <w:rsid w:val="000D4297"/>
    <w:rsid w:val="000E1F84"/>
    <w:rsid w:val="000F5218"/>
    <w:rsid w:val="0010626B"/>
    <w:rsid w:val="00110C44"/>
    <w:rsid w:val="00111285"/>
    <w:rsid w:val="00125376"/>
    <w:rsid w:val="00125673"/>
    <w:rsid w:val="00125D63"/>
    <w:rsid w:val="00137A3D"/>
    <w:rsid w:val="00141747"/>
    <w:rsid w:val="00145226"/>
    <w:rsid w:val="00161CA0"/>
    <w:rsid w:val="001664EE"/>
    <w:rsid w:val="00170607"/>
    <w:rsid w:val="00170D85"/>
    <w:rsid w:val="00171213"/>
    <w:rsid w:val="00176799"/>
    <w:rsid w:val="0018679C"/>
    <w:rsid w:val="00186D0C"/>
    <w:rsid w:val="001A5271"/>
    <w:rsid w:val="001A5B2F"/>
    <w:rsid w:val="001B2D5A"/>
    <w:rsid w:val="001B747E"/>
    <w:rsid w:val="001E1065"/>
    <w:rsid w:val="001E4FF3"/>
    <w:rsid w:val="001E559F"/>
    <w:rsid w:val="00203BEC"/>
    <w:rsid w:val="00203C0C"/>
    <w:rsid w:val="00204DD2"/>
    <w:rsid w:val="002107D1"/>
    <w:rsid w:val="00211C80"/>
    <w:rsid w:val="00216DFA"/>
    <w:rsid w:val="002415A8"/>
    <w:rsid w:val="00247C75"/>
    <w:rsid w:val="00263060"/>
    <w:rsid w:val="002679EA"/>
    <w:rsid w:val="00280162"/>
    <w:rsid w:val="00287F88"/>
    <w:rsid w:val="00290A05"/>
    <w:rsid w:val="00293758"/>
    <w:rsid w:val="002A2FD6"/>
    <w:rsid w:val="002B0120"/>
    <w:rsid w:val="002B0878"/>
    <w:rsid w:val="002B0E45"/>
    <w:rsid w:val="002B5B04"/>
    <w:rsid w:val="002C3B13"/>
    <w:rsid w:val="002C53D7"/>
    <w:rsid w:val="002E2491"/>
    <w:rsid w:val="002F2208"/>
    <w:rsid w:val="002F6A84"/>
    <w:rsid w:val="00316B27"/>
    <w:rsid w:val="00322921"/>
    <w:rsid w:val="003324F0"/>
    <w:rsid w:val="003369DC"/>
    <w:rsid w:val="00337E92"/>
    <w:rsid w:val="00340FBB"/>
    <w:rsid w:val="003539AE"/>
    <w:rsid w:val="00361678"/>
    <w:rsid w:val="003645D6"/>
    <w:rsid w:val="00365B2B"/>
    <w:rsid w:val="00365BC5"/>
    <w:rsid w:val="00384078"/>
    <w:rsid w:val="003901BF"/>
    <w:rsid w:val="00390AD3"/>
    <w:rsid w:val="003978B7"/>
    <w:rsid w:val="003B4A9B"/>
    <w:rsid w:val="003B4B13"/>
    <w:rsid w:val="003B5299"/>
    <w:rsid w:val="003B6EA5"/>
    <w:rsid w:val="003C3B19"/>
    <w:rsid w:val="003D2D91"/>
    <w:rsid w:val="003E0741"/>
    <w:rsid w:val="003E1FEF"/>
    <w:rsid w:val="003E5774"/>
    <w:rsid w:val="003E67C0"/>
    <w:rsid w:val="003F19F6"/>
    <w:rsid w:val="00403E10"/>
    <w:rsid w:val="0041069B"/>
    <w:rsid w:val="00416204"/>
    <w:rsid w:val="00416272"/>
    <w:rsid w:val="00430913"/>
    <w:rsid w:val="00433D9B"/>
    <w:rsid w:val="00441CD4"/>
    <w:rsid w:val="00453101"/>
    <w:rsid w:val="004532C4"/>
    <w:rsid w:val="004619AA"/>
    <w:rsid w:val="00465962"/>
    <w:rsid w:val="0047224C"/>
    <w:rsid w:val="00473D77"/>
    <w:rsid w:val="004876F8"/>
    <w:rsid w:val="00487B49"/>
    <w:rsid w:val="004933BC"/>
    <w:rsid w:val="004A20AA"/>
    <w:rsid w:val="004B48C6"/>
    <w:rsid w:val="004C37D4"/>
    <w:rsid w:val="004D3910"/>
    <w:rsid w:val="004F2FAB"/>
    <w:rsid w:val="005032D2"/>
    <w:rsid w:val="00504D98"/>
    <w:rsid w:val="0050628D"/>
    <w:rsid w:val="0050681C"/>
    <w:rsid w:val="005175D8"/>
    <w:rsid w:val="00542089"/>
    <w:rsid w:val="00542C63"/>
    <w:rsid w:val="00554B4E"/>
    <w:rsid w:val="00567675"/>
    <w:rsid w:val="005809D9"/>
    <w:rsid w:val="0058204D"/>
    <w:rsid w:val="00587DCF"/>
    <w:rsid w:val="00595DBB"/>
    <w:rsid w:val="0059724A"/>
    <w:rsid w:val="005C3F19"/>
    <w:rsid w:val="005D1C68"/>
    <w:rsid w:val="005D3073"/>
    <w:rsid w:val="005D3A70"/>
    <w:rsid w:val="005E50E6"/>
    <w:rsid w:val="005E6299"/>
    <w:rsid w:val="005F5608"/>
    <w:rsid w:val="00634F26"/>
    <w:rsid w:val="006454D7"/>
    <w:rsid w:val="00655531"/>
    <w:rsid w:val="0066399E"/>
    <w:rsid w:val="00666CD8"/>
    <w:rsid w:val="00680FFB"/>
    <w:rsid w:val="00681341"/>
    <w:rsid w:val="00695607"/>
    <w:rsid w:val="006A65ED"/>
    <w:rsid w:val="006B2453"/>
    <w:rsid w:val="006B72DC"/>
    <w:rsid w:val="006D0DAE"/>
    <w:rsid w:val="006D3509"/>
    <w:rsid w:val="006F54DE"/>
    <w:rsid w:val="007107EB"/>
    <w:rsid w:val="00722335"/>
    <w:rsid w:val="00724944"/>
    <w:rsid w:val="00726305"/>
    <w:rsid w:val="00734042"/>
    <w:rsid w:val="0073447F"/>
    <w:rsid w:val="00743F57"/>
    <w:rsid w:val="0075350E"/>
    <w:rsid w:val="00780024"/>
    <w:rsid w:val="007828C9"/>
    <w:rsid w:val="00791EF7"/>
    <w:rsid w:val="00792025"/>
    <w:rsid w:val="007B0D1B"/>
    <w:rsid w:val="007B4916"/>
    <w:rsid w:val="007C3EBD"/>
    <w:rsid w:val="007D07C0"/>
    <w:rsid w:val="007D3FC3"/>
    <w:rsid w:val="007E04B8"/>
    <w:rsid w:val="007E3CE3"/>
    <w:rsid w:val="007E72BA"/>
    <w:rsid w:val="007F5295"/>
    <w:rsid w:val="007F5913"/>
    <w:rsid w:val="007F7C4D"/>
    <w:rsid w:val="00806A25"/>
    <w:rsid w:val="008150EF"/>
    <w:rsid w:val="00815148"/>
    <w:rsid w:val="00832667"/>
    <w:rsid w:val="00836F15"/>
    <w:rsid w:val="00842746"/>
    <w:rsid w:val="008462FB"/>
    <w:rsid w:val="00854A95"/>
    <w:rsid w:val="00855B2D"/>
    <w:rsid w:val="008600CC"/>
    <w:rsid w:val="008768F1"/>
    <w:rsid w:val="00895536"/>
    <w:rsid w:val="00896F94"/>
    <w:rsid w:val="008B1800"/>
    <w:rsid w:val="008B2B51"/>
    <w:rsid w:val="008B548C"/>
    <w:rsid w:val="008B7C57"/>
    <w:rsid w:val="008C2BAA"/>
    <w:rsid w:val="008C3E20"/>
    <w:rsid w:val="008D7F21"/>
    <w:rsid w:val="0090738B"/>
    <w:rsid w:val="00910AE9"/>
    <w:rsid w:val="00915A73"/>
    <w:rsid w:val="0091646B"/>
    <w:rsid w:val="00917732"/>
    <w:rsid w:val="00927D1A"/>
    <w:rsid w:val="00934A37"/>
    <w:rsid w:val="00934C3D"/>
    <w:rsid w:val="0094242D"/>
    <w:rsid w:val="009435B1"/>
    <w:rsid w:val="00953EA2"/>
    <w:rsid w:val="00957267"/>
    <w:rsid w:val="00961427"/>
    <w:rsid w:val="0096499C"/>
    <w:rsid w:val="00967B47"/>
    <w:rsid w:val="00980D89"/>
    <w:rsid w:val="00981A18"/>
    <w:rsid w:val="00987C3C"/>
    <w:rsid w:val="00994D33"/>
    <w:rsid w:val="009A10DE"/>
    <w:rsid w:val="009A43F3"/>
    <w:rsid w:val="009A56F2"/>
    <w:rsid w:val="009B119D"/>
    <w:rsid w:val="009B3CCA"/>
    <w:rsid w:val="009C201B"/>
    <w:rsid w:val="009C2181"/>
    <w:rsid w:val="009E2C92"/>
    <w:rsid w:val="009E4313"/>
    <w:rsid w:val="009E4918"/>
    <w:rsid w:val="00A10ED0"/>
    <w:rsid w:val="00A11024"/>
    <w:rsid w:val="00A11460"/>
    <w:rsid w:val="00A15E56"/>
    <w:rsid w:val="00A23258"/>
    <w:rsid w:val="00A40EBA"/>
    <w:rsid w:val="00A45876"/>
    <w:rsid w:val="00A519AB"/>
    <w:rsid w:val="00A531D8"/>
    <w:rsid w:val="00A55405"/>
    <w:rsid w:val="00A67FF6"/>
    <w:rsid w:val="00A77C57"/>
    <w:rsid w:val="00A942AA"/>
    <w:rsid w:val="00AA5F9C"/>
    <w:rsid w:val="00AA6C95"/>
    <w:rsid w:val="00AB3374"/>
    <w:rsid w:val="00AC0514"/>
    <w:rsid w:val="00AC0516"/>
    <w:rsid w:val="00AC6153"/>
    <w:rsid w:val="00AC66D9"/>
    <w:rsid w:val="00AE7497"/>
    <w:rsid w:val="00AF314A"/>
    <w:rsid w:val="00B00CC5"/>
    <w:rsid w:val="00B022CA"/>
    <w:rsid w:val="00B07B24"/>
    <w:rsid w:val="00B10D66"/>
    <w:rsid w:val="00B2383C"/>
    <w:rsid w:val="00B263E8"/>
    <w:rsid w:val="00B40EF8"/>
    <w:rsid w:val="00B42D4A"/>
    <w:rsid w:val="00B70455"/>
    <w:rsid w:val="00B80FEC"/>
    <w:rsid w:val="00BA1C94"/>
    <w:rsid w:val="00BA5695"/>
    <w:rsid w:val="00BC45AD"/>
    <w:rsid w:val="00BC5654"/>
    <w:rsid w:val="00BD078E"/>
    <w:rsid w:val="00BD1ED4"/>
    <w:rsid w:val="00BE41BC"/>
    <w:rsid w:val="00BF49F4"/>
    <w:rsid w:val="00C02C24"/>
    <w:rsid w:val="00C03FE2"/>
    <w:rsid w:val="00C139FA"/>
    <w:rsid w:val="00C1654F"/>
    <w:rsid w:val="00C2413B"/>
    <w:rsid w:val="00C2520A"/>
    <w:rsid w:val="00C45DDF"/>
    <w:rsid w:val="00C502D0"/>
    <w:rsid w:val="00C5299B"/>
    <w:rsid w:val="00C56FAF"/>
    <w:rsid w:val="00C6300A"/>
    <w:rsid w:val="00C6402A"/>
    <w:rsid w:val="00C66B55"/>
    <w:rsid w:val="00C70641"/>
    <w:rsid w:val="00C723B7"/>
    <w:rsid w:val="00C73586"/>
    <w:rsid w:val="00C75076"/>
    <w:rsid w:val="00C771D6"/>
    <w:rsid w:val="00C80A11"/>
    <w:rsid w:val="00C84512"/>
    <w:rsid w:val="00C85066"/>
    <w:rsid w:val="00C95B18"/>
    <w:rsid w:val="00C95F64"/>
    <w:rsid w:val="00CA39CB"/>
    <w:rsid w:val="00CB20AE"/>
    <w:rsid w:val="00CC1E40"/>
    <w:rsid w:val="00CD6274"/>
    <w:rsid w:val="00CE395D"/>
    <w:rsid w:val="00CF1474"/>
    <w:rsid w:val="00D00882"/>
    <w:rsid w:val="00D00C9E"/>
    <w:rsid w:val="00D05989"/>
    <w:rsid w:val="00D063CF"/>
    <w:rsid w:val="00D17AB7"/>
    <w:rsid w:val="00D17F51"/>
    <w:rsid w:val="00D21F32"/>
    <w:rsid w:val="00D4120D"/>
    <w:rsid w:val="00D43EC3"/>
    <w:rsid w:val="00D5386C"/>
    <w:rsid w:val="00D57C78"/>
    <w:rsid w:val="00D73760"/>
    <w:rsid w:val="00D77730"/>
    <w:rsid w:val="00DA0588"/>
    <w:rsid w:val="00DA09FF"/>
    <w:rsid w:val="00DB0947"/>
    <w:rsid w:val="00DC16DD"/>
    <w:rsid w:val="00DC26CD"/>
    <w:rsid w:val="00DD7D70"/>
    <w:rsid w:val="00DE328A"/>
    <w:rsid w:val="00DF2752"/>
    <w:rsid w:val="00DF4B44"/>
    <w:rsid w:val="00DF4CBF"/>
    <w:rsid w:val="00E04A30"/>
    <w:rsid w:val="00E16339"/>
    <w:rsid w:val="00E219B8"/>
    <w:rsid w:val="00E26A45"/>
    <w:rsid w:val="00E27556"/>
    <w:rsid w:val="00E3259D"/>
    <w:rsid w:val="00E36354"/>
    <w:rsid w:val="00E5205C"/>
    <w:rsid w:val="00E52278"/>
    <w:rsid w:val="00E533B4"/>
    <w:rsid w:val="00E6601E"/>
    <w:rsid w:val="00E8013D"/>
    <w:rsid w:val="00E84DDF"/>
    <w:rsid w:val="00E87A50"/>
    <w:rsid w:val="00E90DE4"/>
    <w:rsid w:val="00EA2AF9"/>
    <w:rsid w:val="00EA6ED3"/>
    <w:rsid w:val="00EB6C95"/>
    <w:rsid w:val="00ED11FA"/>
    <w:rsid w:val="00EE0119"/>
    <w:rsid w:val="00EE6C8D"/>
    <w:rsid w:val="00EF648E"/>
    <w:rsid w:val="00F0308E"/>
    <w:rsid w:val="00F074AF"/>
    <w:rsid w:val="00F12250"/>
    <w:rsid w:val="00F13ABF"/>
    <w:rsid w:val="00F27CC6"/>
    <w:rsid w:val="00F3098B"/>
    <w:rsid w:val="00F32C09"/>
    <w:rsid w:val="00F40EA7"/>
    <w:rsid w:val="00F41954"/>
    <w:rsid w:val="00F443D0"/>
    <w:rsid w:val="00F46F18"/>
    <w:rsid w:val="00F70BF0"/>
    <w:rsid w:val="00F75796"/>
    <w:rsid w:val="00F84CBE"/>
    <w:rsid w:val="00F9095A"/>
    <w:rsid w:val="00F93423"/>
    <w:rsid w:val="00F94BA3"/>
    <w:rsid w:val="00FA6236"/>
    <w:rsid w:val="00FA67F6"/>
    <w:rsid w:val="00FA73CE"/>
    <w:rsid w:val="00FC5D08"/>
    <w:rsid w:val="00FD015B"/>
    <w:rsid w:val="00FD2EF0"/>
    <w:rsid w:val="00FE1D18"/>
    <w:rsid w:val="02D768EE"/>
    <w:rsid w:val="15C26265"/>
    <w:rsid w:val="1CE0656D"/>
    <w:rsid w:val="2FAA7E40"/>
    <w:rsid w:val="36317AE8"/>
    <w:rsid w:val="47370CD6"/>
    <w:rsid w:val="4C4F0870"/>
    <w:rsid w:val="4DA47648"/>
    <w:rsid w:val="50AC6291"/>
    <w:rsid w:val="541C2425"/>
    <w:rsid w:val="55C45E2B"/>
    <w:rsid w:val="589C2FEB"/>
    <w:rsid w:val="5A20384C"/>
    <w:rsid w:val="5CC24468"/>
    <w:rsid w:val="5DCD5A99"/>
    <w:rsid w:val="61D860BE"/>
    <w:rsid w:val="637013A0"/>
    <w:rsid w:val="658B2E93"/>
    <w:rsid w:val="6CE4695B"/>
    <w:rsid w:val="758849E0"/>
    <w:rsid w:val="76C34CCD"/>
    <w:rsid w:val="795B7FA5"/>
    <w:rsid w:val="7B9D48A5"/>
    <w:rsid w:val="7D4E40A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framePr w:wrap="auto" w:vAnchor="text" w:hAnchor="margin" w:xAlign="outside" w:y="1"/>
      <w:tabs>
        <w:tab w:val="center" w:pos="4153"/>
        <w:tab w:val="right" w:pos="8306"/>
      </w:tabs>
      <w:snapToGrid w:val="0"/>
      <w:jc w:val="left"/>
    </w:pPr>
    <w:rPr>
      <w:rFonts w:ascii="Times New Roman" w:hAnsi="Times New Roman" w:cs="Times New Roman"/>
      <w:sz w:val="28"/>
      <w:szCs w:val="2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styleId="7">
    <w:name w:val="Hyperlink"/>
    <w:qFormat/>
    <w:uiPriority w:val="99"/>
    <w:rPr>
      <w:color w:val="0000FF"/>
      <w:u w:val="single"/>
    </w:rPr>
  </w:style>
  <w:style w:type="character" w:customStyle="1" w:styleId="8">
    <w:name w:val="页脚 Char"/>
    <w:link w:val="2"/>
    <w:qFormat/>
    <w:locked/>
    <w:uiPriority w:val="99"/>
    <w:rPr>
      <w:rFonts w:eastAsia="宋体"/>
      <w:kern w:val="2"/>
      <w:sz w:val="28"/>
      <w:szCs w:val="28"/>
      <w:lang w:val="en-US" w:eastAsia="zh-CN"/>
    </w:rPr>
  </w:style>
  <w:style w:type="character" w:customStyle="1" w:styleId="9">
    <w:name w:val="页眉 Char"/>
    <w:link w:val="3"/>
    <w:qFormat/>
    <w:locked/>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江苏省教育厅</Company>
  <Pages>3</Pages>
  <Words>259</Words>
  <Characters>1480</Characters>
  <Lines>12</Lines>
  <Paragraphs>3</Paragraphs>
  <TotalTime>1</TotalTime>
  <ScaleCrop>false</ScaleCrop>
  <LinksUpToDate>false</LinksUpToDate>
  <CharactersWithSpaces>1736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2024-05-08T07:11:00Z</dcterms:created>
  <dc:creator>admin</dc:creator>
  <cp:lastModifiedBy>WPS</cp:lastModifiedBy>
  <cp:lastPrinted>2024-05-16T01:45:00Z</cp:lastPrinted>
  <dcterms:modified xsi:type="dcterms:W3CDTF">2025-04-25T00:41:29Z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B0E4C183DEFD42A7BF8177539315619C_13</vt:lpwstr>
  </property>
</Properties>
</file>