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C3FE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</w:pPr>
    </w:p>
    <w:p w14:paraId="562429F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 w:ascii="宋体" w:hAnsi="宋体" w:eastAsia="宋体" w:cs="宋体"/>
          <w:b/>
          <w:bCs/>
          <w:color w:val="000000" w:themeColor="text1"/>
          <w:sz w:val="36"/>
          <w:szCs w:val="36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6AE34A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</w:pP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5.</w:t>
      </w:r>
      <w:r>
        <w:rPr>
          <w:rFonts w:hint="eastAsia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27</w:t>
      </w:r>
      <w:r>
        <w:rPr>
          <w:rFonts w:hint="eastAsia" w:ascii="宋体" w:hAnsi="宋体" w:eastAsia="宋体" w:cs="宋体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</w:t>
      </w:r>
    </w:p>
    <w:p w14:paraId="2BE25B4A">
      <w:pPr>
        <w:keepNext w:val="0"/>
        <w:keepLines w:val="0"/>
        <w:widowControl/>
        <w:numPr>
          <w:numId w:val="0"/>
        </w:numPr>
        <w:suppressLineNumbers w:val="0"/>
        <w:pBdr>
          <w:left w:val="none" w:color="auto" w:sz="0" w:space="0"/>
        </w:pBdr>
        <w:spacing w:before="0" w:beforeAutospacing="1" w:after="0" w:afterAutospacing="1"/>
        <w:ind w:right="0" w:rightChars="0" w:firstLine="480" w:firstLineChars="20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bdr w:val="none" w:color="auto" w:sz="0" w:space="0"/>
          <w:shd w:val="clear" w:fill="FFFFFF"/>
        </w:rPr>
        <w:t>今日孩子们来园签到热情满满，水杯摆放整齐。喝牛奶补充能量，做游戏计划各有想法。集体活动专注积极，户外活动自由玩耍，锻炼了身体。区域游戏活动沉浸其中，体验不同角色。午餐时安静就餐，营养均衡。孩子们在多样活动中，培养习惯，提升能力，快乐成长。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  <w:lang w:val="en-US" w:eastAsia="zh-CN"/>
        </w:rPr>
        <w:t>今天我们班来园22人，3人请假。</w:t>
      </w:r>
    </w:p>
    <w:p w14:paraId="5B1DEC8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  <w:t>-</w:t>
      </w:r>
      <w:r>
        <w:rPr>
          <w:rFonts w:hint="eastAsia" w:cs="宋体"/>
          <w:b/>
          <w:bCs/>
          <w:color w:val="auto"/>
          <w:sz w:val="32"/>
          <w:szCs w:val="32"/>
          <w:lang w:val="en-US" w:eastAsia="zh-CN"/>
        </w:rPr>
        <w:t>户外活动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eastAsia="zh-Hans"/>
        </w:rPr>
        <w:t>-</w:t>
      </w:r>
    </w:p>
    <w:p w14:paraId="7E80EC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/>
        <w:jc w:val="left"/>
        <w:textAlignment w:val="auto"/>
        <w:rPr>
          <w:rStyle w:val="11"/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户外活动时间，孩子们与攀爬架来了一场欢乐邂逅！大家兴奋地爬上攀爬架，有的小心翼翼试探前行，有的灵活穿梭，像勇敢的小探险家。过程中，孩子们相互鼓励、加油打气，手脚并用协调配合，在一次次攀爬与跨越中挑战自我、锻炼胆量。欢笑声回荡在操场上，他们不仅收获了运动的快乐，还在攀爬中提升了肢体力量与平衡能力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8"/>
        <w:gridCol w:w="4511"/>
      </w:tblGrid>
      <w:tr w14:paraId="22B134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</w:tcPr>
          <w:p w14:paraId="415C38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22860</wp:posOffset>
                  </wp:positionV>
                  <wp:extent cx="2517140" cy="1887855"/>
                  <wp:effectExtent l="0" t="0" r="12700" b="1905"/>
                  <wp:wrapNone/>
                  <wp:docPr id="12" name="图片 1" descr="C:/Users/Administrator/Desktop/MobileFile/IMG_4430.JPGIMG_4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C:/Users/Administrator/Desktop/MobileFile/IMG_4430.JPGIMG_443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1DE7DE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1"/>
                <w:vertAlign w:val="baseline"/>
                <w:lang w:eastAsia="zh-Hans"/>
              </w:rPr>
            </w:pPr>
            <w:r>
              <w:rPr>
                <w:rFonts w:hint="eastAsia" w:ascii="宋体" w:hAnsi="宋体" w:eastAsia="宋体" w:cs="宋体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22225</wp:posOffset>
                  </wp:positionV>
                  <wp:extent cx="2517140" cy="1887855"/>
                  <wp:effectExtent l="0" t="0" r="12700" b="1905"/>
                  <wp:wrapNone/>
                  <wp:docPr id="2" name="图片 1" descr="C:/Users/Administrator/Desktop/MobileFile/IMG_4431.JPGIMG_4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/Users/Administrator/Desktop/MobileFile/IMG_4431.JPGIMG_443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BCD78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 w:hRule="atLeast"/>
          <w:jc w:val="center"/>
        </w:trPr>
        <w:tc>
          <w:tcPr>
            <w:tcW w:w="4668" w:type="dxa"/>
          </w:tcPr>
          <w:p w14:paraId="774533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我和好朋友一起爬攀爬架，我在上面，他在下面的垫子上爬行。</w:t>
            </w:r>
          </w:p>
        </w:tc>
        <w:tc>
          <w:tcPr>
            <w:tcW w:w="4511" w:type="dxa"/>
          </w:tcPr>
          <w:p w14:paraId="25ABC8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lang w:val="en-U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452755</wp:posOffset>
                  </wp:positionV>
                  <wp:extent cx="2412365" cy="1809115"/>
                  <wp:effectExtent l="0" t="0" r="10795" b="4445"/>
                  <wp:wrapNone/>
                  <wp:docPr id="23" name="图片 23" descr="C:/Users/Administrator/Desktop/MobileFile/IMG_4432.JPGIMG_4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MobileFile/IMG_4432.JPGIMG_443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365" cy="1809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lang w:val="en-US" w:eastAsia="zh-CN"/>
              </w:rPr>
              <w:t>跨过一个接口处是安全的，因为两侧有较高的扶手。</w:t>
            </w:r>
          </w:p>
        </w:tc>
      </w:tr>
      <w:tr w14:paraId="3C44FC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5B354F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default"/>
                <w:lang w:val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40005</wp:posOffset>
                  </wp:positionV>
                  <wp:extent cx="2371090" cy="1778635"/>
                  <wp:effectExtent l="0" t="0" r="6350" b="4445"/>
                  <wp:wrapNone/>
                  <wp:docPr id="1" name="图片 1" descr="C:/Users/Administrator/Desktop/MobileFile/IMG_4433.JPGIMG_4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MobileFile/IMG_4433.JPGIMG_443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090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A329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6FE57D4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02858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698FD0B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34E94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C6FF3D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3DDEC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11" w:type="dxa"/>
          </w:tcPr>
          <w:p w14:paraId="540BD40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</w:tr>
      <w:tr w14:paraId="521C0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</w:tcPr>
          <w:p w14:paraId="5E69142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我我喜欢向下的滑梯，不是很高，但是很有趣。</w:t>
            </w:r>
          </w:p>
        </w:tc>
        <w:tc>
          <w:tcPr>
            <w:tcW w:w="4511" w:type="dxa"/>
          </w:tcPr>
          <w:p w14:paraId="4B11BC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我还是不敢挑战高的攀爬架，我只敢在矮一些的攀爬架爬行。</w:t>
            </w:r>
          </w:p>
        </w:tc>
      </w:tr>
    </w:tbl>
    <w:p w14:paraId="2E12C6C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24"/>
          <w:lang w:eastAsia="zh-Hans"/>
        </w:rPr>
      </w:pPr>
    </w:p>
    <w:p w14:paraId="38CEF270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 w:cs="宋体"/>
          <w:b/>
          <w:bCs/>
          <w:color w:val="auto"/>
          <w:sz w:val="32"/>
          <w:szCs w:val="32"/>
          <w:lang w:val="en-US" w:eastAsia="zh-CN"/>
        </w:rPr>
        <w:t>自主活动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5C6521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auto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孩子们元气满满入园，有序完成签到打卡，用稚嫩的笔触记录自己的到来。随后，大家认真整理水杯，将杯子稳稳放入对应位置，展现良好的自理能力。接着，孩子们专注地绘制区域游戏计划，构思着即将开启的奇妙游戏。在温馨的氛围中，孩子们开心地喝着牛奶，补充能量，为开启充实的幼儿园生活做好准备。每一个环节都充满着孩子们的认真与专注，在点滴细节中悄然成长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89"/>
        <w:gridCol w:w="79"/>
        <w:gridCol w:w="4511"/>
      </w:tblGrid>
      <w:tr w14:paraId="4CA20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4668" w:type="dxa"/>
            <w:gridSpan w:val="2"/>
          </w:tcPr>
          <w:p w14:paraId="6A2F3A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36830</wp:posOffset>
                  </wp:positionV>
                  <wp:extent cx="2517140" cy="1887855"/>
                  <wp:effectExtent l="0" t="0" r="12700" b="1905"/>
                  <wp:wrapNone/>
                  <wp:docPr id="24" name="图片 1" descr="C:/Users/Administrator/Desktop/MobileFile/IMG_1656.JPGIMG_1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 descr="C:/Users/Administrator/Desktop/MobileFile/IMG_1656.JPGIMG_16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11" w:type="dxa"/>
          </w:tcPr>
          <w:p w14:paraId="2151C2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eastAsia="zh-Hans"/>
              </w:rPr>
            </w:pP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30480</wp:posOffset>
                  </wp:positionV>
                  <wp:extent cx="2517140" cy="1887855"/>
                  <wp:effectExtent l="0" t="0" r="12700" b="1905"/>
                  <wp:wrapNone/>
                  <wp:docPr id="25" name="图片 1" descr="C:/Users/Administrator/Desktop/MobileFile/IMG_1657.JPGIMG_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" descr="C:/Users/Administrator/Desktop/MobileFile/IMG_1657.JPGIMG_165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7" r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B2B0F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68" w:type="dxa"/>
            <w:gridSpan w:val="2"/>
          </w:tcPr>
          <w:p w14:paraId="5336021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早晨来我们会先把水杯整理好，看起来很有序。</w:t>
            </w:r>
          </w:p>
        </w:tc>
        <w:tc>
          <w:tcPr>
            <w:tcW w:w="4511" w:type="dxa"/>
          </w:tcPr>
          <w:p w14:paraId="2E4D3A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然后我们会根据自己的来园时间把自己的签到卡片完善好。</w:t>
            </w:r>
          </w:p>
        </w:tc>
      </w:tr>
      <w:tr w14:paraId="0FC40C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589" w:type="dxa"/>
          </w:tcPr>
          <w:p w14:paraId="75CB7C6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245110</wp:posOffset>
                  </wp:positionH>
                  <wp:positionV relativeFrom="paragraph">
                    <wp:posOffset>3175</wp:posOffset>
                  </wp:positionV>
                  <wp:extent cx="2358390" cy="1769110"/>
                  <wp:effectExtent l="0" t="0" r="3810" b="13970"/>
                  <wp:wrapNone/>
                  <wp:docPr id="26" name="图片 26" descr="C:/Users/Administrator/Desktop/MobileFile/IMG_1683.JPGIMG_1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Administrator/Desktop/MobileFile/IMG_1683.JPGIMG_168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9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D91B90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11B1B8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3D390F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548323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00C7D1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74E9E7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  <w:p w14:paraId="40E738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590" w:type="dxa"/>
            <w:gridSpan w:val="2"/>
          </w:tcPr>
          <w:p w14:paraId="32FB74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24130</wp:posOffset>
                  </wp:positionV>
                  <wp:extent cx="2358390" cy="1769110"/>
                  <wp:effectExtent l="0" t="0" r="3810" b="13970"/>
                  <wp:wrapNone/>
                  <wp:docPr id="4" name="图片 4" descr="C:/Users/Administrator/Desktop/MobileFile/IMG_1684.JPGIMG_1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MobileFile/IMG_1684.JPGIMG_168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39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08C69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589" w:type="dxa"/>
          </w:tcPr>
          <w:p w14:paraId="6F1907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我能长大嘴巴等医生放进来，然后用力咬住。</w:t>
            </w:r>
          </w:p>
        </w:tc>
        <w:tc>
          <w:tcPr>
            <w:tcW w:w="4590" w:type="dxa"/>
            <w:gridSpan w:val="2"/>
          </w:tcPr>
          <w:p w14:paraId="592AFA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哇，我相信我的牙齿蛀牙肯定会没有的。</w:t>
            </w:r>
          </w:p>
        </w:tc>
      </w:tr>
    </w:tbl>
    <w:p w14:paraId="292368B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auto"/>
          <w:spacing w:val="0"/>
          <w:sz w:val="24"/>
          <w:szCs w:val="24"/>
        </w:rPr>
      </w:pPr>
    </w:p>
    <w:p w14:paraId="25E5470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77C1DAD1">
      <w:pPr>
        <w:spacing w:line="360" w:lineRule="exact"/>
        <w:ind w:firstLine="480" w:firstLineChars="200"/>
        <w:rPr>
          <w:rFonts w:hint="eastAsia" w:cs="宋体"/>
          <w:b w:val="0"/>
          <w:bCs/>
          <w:sz w:val="24"/>
          <w:szCs w:val="24"/>
          <w:lang w:val="en-US" w:eastAsia="zh-CN"/>
        </w:rPr>
      </w:pPr>
      <w:r>
        <w:rPr>
          <w:rFonts w:hint="eastAsia" w:cs="宋体"/>
          <w:b w:val="0"/>
          <w:bCs/>
          <w:sz w:val="24"/>
          <w:szCs w:val="24"/>
          <w:lang w:val="en-US" w:eastAsia="zh-CN"/>
        </w:rPr>
        <w:t>语言：手指谣</w:t>
      </w:r>
    </w:p>
    <w:p w14:paraId="7B51C2CD">
      <w:pPr>
        <w:spacing w:line="360" w:lineRule="exact"/>
        <w:ind w:firstLine="480" w:firstLineChars="200"/>
        <w:rPr>
          <w:rFonts w:hint="default" w:ascii="宋体" w:hAnsi="宋体" w:cs="宋体"/>
          <w:color w:val="0000FF"/>
          <w:kern w:val="0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 w:val="0"/>
          <w:bCs/>
          <w:sz w:val="24"/>
          <w:szCs w:val="24"/>
        </w:rPr>
        <w:t>《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变手指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》是一首简短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易懂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的儿歌，读起来朗朗上口，儿歌内容接近幼儿的生活实际，形象地将一至十的手指表示方法呈现了出来。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儿歌与手指游戏的结合，在朗诵儿歌的同时配以手指动作，对于儿歌内容的理解更加深刻。</w:t>
      </w:r>
      <w:r>
        <w:rPr>
          <w:rFonts w:hint="eastAsia" w:cs="宋体"/>
          <w:b w:val="0"/>
          <w:bCs/>
          <w:sz w:val="24"/>
          <w:szCs w:val="24"/>
          <w:lang w:val="en-US" w:eastAsia="zh-CN"/>
        </w:rPr>
        <w:t>活动中孩子们能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理解儿歌内容，并产生对手指游戏的喜爱。</w:t>
      </w:r>
      <w:r>
        <w:rPr>
          <w:rFonts w:hint="eastAsia" w:cs="宋体"/>
          <w:b w:val="0"/>
          <w:bCs/>
          <w:sz w:val="24"/>
          <w:szCs w:val="24"/>
          <w:lang w:val="en-US" w:eastAsia="zh-CN"/>
        </w:rPr>
        <w:t>同时还能</w:t>
      </w:r>
      <w:r>
        <w:rPr>
          <w:rFonts w:hint="eastAsia" w:ascii="宋体" w:hAnsi="宋体" w:eastAsia="宋体" w:cs="宋体"/>
          <w:b w:val="0"/>
          <w:bCs/>
          <w:sz w:val="24"/>
          <w:szCs w:val="24"/>
        </w:rPr>
        <w:t>根据儿歌内容创编相应的动作，有一定的创造能力。</w:t>
      </w:r>
    </w:p>
    <w:p w14:paraId="47D9BF9C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4"/>
        <w:gridCol w:w="4344"/>
      </w:tblGrid>
      <w:tr w14:paraId="1788E6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4" w:hRule="atLeast"/>
          <w:jc w:val="center"/>
        </w:trPr>
        <w:tc>
          <w:tcPr>
            <w:tcW w:w="4344" w:type="dxa"/>
          </w:tcPr>
          <w:p w14:paraId="6F9E013F">
            <w:pPr>
              <w:keepNext w:val="0"/>
              <w:keepLines w:val="0"/>
              <w:pageBreakBefore w:val="0"/>
              <w:tabs>
                <w:tab w:val="left" w:pos="1003"/>
              </w:tabs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55880</wp:posOffset>
                  </wp:positionV>
                  <wp:extent cx="2517140" cy="1887855"/>
                  <wp:effectExtent l="0" t="0" r="12700" b="1905"/>
                  <wp:wrapNone/>
                  <wp:docPr id="8" name="图片 8" descr="C:/Users/Administrator/Desktop/MobileFile/IMG_4459.PNGIMG_4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MobileFile/IMG_4459.PNGIMG_445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4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4" w:type="dxa"/>
          </w:tcPr>
          <w:p w14:paraId="5901B9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eastAsia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/>
                <w:sz w:val="24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20320</wp:posOffset>
                  </wp:positionV>
                  <wp:extent cx="2597150" cy="1947545"/>
                  <wp:effectExtent l="0" t="0" r="8890" b="3175"/>
                  <wp:wrapNone/>
                  <wp:docPr id="3" name="图片 3" descr="C:/Users/Administrator/Desktop/MobileFile/IMG_4460.PNGIMG_4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MobileFile/IMG_4460.PNGIMG_446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150" cy="194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2FCE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" w:hRule="atLeast"/>
          <w:jc w:val="center"/>
        </w:trPr>
        <w:tc>
          <w:tcPr>
            <w:tcW w:w="4344" w:type="dxa"/>
          </w:tcPr>
          <w:p w14:paraId="4D8E629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我们会很多的手指游戏，这个手指游戏我们都不知道怎么玩呢。</w:t>
            </w:r>
          </w:p>
        </w:tc>
        <w:tc>
          <w:tcPr>
            <w:tcW w:w="4344" w:type="dxa"/>
          </w:tcPr>
          <w:p w14:paraId="1A3C65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今天跟着老师了解的不同的手指还能有对应的动作儿歌哦！</w:t>
            </w:r>
          </w:p>
        </w:tc>
      </w:tr>
      <w:tr w14:paraId="0D70A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9" w:hRule="atLeast"/>
          <w:jc w:val="center"/>
        </w:trPr>
        <w:tc>
          <w:tcPr>
            <w:tcW w:w="4344" w:type="dxa"/>
          </w:tcPr>
          <w:p w14:paraId="49E9B9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4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78740</wp:posOffset>
                  </wp:positionV>
                  <wp:extent cx="2362200" cy="1771650"/>
                  <wp:effectExtent l="0" t="0" r="0" b="11430"/>
                  <wp:wrapNone/>
                  <wp:docPr id="15" name="图片 1" descr="C:/Users/Administrator/Desktop/MobileFile/IMG_4461.PNGIMG_4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C:/Users/Administrator/Desktop/MobileFile/IMG_4461.PNGIMG_446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 xml:space="preserve">         </w:t>
            </w:r>
          </w:p>
          <w:p w14:paraId="466434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33478A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7CD6F2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741F16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0EED8B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396BA46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 w14:paraId="16E289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4344" w:type="dxa"/>
          </w:tcPr>
          <w:p w14:paraId="7BE1A8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</w:pPr>
            <w: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71755</wp:posOffset>
                  </wp:positionV>
                  <wp:extent cx="2362200" cy="1771650"/>
                  <wp:effectExtent l="0" t="0" r="0" b="11430"/>
                  <wp:wrapNone/>
                  <wp:docPr id="5" name="图片 1" descr="C:/Users/Administrator/Desktop/MobileFile/IMG_4462.PNGIMG_4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C:/Users/Administrator/Desktop/MobileFile/IMG_4462.PNGIMG_446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AA484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44" w:type="dxa"/>
          </w:tcPr>
          <w:p w14:paraId="72F015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拿出自己的小手跟着老师一边念儿歌，一边做动作。</w:t>
            </w:r>
          </w:p>
        </w:tc>
        <w:tc>
          <w:tcPr>
            <w:tcW w:w="4344" w:type="dxa"/>
          </w:tcPr>
          <w:p w14:paraId="59FF8A5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spacing w:line="360" w:lineRule="exact"/>
              <w:ind w:firstLine="480" w:firstLineChars="200"/>
              <w:jc w:val="both"/>
              <w:textAlignment w:val="auto"/>
              <w:rPr>
                <w:rFonts w:hint="default"/>
                <w:sz w:val="24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1"/>
                <w:vertAlign w:val="baseline"/>
                <w:lang w:val="en-US" w:eastAsia="zh-CN"/>
              </w:rPr>
              <w:t>灾后看一次，我们要准备把这个游戏录成视频给爸爸妈妈看看。</w:t>
            </w:r>
          </w:p>
        </w:tc>
      </w:tr>
    </w:tbl>
    <w:p w14:paraId="2766EC48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32"/>
          <w:lang w:eastAsia="zh-Hans"/>
        </w:rPr>
      </w:pPr>
    </w:p>
    <w:p w14:paraId="64B96BFF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32"/>
          <w:szCs w:val="24"/>
          <w:lang w:val="en-US" w:eastAsia="zh-CN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CN"/>
        </w:rPr>
        <w:t>区域游戏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p w14:paraId="21BAAD5B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区域游戏活动精彩纷呈。美工区里，孩子们用树叶、松果等自然材料创意拼搭，或巧手捏制黏土，或挥动画笔描绘心中奇思；图书区的故事盒子吸引孩子们驻足探索，故事剧场里，他们化身小演员，演绎趣味故事；益智区充满思维碰撞，孩子们专注解谜；科探区中，奇妙的科学现象激发探索热情；建构区更是热闹，桌面雪花片、积木被搭成造型各异的作品，地面单元积木与万能工匠在孩子们手中组合成 “宏伟建筑”，每个角落都洋溢着欢乐与创意。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0F908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75B51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14" name="图片 14" descr="C:/Users/Administrator/Desktop/MobileFile/IMG_1688.JPGIMG_1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MobileFile/IMG_1688.JPGIMG_168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0C2D94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66040</wp:posOffset>
                  </wp:positionV>
                  <wp:extent cx="2415540" cy="1811655"/>
                  <wp:effectExtent l="0" t="0" r="7620" b="1905"/>
                  <wp:wrapNone/>
                  <wp:docPr id="16" name="图片 16" descr="C:/Users/Administrator/Desktop/MobileFile/IMG_1663.JPGIMG_1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MobileFile/IMG_1663.JPGIMG_166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4B32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1DE0E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我玩的是科探区中的比比谁重，这个游戏投放了很久了，我也有时间没来了。</w:t>
            </w:r>
          </w:p>
        </w:tc>
        <w:tc>
          <w:tcPr>
            <w:tcW w:w="4310" w:type="dxa"/>
          </w:tcPr>
          <w:p w14:paraId="3264B9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老师你看我拼的是什么？我打算拼一个游泳池。</w:t>
            </w:r>
          </w:p>
        </w:tc>
      </w:tr>
      <w:tr w14:paraId="62DE51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03E733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85090</wp:posOffset>
                  </wp:positionV>
                  <wp:extent cx="2415540" cy="1811655"/>
                  <wp:effectExtent l="0" t="0" r="7620" b="1905"/>
                  <wp:wrapNone/>
                  <wp:docPr id="18" name="图片 18" descr="C:/Users/Administrator/Desktop/MobileFile/IMG_1664.JPGIMG_1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MobileFile/IMG_1664.JPGIMG_166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BE16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56B4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87B4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AD06A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3E99DD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BEB33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01F24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39ABB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40ACB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62865</wp:posOffset>
                  </wp:positionV>
                  <wp:extent cx="2415540" cy="1811655"/>
                  <wp:effectExtent l="0" t="0" r="7620" b="1905"/>
                  <wp:wrapNone/>
                  <wp:docPr id="17" name="图片 17" descr="C:/Users/Administrator/Desktop/MobileFile/IMG_1662.JPGIMG_1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MobileFile/IMG_1662.JPGIMG_166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17F8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A465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你看的出我们建构的是什么吗？看我摆放积木的构造，猜一猜。</w:t>
            </w:r>
          </w:p>
        </w:tc>
        <w:tc>
          <w:tcPr>
            <w:tcW w:w="4310" w:type="dxa"/>
          </w:tcPr>
          <w:p w14:paraId="77D91F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我和好朋友一起游戏我们在挑战谁的拼图比较快。</w:t>
            </w:r>
          </w:p>
        </w:tc>
      </w:tr>
    </w:tbl>
    <w:p w14:paraId="320BBE17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32"/>
          <w:lang w:eastAsia="zh-Hans"/>
        </w:rPr>
      </w:pPr>
    </w:p>
    <w:p w14:paraId="283E62FE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32"/>
          <w:szCs w:val="24"/>
          <w:lang w:val="en-US" w:eastAsia="zh-CN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CN"/>
        </w:rPr>
        <w:t>午餐游戏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p w14:paraId="5E8F5945">
      <w:pPr>
        <w:keepNext w:val="0"/>
        <w:keepLines w:val="0"/>
        <w:pageBreakBefore w:val="0"/>
        <w:tabs>
          <w:tab w:val="left" w:pos="395"/>
        </w:tabs>
        <w:kinsoku/>
        <w:wordWrap/>
        <w:overflowPunct/>
        <w:topLinePunct w:val="0"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ab/>
        <w:t>今天我们吃的是小青菜炒蘑菇、土豆牛肉、菠菜猪肝汤、玉米片饭，孩子们会在午餐时自己端菜、盛饭自己完成好自己的分内事宜。而且还有每天的值日生根据情况分发餐盘筷子，饭后还有擦桌子等值日工作。劳动后饭菜也会变的格外的香喷喷呢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10"/>
        <w:gridCol w:w="4310"/>
      </w:tblGrid>
      <w:tr w14:paraId="4A655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3" w:hRule="atLeast"/>
          <w:jc w:val="center"/>
        </w:trPr>
        <w:tc>
          <w:tcPr>
            <w:tcW w:w="4310" w:type="dxa"/>
          </w:tcPr>
          <w:p w14:paraId="09C59C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36195</wp:posOffset>
                  </wp:positionV>
                  <wp:extent cx="2415540" cy="1811655"/>
                  <wp:effectExtent l="0" t="0" r="7620" b="1905"/>
                  <wp:wrapNone/>
                  <wp:docPr id="6" name="图片 6" descr="C:/Users/Administrator/Desktop/MobileFile/IMG_1695.JPGIMG_1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MobileFile/IMG_1695.JPGIMG_169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10" w:type="dxa"/>
          </w:tcPr>
          <w:p w14:paraId="1888B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66040</wp:posOffset>
                  </wp:positionV>
                  <wp:extent cx="2415540" cy="1811655"/>
                  <wp:effectExtent l="0" t="0" r="7620" b="1905"/>
                  <wp:wrapNone/>
                  <wp:docPr id="7" name="图片 7" descr="C:/Users/Administrator/Desktop/MobileFile/IMG_1694.JPGIMG_1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MobileFile/IMG_1694.JPGIMG_169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063AA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6" w:hRule="atLeast"/>
          <w:jc w:val="center"/>
        </w:trPr>
        <w:tc>
          <w:tcPr>
            <w:tcW w:w="4310" w:type="dxa"/>
          </w:tcPr>
          <w:p w14:paraId="0704C7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今天的午餐看起来很清爽，青菜绿油油的，很有食欲。</w:t>
            </w:r>
          </w:p>
        </w:tc>
        <w:tc>
          <w:tcPr>
            <w:tcW w:w="4310" w:type="dxa"/>
          </w:tcPr>
          <w:p w14:paraId="488C20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我喜欢这样玉米香味的米饭。会让我多吃一点米饭。</w:t>
            </w:r>
          </w:p>
        </w:tc>
      </w:tr>
      <w:tr w14:paraId="1360C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4310" w:type="dxa"/>
          </w:tcPr>
          <w:p w14:paraId="60C8C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85090</wp:posOffset>
                  </wp:positionV>
                  <wp:extent cx="2415540" cy="1811655"/>
                  <wp:effectExtent l="0" t="0" r="7620" b="1905"/>
                  <wp:wrapNone/>
                  <wp:docPr id="9" name="图片 9" descr="C:/Users/Administrator/Desktop/MobileFile/IMG_1699.JPGIMG_1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MobileFile/IMG_1699.JPGIMG_169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C595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495D29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1FC508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4812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1AEA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5F0D25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201C17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  <w:p w14:paraId="6C7B25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4310" w:type="dxa"/>
          </w:tcPr>
          <w:p w14:paraId="0A651F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eastAsia="宋体" w:cs="宋体"/>
                <w:b w:val="0"/>
                <w:bCs w:val="0"/>
                <w:sz w:val="24"/>
                <w:szCs w:val="24"/>
                <w:vertAlign w:val="baseline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62865</wp:posOffset>
                  </wp:positionV>
                  <wp:extent cx="2415540" cy="1811655"/>
                  <wp:effectExtent l="0" t="0" r="7620" b="1905"/>
                  <wp:wrapNone/>
                  <wp:docPr id="10" name="图片 10" descr="C:/Users/Administrator/Desktop/MobileFile/IMG_1698.JPGIMG_1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MobileFile/IMG_1698.JPGIMG_169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40" cy="181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51A4F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4310" w:type="dxa"/>
          </w:tcPr>
          <w:p w14:paraId="44FD9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吃饭时要做到细嚼慢噎哦，这样食物才能被我们身体吸收。</w:t>
            </w:r>
          </w:p>
        </w:tc>
        <w:tc>
          <w:tcPr>
            <w:tcW w:w="4310" w:type="dxa"/>
          </w:tcPr>
          <w:p w14:paraId="46B7FD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ind w:firstLine="480" w:firstLineChars="20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大口吃起来吧，吃的好满足啊！</w:t>
            </w:r>
            <w:bookmarkStart w:id="0" w:name="_GoBack"/>
            <w:bookmarkEnd w:id="0"/>
          </w:p>
        </w:tc>
      </w:tr>
    </w:tbl>
    <w:p w14:paraId="5545D6A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b/>
          <w:bCs/>
          <w:sz w:val="32"/>
          <w:szCs w:val="32"/>
          <w:lang w:eastAsia="zh-Hans"/>
        </w:rPr>
      </w:pPr>
    </w:p>
    <w:p w14:paraId="382A2A3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FA105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</w:tcPr>
          <w:p w14:paraId="2C10A7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春季传染病高发期，请尽量不要去人多密集处。</w:t>
            </w:r>
          </w:p>
          <w:p w14:paraId="296B851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天气温度反复无常，请家长们时常关注幼儿穿衣情况。</w:t>
            </w:r>
          </w:p>
          <w:p w14:paraId="4A70B1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近期诺如病毒比较猖獗，请关注孩子们的各项身体体征。</w:t>
            </w:r>
          </w:p>
        </w:tc>
      </w:tr>
    </w:tbl>
    <w:p w14:paraId="02ACE573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49BE3B8D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53129981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jc w:val="center"/>
        <w:textAlignment w:val="auto"/>
        <w:rPr>
          <w:rFonts w:hint="default"/>
          <w:sz w:val="28"/>
          <w:lang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51F17FA5"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360" w:lineRule="exact"/>
        <w:textAlignment w:val="auto"/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Rockwell Condensed">
    <w:panose1 w:val="02060603050405020104"/>
    <w:charset w:val="00"/>
    <w:family w:val="auto"/>
    <w:pitch w:val="default"/>
    <w:sig w:usb0="00000003" w:usb1="00000000" w:usb2="00000000" w:usb3="00000000" w:csb0="20000001" w:csb1="00000000"/>
  </w:font>
  <w:font w:name="Rockwell Extra Bold">
    <w:panose1 w:val="02060903040505020403"/>
    <w:charset w:val="00"/>
    <w:family w:val="auto"/>
    <w:pitch w:val="default"/>
    <w:sig w:usb0="00000003" w:usb1="00000000" w:usb2="00000000" w:usb3="00000000" w:csb0="20000001" w:csb1="00000000"/>
  </w:font>
  <w:font w:name="Sitka Subheading">
    <w:panose1 w:val="02000505000000020004"/>
    <w:charset w:val="00"/>
    <w:family w:val="auto"/>
    <w:pitch w:val="default"/>
    <w:sig w:usb0="A00002EF" w:usb1="4000204B" w:usb2="00000000" w:usb3="00000000" w:csb0="2000019F" w:csb1="00000000"/>
  </w:font>
  <w:font w:name="Rockwell">
    <w:panose1 w:val="02060603020205020403"/>
    <w:charset w:val="00"/>
    <w:family w:val="auto"/>
    <w:pitch w:val="default"/>
    <w:sig w:usb0="00000003" w:usb1="00000000" w:usb2="00000000" w:usb3="00000000" w:csb0="20000001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Onyx">
    <w:panose1 w:val="04050602080702020203"/>
    <w:charset w:val="00"/>
    <w:family w:val="auto"/>
    <w:pitch w:val="default"/>
    <w:sig w:usb0="00000003" w:usb1="00000000" w:usb2="00000000" w:usb3="00000000" w:csb0="20000001" w:csb1="00000000"/>
  </w:font>
  <w:font w:name="OCR A Extended">
    <w:panose1 w:val="02010509020102010303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FAE2C"/>
    <w:multiLevelType w:val="singleLevel"/>
    <w:tmpl w:val="B6FFAE2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wOWM1YzZiNjM5NjI5YjZlNDIzYTlhMDQxMzMyM2MifQ=="/>
  </w:docVars>
  <w:rsids>
    <w:rsidRoot w:val="EF7F9A00"/>
    <w:rsid w:val="017659F6"/>
    <w:rsid w:val="02FB57F1"/>
    <w:rsid w:val="06226014"/>
    <w:rsid w:val="0AF520FC"/>
    <w:rsid w:val="0DF33F6A"/>
    <w:rsid w:val="0E1267D8"/>
    <w:rsid w:val="0FDBCA7A"/>
    <w:rsid w:val="1002239F"/>
    <w:rsid w:val="12C31056"/>
    <w:rsid w:val="15BD1974"/>
    <w:rsid w:val="16B4A2FF"/>
    <w:rsid w:val="179518BE"/>
    <w:rsid w:val="18FD0EFC"/>
    <w:rsid w:val="19835F6B"/>
    <w:rsid w:val="19B10934"/>
    <w:rsid w:val="1D3A3784"/>
    <w:rsid w:val="1DD94CB7"/>
    <w:rsid w:val="1F2F70B6"/>
    <w:rsid w:val="1F523DF3"/>
    <w:rsid w:val="1F7B4E88"/>
    <w:rsid w:val="1FF281E2"/>
    <w:rsid w:val="203378D6"/>
    <w:rsid w:val="22823C2A"/>
    <w:rsid w:val="232B10F7"/>
    <w:rsid w:val="23F53B0C"/>
    <w:rsid w:val="246D1155"/>
    <w:rsid w:val="2647305C"/>
    <w:rsid w:val="284F7675"/>
    <w:rsid w:val="29320BF7"/>
    <w:rsid w:val="293B0058"/>
    <w:rsid w:val="2A43297D"/>
    <w:rsid w:val="2A697511"/>
    <w:rsid w:val="2C230F64"/>
    <w:rsid w:val="2DAE75A7"/>
    <w:rsid w:val="32A432EF"/>
    <w:rsid w:val="33C05D77"/>
    <w:rsid w:val="3442504B"/>
    <w:rsid w:val="369C58DE"/>
    <w:rsid w:val="36A814CC"/>
    <w:rsid w:val="37F27023"/>
    <w:rsid w:val="3A3F3B3D"/>
    <w:rsid w:val="3AFF67BF"/>
    <w:rsid w:val="3F6BCAA9"/>
    <w:rsid w:val="43C5363E"/>
    <w:rsid w:val="45FF7E1B"/>
    <w:rsid w:val="49CE33FD"/>
    <w:rsid w:val="4BF13295"/>
    <w:rsid w:val="4E6E0739"/>
    <w:rsid w:val="4ED473C4"/>
    <w:rsid w:val="4F5A14D1"/>
    <w:rsid w:val="4F5E6318"/>
    <w:rsid w:val="531D336C"/>
    <w:rsid w:val="53B35A5D"/>
    <w:rsid w:val="53EB1BC8"/>
    <w:rsid w:val="57944D32"/>
    <w:rsid w:val="580B7C81"/>
    <w:rsid w:val="59317A63"/>
    <w:rsid w:val="59FB3503"/>
    <w:rsid w:val="5B9F61C9"/>
    <w:rsid w:val="5BFF9D50"/>
    <w:rsid w:val="5DB623CB"/>
    <w:rsid w:val="5E654AED"/>
    <w:rsid w:val="5EFF583E"/>
    <w:rsid w:val="5FBB3F7E"/>
    <w:rsid w:val="60837066"/>
    <w:rsid w:val="61054A32"/>
    <w:rsid w:val="61E559A8"/>
    <w:rsid w:val="64382979"/>
    <w:rsid w:val="656549D1"/>
    <w:rsid w:val="65ED0D46"/>
    <w:rsid w:val="697F31B9"/>
    <w:rsid w:val="6AD10B7A"/>
    <w:rsid w:val="6BD195C3"/>
    <w:rsid w:val="6C5A0DDB"/>
    <w:rsid w:val="6C76569C"/>
    <w:rsid w:val="6DFF5255"/>
    <w:rsid w:val="6E70048E"/>
    <w:rsid w:val="6ECFF829"/>
    <w:rsid w:val="6F0E09AC"/>
    <w:rsid w:val="6F3417CA"/>
    <w:rsid w:val="6F7054FB"/>
    <w:rsid w:val="6FDAC165"/>
    <w:rsid w:val="70136EED"/>
    <w:rsid w:val="713D511E"/>
    <w:rsid w:val="73365490"/>
    <w:rsid w:val="74780988"/>
    <w:rsid w:val="74FE47F0"/>
    <w:rsid w:val="760652AE"/>
    <w:rsid w:val="77F738A3"/>
    <w:rsid w:val="7ADA1C0E"/>
    <w:rsid w:val="7BBF0645"/>
    <w:rsid w:val="7BFAE8BB"/>
    <w:rsid w:val="7DDDC314"/>
    <w:rsid w:val="7EAD6327"/>
    <w:rsid w:val="7F1215DD"/>
    <w:rsid w:val="7F2464A6"/>
    <w:rsid w:val="7F7B215F"/>
    <w:rsid w:val="7FBF081F"/>
    <w:rsid w:val="7FFD606C"/>
    <w:rsid w:val="7FFFB79F"/>
    <w:rsid w:val="7FFFE370"/>
    <w:rsid w:val="9DDF1A7F"/>
    <w:rsid w:val="AEFEAD0E"/>
    <w:rsid w:val="B4FF26DA"/>
    <w:rsid w:val="BF7722CC"/>
    <w:rsid w:val="BFE60563"/>
    <w:rsid w:val="C3BE9F17"/>
    <w:rsid w:val="D77EEC78"/>
    <w:rsid w:val="D7AC4FDB"/>
    <w:rsid w:val="DD6F394F"/>
    <w:rsid w:val="DF579677"/>
    <w:rsid w:val="E91FE1B6"/>
    <w:rsid w:val="EEDE5E7B"/>
    <w:rsid w:val="EF7F9A00"/>
    <w:rsid w:val="EFE34DA6"/>
    <w:rsid w:val="EFFD86A4"/>
    <w:rsid w:val="EFFE0802"/>
    <w:rsid w:val="F5FF9410"/>
    <w:rsid w:val="F7DD9969"/>
    <w:rsid w:val="FB7F38E6"/>
    <w:rsid w:val="FBBFB69F"/>
    <w:rsid w:val="FBFE58F4"/>
    <w:rsid w:val="FCFFB785"/>
    <w:rsid w:val="FD7FEE4B"/>
    <w:rsid w:val="FDDEEBF8"/>
    <w:rsid w:val="FF175AC0"/>
    <w:rsid w:val="FF7F7C39"/>
    <w:rsid w:val="FFE75F59"/>
    <w:rsid w:val="FFFE7C03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1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</w:rPr>
  </w:style>
  <w:style w:type="character" w:styleId="9">
    <w:name w:val="Emphasis"/>
    <w:basedOn w:val="7"/>
    <w:qFormat/>
    <w:uiPriority w:val="0"/>
    <w:rPr>
      <w:i/>
    </w:rPr>
  </w:style>
  <w:style w:type="character" w:styleId="10">
    <w:name w:val="Hyperlink"/>
    <w:basedOn w:val="7"/>
    <w:qFormat/>
    <w:uiPriority w:val="0"/>
    <w:rPr>
      <w:color w:val="0000FF"/>
      <w:u w:val="single"/>
    </w:rPr>
  </w:style>
  <w:style w:type="character" w:customStyle="1" w:styleId="11">
    <w:name w:val="NormalCharacter"/>
    <w:link w:val="1"/>
    <w:semiHidden/>
    <w:qFormat/>
    <w:uiPriority w:val="0"/>
    <w:rPr>
      <w:rFonts w:ascii="宋体" w:hAnsi="宋体" w:eastAsia="宋体" w:cs="宋体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1223</Words>
  <Characters>1234</Characters>
  <Lines>0</Lines>
  <Paragraphs>0</Paragraphs>
  <TotalTime>24</TotalTime>
  <ScaleCrop>false</ScaleCrop>
  <LinksUpToDate>false</LinksUpToDate>
  <CharactersWithSpaces>1245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2022-09-20T20:14:00Z</dcterms:created>
  <dc:creator>背单词</dc:creator>
  <cp:lastModifiedBy>Emma Huang</cp:lastModifiedBy>
  <cp:lastPrinted>2025-03-25T06:19:00Z</cp:lastPrinted>
  <dcterms:modified xsi:type="dcterms:W3CDTF">2025-04-27T04:57:30Z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D0D49DFFC1A34BEA85417E368CEAC0C5_13</vt:lpwstr>
  </property>
  <property fmtid="{D5CDD505-2E9C-101B-9397-08002B2CF9AE}" pid="4" name="KSOTemplateDocerSaveRecord">
    <vt:lpwstr>eyJoZGlkIjoiMWEwOWM1YzZiNjM5NjI5YjZlNDIzYTlhMDQxMzMyM2MiLCJ1c2VySWQiOiIxMzAzNTM4OTU1In0=</vt:lpwstr>
  </property>
</Properties>
</file>