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大</w:t>
      </w:r>
      <w:r>
        <w:rPr>
          <w:rFonts w:hint="eastAsia" w:ascii="宋体" w:hAnsi="宋体"/>
          <w:color w:val="000000"/>
          <w:szCs w:val="21"/>
          <w:u w:val="single"/>
        </w:rPr>
        <w:t xml:space="preserve"> </w:t>
      </w:r>
      <w:r>
        <w:rPr>
          <w:rFonts w:hint="eastAsia" w:ascii="宋体" w:hAnsi="宋体"/>
          <w:color w:val="000000"/>
          <w:szCs w:val="21"/>
          <w:u w:val="single"/>
          <w:lang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30</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color w:val="000000"/>
                <w:kern w:val="2"/>
                <w:sz w:val="21"/>
                <w:szCs w:val="21"/>
              </w:rPr>
            </w:pPr>
            <w:r>
              <w:rPr>
                <w:rFonts w:hint="eastAsia"/>
                <w:color w:val="000000"/>
                <w:kern w:val="2"/>
                <w:sz w:val="21"/>
                <w:szCs w:val="21"/>
              </w:rPr>
              <w:t>本周主题：</w:t>
            </w:r>
          </w:p>
          <w:p w14:paraId="5E5FCBD1">
            <w:pPr>
              <w:pStyle w:val="2"/>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能干的手（一）</w:t>
            </w:r>
          </w:p>
        </w:tc>
        <w:tc>
          <w:tcPr>
            <w:tcW w:w="8512" w:type="dxa"/>
            <w:tcBorders>
              <w:top w:val="single" w:color="auto" w:sz="4" w:space="0"/>
              <w:left w:val="single" w:color="auto" w:sz="4" w:space="0"/>
              <w:bottom w:val="single" w:color="auto" w:sz="4" w:space="0"/>
            </w:tcBorders>
            <w:vAlign w:val="top"/>
          </w:tcPr>
          <w:p w14:paraId="5C39A0AE">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10BDC19F">
            <w:pPr>
              <w:spacing w:line="300" w:lineRule="exact"/>
              <w:ind w:firstLine="420" w:firstLineChars="200"/>
              <w:rPr>
                <w:rFonts w:hint="eastAsia" w:asciiTheme="minorEastAsia" w:hAnsiTheme="minorEastAsia" w:eastAsiaTheme="minorEastAsia"/>
                <w:color w:val="000000"/>
                <w:lang w:eastAsia="zh-CN"/>
              </w:rPr>
            </w:pPr>
            <w:r>
              <w:rPr>
                <w:rFonts w:asciiTheme="minorEastAsia" w:hAnsiTheme="minorEastAsia" w:eastAsiaTheme="minorEastAsia"/>
                <w:color w:val="000000"/>
              </w:rPr>
              <w:t>每位幼儿心里都有一颗美丽的种子，他们每次都会用手中的画笔画出很多不同造型的人物。在我们教室的美工区，时不时会看到幼儿用各种材料来制作和装扮事物，因此基于幼儿的兴趣为出发点，</w:t>
            </w:r>
            <w:r>
              <w:rPr>
                <w:rFonts w:hint="eastAsia" w:asciiTheme="minorEastAsia" w:hAnsiTheme="minorEastAsia" w:eastAsiaTheme="minorEastAsia"/>
                <w:color w:val="000000"/>
              </w:rPr>
              <w:t>结合我园特色</w:t>
            </w:r>
            <w:r>
              <w:rPr>
                <w:rFonts w:asciiTheme="minorEastAsia" w:hAnsiTheme="minorEastAsia" w:eastAsiaTheme="minorEastAsia"/>
                <w:color w:val="000000"/>
              </w:rPr>
              <w:t>巧手节我们将以“我是小小设计师”的主题为切入点，引导幼儿深入地了解自己的手和同伴的手，在我们班级有</w:t>
            </w:r>
            <w:r>
              <w:rPr>
                <w:rFonts w:hint="eastAsia" w:asciiTheme="minorEastAsia" w:hAnsiTheme="minorEastAsia" w:eastAsiaTheme="minorEastAsia"/>
                <w:color w:val="000000"/>
                <w:lang w:val="en-US" w:eastAsia="zh-CN"/>
              </w:rPr>
              <w:t>17</w:t>
            </w:r>
            <w:r>
              <w:rPr>
                <w:rFonts w:hint="eastAsia" w:asciiTheme="minorEastAsia" w:hAnsiTheme="minorEastAsia" w:eastAsiaTheme="minorEastAsia"/>
                <w:color w:val="000000"/>
              </w:rPr>
              <w:t>名幼儿能够了解自己手的灵巧，有1</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rPr>
              <w:t>名幼儿对同伴的手有些许了解，有</w:t>
            </w:r>
            <w:r>
              <w:rPr>
                <w:rFonts w:hint="eastAsia" w:asciiTheme="minorEastAsia" w:hAnsiTheme="minorEastAsia" w:eastAsiaTheme="minorEastAsia"/>
                <w:color w:val="000000"/>
                <w:lang w:val="en-US" w:eastAsia="zh-CN"/>
              </w:rPr>
              <w:t>24</w:t>
            </w:r>
            <w:r>
              <w:rPr>
                <w:rFonts w:hint="eastAsia" w:asciiTheme="minorEastAsia" w:hAnsiTheme="minorEastAsia" w:eastAsiaTheme="minorEastAsia"/>
                <w:color w:val="000000"/>
              </w:rPr>
              <w:t>名幼儿乐意探索手的秘密及作用</w:t>
            </w:r>
            <w:r>
              <w:rPr>
                <w:rFonts w:hint="eastAsia" w:asciiTheme="minorEastAsia" w:hAnsiTheme="minorEastAsia" w:eastAsiaTheme="minorEastAsia"/>
                <w:color w:val="000000"/>
                <w:lang w:eastAsia="zh-CN"/>
              </w:rPr>
              <w:t>。</w:t>
            </w:r>
          </w:p>
          <w:p w14:paraId="738B438B">
            <w:pPr>
              <w:spacing w:line="300" w:lineRule="exact"/>
              <w:ind w:firstLine="420" w:firstLineChars="200"/>
              <w:rPr>
                <w:rFonts w:asciiTheme="minorEastAsia" w:hAnsiTheme="minorEastAsia" w:eastAsiaTheme="minorEastAsia"/>
                <w:szCs w:val="21"/>
              </w:rPr>
            </w:pPr>
            <w:r>
              <w:rPr>
                <w:rFonts w:asciiTheme="minorEastAsia" w:hAnsiTheme="minorEastAsia" w:eastAsiaTheme="minorEastAsia"/>
                <w:color w:val="000000"/>
              </w:rPr>
              <w:t>因此我们</w:t>
            </w:r>
            <w: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3FC47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7F7B5C0D">
            <w:pPr>
              <w:spacing w:line="280" w:lineRule="exac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1.学习运用观察、比较、调查、交流等方法，了解手的不同特征</w:t>
            </w:r>
            <w:r>
              <w:rPr>
                <w:rFonts w:hint="eastAsia" w:ascii="宋体" w:hAnsi="宋体"/>
                <w:color w:val="000000" w:themeColor="text1"/>
                <w14:textFill>
                  <w14:solidFill>
                    <w14:schemeClr w14:val="tx1"/>
                  </w14:solidFill>
                </w14:textFill>
              </w:rPr>
              <w:t>，知道手的作用。</w:t>
            </w:r>
          </w:p>
          <w:p w14:paraId="1975A319">
            <w:pPr>
              <w:spacing w:line="300" w:lineRule="exact"/>
              <w:jc w:val="left"/>
              <w:rPr>
                <w:rFonts w:cs="宋体" w:asciiTheme="minorEastAsia" w:hAnsiTheme="minorEastAsia" w:eastAsiaTheme="minorEastAsia"/>
                <w:bCs/>
                <w:color w:val="000000"/>
                <w:szCs w:val="21"/>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Hans"/>
                <w14:textFill>
                  <w14:solidFill>
                    <w14:schemeClr w14:val="tx1"/>
                  </w14:solidFill>
                </w14:textFill>
              </w:rPr>
              <w:t>愿意用自己的方式表达对手的认识</w:t>
            </w:r>
            <w:r>
              <w:rPr>
                <w:rFonts w:hint="default" w:ascii="宋体" w:hAnsi="宋体"/>
                <w:color w:val="000000" w:themeColor="text1"/>
                <w:szCs w:val="21"/>
                <w:lang w:eastAsia="zh-Hans"/>
                <w14:textFill>
                  <w14:solidFill>
                    <w14:schemeClr w14:val="tx1"/>
                  </w14:solidFill>
                </w14:textFill>
              </w:rPr>
              <w:t>，</w:t>
            </w:r>
            <w:r>
              <w:rPr>
                <w:rFonts w:hint="eastAsia" w:ascii="宋体" w:hAnsi="宋体"/>
                <w:color w:val="000000" w:themeColor="text1"/>
                <w:szCs w:val="21"/>
                <w14:textFill>
                  <w14:solidFill>
                    <w14:schemeClr w14:val="tx1"/>
                  </w14:solidFill>
                </w14:textFill>
              </w:rPr>
              <w:t>初步形成</w:t>
            </w:r>
            <w:r>
              <w:rPr>
                <w:rFonts w:hint="eastAsia" w:ascii="宋体" w:hAnsi="宋体"/>
                <w:color w:val="000000" w:themeColor="text1"/>
                <w:szCs w:val="21"/>
                <w:lang w:val="en-US" w:eastAsia="zh-Hans"/>
                <w14:textFill>
                  <w14:solidFill>
                    <w14:schemeClr w14:val="tx1"/>
                  </w14:solidFill>
                </w14:textFill>
              </w:rPr>
              <w:t>自信</w:t>
            </w:r>
            <w:r>
              <w:rPr>
                <w:rFonts w:hint="eastAsia" w:ascii="宋体" w:hAnsi="宋体"/>
                <w:color w:val="000000" w:themeColor="text1"/>
                <w:szCs w:val="21"/>
                <w14:textFill>
                  <w14:solidFill>
                    <w14:schemeClr w14:val="tx1"/>
                  </w14:solidFill>
                </w14:textFill>
              </w:rPr>
              <w:t>的态度和行为</w:t>
            </w:r>
            <w:r>
              <w:rPr>
                <w:rFonts w:hint="default" w:ascii="宋体" w:hAnsi="宋体"/>
                <w:color w:val="000000" w:themeColor="text1"/>
                <w:szCs w:val="21"/>
                <w14:textFill>
                  <w14:solidFill>
                    <w14:schemeClr w14:val="tx1"/>
                  </w14:solidFill>
                </w14:textFill>
              </w:rPr>
              <w:t>。</w:t>
            </w:r>
          </w:p>
        </w:tc>
      </w:tr>
      <w:tr w14:paraId="6BD61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0FC9EE0E">
            <w:pPr>
              <w:spacing w:line="280" w:lineRule="exact"/>
              <w:rPr>
                <w:rFonts w:hint="eastAsia"/>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r>
              <w:rPr>
                <w:rFonts w:hint="eastAsia"/>
                <w:color w:val="000000" w:themeColor="text1"/>
                <w:szCs w:val="21"/>
                <w:lang w:val="en-US"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val="en-US" w:eastAsia="zh-Hans"/>
                <w14:textFill>
                  <w14:solidFill>
                    <w14:schemeClr w14:val="tx1"/>
                  </w14:solidFill>
                </w14:textFill>
              </w:rPr>
              <w:t>环境</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14:paraId="378513E9">
            <w:pPr>
              <w:spacing w:line="300" w:lineRule="exact"/>
              <w:jc w:val="left"/>
              <w:rPr>
                <w:rFonts w:asciiTheme="minorEastAsia" w:hAnsiTheme="minorEastAsia" w:eastAsiaTheme="minorEastAsia"/>
                <w:color w:val="000000"/>
                <w:szCs w:val="21"/>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.区域环境：益智区投放小手变型</w:t>
            </w: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我的小学生活、蝴蝶花园</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CN"/>
                <w14:textFill>
                  <w14:solidFill>
                    <w14:schemeClr w14:val="tx1"/>
                  </w14:solidFill>
                </w14:textFill>
              </w:rPr>
              <w:t>四子棋</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捉蝴蝶</w:t>
            </w:r>
            <w:r>
              <w:rPr>
                <w:rFonts w:hint="eastAsia"/>
                <w:color w:val="000000" w:themeColor="text1"/>
                <w:szCs w:val="21"/>
                <w14:textFill>
                  <w14:solidFill>
                    <w14:schemeClr w14:val="tx1"/>
                  </w14:solidFill>
                </w14:textFill>
              </w:rPr>
              <w:t>、俄罗斯方块等</w:t>
            </w:r>
            <w:r>
              <w:rPr>
                <w:rFonts w:hint="default"/>
                <w:color w:val="000000" w:themeColor="text1"/>
                <w:szCs w:val="21"/>
                <w14:textFill>
                  <w14:solidFill>
                    <w14:schemeClr w14:val="tx1"/>
                  </w14:solidFill>
                </w14:textFill>
              </w:rPr>
              <w:t>，</w:t>
            </w:r>
            <w:r>
              <w:rPr>
                <w:rFonts w:hint="eastAsia"/>
                <w:color w:val="000000" w:themeColor="text1"/>
                <w:szCs w:val="21"/>
                <w:lang w:val="en-US" w:eastAsia="zh-Hans"/>
                <w14:textFill>
                  <w14:solidFill>
                    <w14:schemeClr w14:val="tx1"/>
                  </w14:solidFill>
                </w14:textFill>
              </w:rPr>
              <w:t>幼儿</w:t>
            </w:r>
            <w:r>
              <w:rPr>
                <w:rFonts w:hint="eastAsia"/>
                <w:color w:val="000000" w:themeColor="text1"/>
                <w:szCs w:val="21"/>
                <w14:textFill>
                  <w14:solidFill>
                    <w14:schemeClr w14:val="tx1"/>
                  </w14:solidFill>
                </w14:textFill>
              </w:rPr>
              <w:t>能发现事物简单的排列规律，并尝试创造新的排列规律；</w:t>
            </w:r>
            <w:r>
              <w:rPr>
                <w:rFonts w:hint="eastAsia"/>
                <w:color w:val="000000" w:themeColor="text1"/>
                <w:szCs w:val="21"/>
                <w:lang w:val="en-US" w:eastAsia="zh-Hans"/>
                <w14:textFill>
                  <w14:solidFill>
                    <w14:schemeClr w14:val="tx1"/>
                  </w14:solidFill>
                </w14:textFill>
              </w:rPr>
              <w:t>图书区</w:t>
            </w:r>
            <w:r>
              <w:rPr>
                <w:rFonts w:hint="eastAsia"/>
                <w:color w:val="000000" w:themeColor="text1"/>
                <w:szCs w:val="21"/>
                <w14:textFill>
                  <w14:solidFill>
                    <w14:schemeClr w14:val="tx1"/>
                  </w14:solidFill>
                </w14:textFill>
              </w:rPr>
              <w:t>利用家长资源投</w:t>
            </w:r>
            <w:r>
              <w:rPr>
                <w:rFonts w:hint="eastAsia"/>
                <w:color w:val="000000" w:themeColor="text1"/>
                <w:szCs w:val="21"/>
                <w:lang w:val="en-US" w:eastAsia="zh-Hans"/>
                <w14:textFill>
                  <w14:solidFill>
                    <w14:schemeClr w14:val="tx1"/>
                  </w14:solidFill>
                </w14:textFill>
              </w:rPr>
              <w:t>放</w:t>
            </w:r>
            <w:r>
              <w:rPr>
                <w:rFonts w:hint="eastAsia"/>
                <w:color w:val="000000" w:themeColor="text1"/>
                <w:szCs w:val="21"/>
                <w14:textFill>
                  <w14:solidFill>
                    <w14:schemeClr w14:val="tx1"/>
                  </w14:solidFill>
                </w14:textFill>
              </w:rPr>
              <w:t>有关手的图书，以及手指游戏的书籍让幼儿学习手指游戏；美工区</w:t>
            </w:r>
            <w:r>
              <w:rPr>
                <w:rFonts w:hint="eastAsia"/>
                <w:color w:val="000000" w:themeColor="text1"/>
                <w:szCs w:val="21"/>
                <w:lang w:val="en-US" w:eastAsia="zh-Hans"/>
                <w14:textFill>
                  <w14:solidFill>
                    <w14:schemeClr w14:val="tx1"/>
                  </w14:solidFill>
                </w14:textFill>
              </w:rPr>
              <w:t>及时添加</w:t>
            </w:r>
            <w:r>
              <w:rPr>
                <w:rFonts w:hint="eastAsia"/>
                <w:color w:val="000000" w:themeColor="text1"/>
                <w:szCs w:val="21"/>
                <w14:textFill>
                  <w14:solidFill>
                    <w14:schemeClr w14:val="tx1"/>
                  </w14:solidFill>
                </w14:textFill>
              </w:rPr>
              <w:t>太空泥、彩纸、报纸等材料，</w:t>
            </w:r>
            <w:r>
              <w:rPr>
                <w:rFonts w:hint="eastAsia"/>
                <w:color w:val="000000" w:themeColor="text1"/>
                <w:szCs w:val="21"/>
                <w:lang w:val="en-US" w:eastAsia="zh-Hans"/>
                <w14:textFill>
                  <w14:solidFill>
                    <w14:schemeClr w14:val="tx1"/>
                  </w14:solidFill>
                </w14:textFill>
              </w:rPr>
              <w:t>以供</w:t>
            </w:r>
            <w:r>
              <w:rPr>
                <w:rFonts w:hint="eastAsia"/>
                <w:color w:val="000000" w:themeColor="text1"/>
                <w:szCs w:val="21"/>
                <w14:textFill>
                  <w14:solidFill>
                    <w14:schemeClr w14:val="tx1"/>
                  </w14:solidFill>
                </w14:textFill>
              </w:rPr>
              <w:t>幼儿自由制作；</w:t>
            </w:r>
            <w:r>
              <w:rPr>
                <w:rFonts w:hint="eastAsia"/>
                <w:color w:val="000000" w:themeColor="text1"/>
                <w:szCs w:val="21"/>
                <w:lang w:val="en-US" w:eastAsia="zh-Hans"/>
                <w14:textFill>
                  <w14:solidFill>
                    <w14:schemeClr w14:val="tx1"/>
                  </w14:solidFill>
                </w14:textFill>
              </w:rPr>
              <w:t>科探区投放</w:t>
            </w:r>
            <w:r>
              <w:rPr>
                <w:rFonts w:hint="default"/>
                <w:color w:val="000000" w:themeColor="text1"/>
                <w:szCs w:val="21"/>
                <w:lang w:eastAsia="zh-Hans"/>
                <w14:textFill>
                  <w14:solidFill>
                    <w14:schemeClr w14:val="tx1"/>
                  </w14:solidFill>
                </w14:textFill>
              </w:rPr>
              <w:t>3D</w:t>
            </w:r>
            <w:r>
              <w:rPr>
                <w:rFonts w:hint="eastAsia"/>
                <w:color w:val="000000" w:themeColor="text1"/>
                <w:szCs w:val="21"/>
                <w:lang w:val="en-US" w:eastAsia="zh-Hans"/>
                <w14:textFill>
                  <w14:solidFill>
                    <w14:schemeClr w14:val="tx1"/>
                  </w14:solidFill>
                </w14:textFill>
              </w:rPr>
              <w:t>立体百变针画</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Hans"/>
                <w14:textFill>
                  <w14:solidFill>
                    <w14:schemeClr w14:val="tx1"/>
                  </w14:solidFill>
                </w14:textFill>
              </w:rPr>
              <w:t>以供幼儿更直观感受手部的特征</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建构区提供纸盒等材料引导幼儿建构。</w:t>
            </w:r>
          </w:p>
        </w:tc>
      </w:tr>
      <w:tr w14:paraId="67C55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53CFBAC8">
            <w:pPr>
              <w:spacing w:line="280" w:lineRule="exact"/>
              <w:rPr>
                <w:rFonts w:ascii="宋体" w:hAnsi="宋体"/>
                <w:szCs w:val="21"/>
              </w:rPr>
            </w:pPr>
            <w:r>
              <w:rPr>
                <w:rFonts w:hint="eastAsia" w:ascii="宋体" w:hAnsi="宋体"/>
                <w:szCs w:val="21"/>
                <w:lang w:val="en-US" w:eastAsia="zh-CN"/>
              </w:rPr>
              <w:t>1</w:t>
            </w:r>
            <w:r>
              <w:rPr>
                <w:rFonts w:hint="eastAsia" w:ascii="宋体" w:hAnsi="宋体"/>
                <w:szCs w:val="21"/>
              </w:rPr>
              <w:t>.能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14:paraId="1E8BF39D">
            <w:pPr>
              <w:spacing w:line="300" w:lineRule="exact"/>
              <w:rPr>
                <w:rFonts w:asciiTheme="minorEastAsia" w:hAnsiTheme="minorEastAsia" w:eastAsiaTheme="minorEastAsia"/>
                <w:color w:val="000000"/>
                <w:szCs w:val="21"/>
              </w:rPr>
            </w:pPr>
            <w:r>
              <w:rPr>
                <w:rFonts w:hint="eastAsia" w:ascii="宋体" w:hAnsi="宋体"/>
                <w:szCs w:val="21"/>
                <w:lang w:val="en-US" w:eastAsia="zh-CN"/>
              </w:rPr>
              <w:t>2</w:t>
            </w:r>
            <w:r>
              <w:rPr>
                <w:rFonts w:hint="eastAsia" w:ascii="宋体" w:hAnsi="宋体"/>
                <w:szCs w:val="21"/>
              </w:rPr>
              <w:t>.天气越来越热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14:paraId="40E34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00"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1. 建构区：雪花片</w:t>
            </w:r>
            <w:r>
              <w:rPr>
                <w:rFonts w:hint="eastAsia"/>
                <w:lang w:eastAsia="zh-CN"/>
              </w:rPr>
              <w:t>——</w:t>
            </w:r>
            <w:r>
              <w:rPr>
                <w:rFonts w:hint="eastAsia"/>
                <w:lang w:val="en-US" w:eastAsia="zh-CN"/>
              </w:rPr>
              <w:t>教学楼</w:t>
            </w:r>
            <w:r>
              <w:rPr>
                <w:rFonts w:hint="eastAsia"/>
              </w:rPr>
              <w:t>、</w:t>
            </w:r>
            <w:r>
              <w:rPr>
                <w:rFonts w:hint="eastAsia"/>
                <w:lang w:eastAsia="zh-CN"/>
              </w:rPr>
              <w:t>纸杯</w:t>
            </w:r>
            <w:r>
              <w:rPr>
                <w:rFonts w:hint="eastAsia"/>
              </w:rPr>
              <w:t>建构</w:t>
            </w:r>
            <w:r>
              <w:rPr>
                <w:rFonts w:hint="eastAsia"/>
                <w:lang w:eastAsia="zh-CN"/>
              </w:rPr>
              <w:t>——</w:t>
            </w:r>
            <w:r>
              <w:rPr>
                <w:rFonts w:hint="eastAsia"/>
                <w:lang w:val="en-US" w:eastAsia="zh-CN"/>
              </w:rPr>
              <w:t>博物馆</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 xml:space="preserve">2. </w:t>
            </w:r>
            <w:r>
              <w:rPr>
                <w:rFonts w:hint="eastAsia"/>
                <w:lang w:eastAsia="zh-CN"/>
              </w:rPr>
              <w:t>图书</w:t>
            </w:r>
            <w:r>
              <w:rPr>
                <w:rFonts w:hint="eastAsia"/>
              </w:rPr>
              <w:t>区：绘本阅读、</w:t>
            </w:r>
            <w:r>
              <w:rPr>
                <w:rFonts w:hint="eastAsia"/>
                <w:lang w:eastAsia="zh-CN"/>
              </w:rPr>
              <w:t>自制图书</w:t>
            </w:r>
            <w:r>
              <w:rPr>
                <w:rFonts w:hint="eastAsia"/>
                <w:lang w:val="en-US" w:eastAsia="zh-CN"/>
              </w:rPr>
              <w:t>写信</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3. 美</w:t>
            </w:r>
            <w:r>
              <w:rPr>
                <w:rFonts w:hint="eastAsia"/>
                <w:szCs w:val="21"/>
              </w:rPr>
              <w:t>工区：</w:t>
            </w:r>
            <w:r>
              <w:rPr>
                <w:rFonts w:hint="eastAsia"/>
                <w:szCs w:val="21"/>
                <w:lang w:val="en-US" w:eastAsia="zh-CN"/>
              </w:rPr>
              <w:t>设计我的毕业作品、我的小手变形画</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4. 益智区：</w:t>
            </w:r>
            <w:r>
              <w:rPr>
                <w:rFonts w:hint="eastAsia"/>
                <w:szCs w:val="21"/>
                <w:lang w:val="en-US" w:eastAsia="zh-Hans"/>
              </w:rPr>
              <w:t>数独操作盒</w:t>
            </w:r>
            <w:r>
              <w:rPr>
                <w:rFonts w:hint="default"/>
                <w:szCs w:val="21"/>
                <w:lang w:eastAsia="zh-Hans"/>
              </w:rPr>
              <w:t>、</w:t>
            </w:r>
            <w:r>
              <w:rPr>
                <w:rFonts w:hint="eastAsia" w:ascii="宋体" w:hAnsi="宋体" w:cs="宋体"/>
                <w:szCs w:val="21"/>
              </w:rPr>
              <w:t>投放8的分解组成卡片</w:t>
            </w:r>
            <w:r>
              <w:rPr>
                <w:rFonts w:hint="eastAsia"/>
                <w:szCs w:val="21"/>
              </w:rPr>
              <w:t>等；</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5. 科探区：</w:t>
            </w:r>
            <w:r>
              <w:rPr>
                <w:rFonts w:hint="eastAsia"/>
                <w:lang w:eastAsia="zh-CN"/>
              </w:rPr>
              <w:t>光的照射</w:t>
            </w:r>
            <w:r>
              <w:rPr>
                <w:rFonts w:hint="eastAsia"/>
                <w:lang w:val="en-US" w:eastAsia="zh-CN"/>
              </w:rPr>
              <w:t>、</w:t>
            </w:r>
            <w:r>
              <w:rPr>
                <w:rFonts w:hint="eastAsia"/>
                <w:szCs w:val="21"/>
                <w:lang w:val="en-US" w:eastAsia="zh-CN"/>
              </w:rPr>
              <w:t>科学小</w:t>
            </w:r>
            <w:bookmarkStart w:id="0" w:name="_GoBack"/>
            <w:bookmarkEnd w:id="0"/>
            <w:r>
              <w:rPr>
                <w:rFonts w:hint="eastAsia"/>
                <w:szCs w:val="21"/>
                <w:lang w:val="en-US" w:eastAsia="zh-CN"/>
              </w:rPr>
              <w:t>制作动力小船、自制电路</w:t>
            </w:r>
            <w:r>
              <w:rPr>
                <w:rFonts w:hint="eastAsia"/>
              </w:rPr>
              <w:t>等</w:t>
            </w:r>
            <w:r>
              <w:rPr>
                <w:rFonts w:hint="eastAsia"/>
                <w:szCs w:val="21"/>
              </w:rPr>
              <w:t>。</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指导要点：</w:t>
            </w:r>
          </w:p>
          <w:p w14:paraId="2DF3760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kern w:val="2"/>
                <w:sz w:val="21"/>
                <w:szCs w:val="21"/>
              </w:rPr>
            </w:pPr>
            <w:r>
              <w:rPr>
                <w:rFonts w:hint="eastAsia" w:cs="Times New Roman"/>
                <w:kern w:val="2"/>
                <w:sz w:val="21"/>
                <w:szCs w:val="21"/>
                <w:lang w:val="en-US" w:eastAsia="zh-CN"/>
              </w:rPr>
              <w:t>曹</w:t>
            </w:r>
            <w:r>
              <w:rPr>
                <w:rFonts w:hint="eastAsia" w:ascii="Times New Roman" w:hAnsi="Times New Roman" w:cs="Times New Roman"/>
                <w:kern w:val="2"/>
                <w:sz w:val="21"/>
                <w:szCs w:val="21"/>
                <w:lang w:val="en-US" w:eastAsia="zh-CN"/>
              </w:rPr>
              <w:t>老师：</w:t>
            </w:r>
            <w:r>
              <w:rPr>
                <w:rFonts w:hint="eastAsia" w:ascii="Times New Roman" w:hAnsi="Times New Roman" w:cs="Times New Roman"/>
                <w:kern w:val="2"/>
                <w:sz w:val="21"/>
                <w:szCs w:val="21"/>
              </w:rPr>
              <w:t>幼儿</w:t>
            </w:r>
            <w:r>
              <w:rPr>
                <w:rFonts w:hint="eastAsia" w:ascii="Times New Roman" w:hAnsi="Times New Roman" w:cs="Times New Roman"/>
                <w:kern w:val="2"/>
                <w:sz w:val="21"/>
                <w:szCs w:val="21"/>
                <w:lang w:val="en-US" w:eastAsia="zh-CN"/>
              </w:rPr>
              <w:t>区域游戏时的材料选择</w:t>
            </w:r>
            <w:r>
              <w:rPr>
                <w:rFonts w:hint="eastAsia" w:ascii="Times New Roman" w:hAnsi="Times New Roman" w:cs="Times New Roman"/>
                <w:kern w:val="2"/>
                <w:sz w:val="21"/>
                <w:szCs w:val="21"/>
              </w:rPr>
              <w:t>情况。</w:t>
            </w:r>
          </w:p>
          <w:p w14:paraId="3A59B206">
            <w:pPr>
              <w:keepNext w:val="0"/>
              <w:keepLines w:val="0"/>
              <w:pageBreakBefore w:val="0"/>
              <w:widowControl w:val="0"/>
              <w:kinsoku/>
              <w:wordWrap/>
              <w:overflowPunct/>
              <w:topLinePunct w:val="0"/>
              <w:autoSpaceDE/>
              <w:autoSpaceDN/>
              <w:bidi w:val="0"/>
              <w:adjustRightInd/>
              <w:snapToGrid/>
              <w:spacing w:line="280" w:lineRule="exact"/>
              <w:textAlignment w:val="auto"/>
              <w:rPr>
                <w:rFonts w:cs="Times New Roman" w:asciiTheme="minorEastAsia" w:hAnsiTheme="minorEastAsia" w:eastAsiaTheme="minorEastAsia"/>
                <w:color w:val="FF0000"/>
                <w:kern w:val="2"/>
                <w:sz w:val="21"/>
                <w:szCs w:val="21"/>
              </w:rPr>
            </w:pPr>
            <w:r>
              <w:rPr>
                <w:rFonts w:hint="eastAsia" w:cs="Times New Roman"/>
                <w:kern w:val="2"/>
                <w:sz w:val="21"/>
                <w:szCs w:val="21"/>
                <w:lang w:val="en-US" w:eastAsia="zh-CN"/>
              </w:rPr>
              <w:t>蒋</w:t>
            </w:r>
            <w:r>
              <w:rPr>
                <w:rFonts w:hint="eastAsia" w:ascii="Times New Roman" w:hAnsi="Times New Roman" w:cs="Times New Roman"/>
                <w:kern w:val="2"/>
                <w:sz w:val="21"/>
                <w:szCs w:val="21"/>
                <w:lang w:val="en-US" w:eastAsia="zh-CN"/>
              </w:rPr>
              <w:t>老师：</w:t>
            </w:r>
            <w:r>
              <w:rPr>
                <w:rFonts w:hint="eastAsia" w:ascii="Times New Roman" w:hAnsi="Times New Roman" w:cs="Times New Roman"/>
                <w:kern w:val="2"/>
                <w:sz w:val="21"/>
                <w:szCs w:val="21"/>
              </w:rPr>
              <w:t>幼儿游戏过程中是否有记录的习惯。</w:t>
            </w:r>
          </w:p>
        </w:tc>
      </w:tr>
      <w:tr w14:paraId="7465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D8DFA22">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皮球区、足球区、体操区、跳跃区、小木屋等</w:t>
            </w:r>
            <w:r>
              <w:rPr>
                <w:rFonts w:ascii="宋体" w:hAnsi="宋体"/>
                <w:szCs w:val="21"/>
              </w:rPr>
              <w:t>。</w:t>
            </w:r>
          </w:p>
          <w:p w14:paraId="7B55D7D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p>
        </w:tc>
      </w:tr>
      <w:tr w14:paraId="38947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3CEB2964">
            <w:pPr>
              <w:numPr>
                <w:ilvl w:val="0"/>
                <w:numId w:val="0"/>
              </w:numPr>
              <w:tabs>
                <w:tab w:val="left" w:pos="267"/>
                <w:tab w:val="center" w:pos="839"/>
              </w:tabs>
              <w:spacing w:line="290" w:lineRule="exact"/>
              <w:jc w:val="left"/>
              <w:rPr>
                <w:rFonts w:hint="eastAsia" w:ascii="宋体" w:hAnsi="宋体"/>
                <w:szCs w:val="21"/>
                <w:lang w:val="en-US" w:eastAsia="zh-CN"/>
              </w:rPr>
            </w:pPr>
            <w:r>
              <w:rPr>
                <w:rFonts w:hint="eastAsia"/>
                <w:szCs w:val="21"/>
                <w:lang w:val="en-US" w:eastAsia="zh-CN"/>
              </w:rPr>
              <w:t>1.综合：不同职业的手</w:t>
            </w:r>
            <w:r>
              <w:rPr>
                <w:rFonts w:hint="default"/>
                <w:szCs w:val="21"/>
                <w:lang w:eastAsia="zh-CN"/>
              </w:rPr>
              <w:t xml:space="preserve">  </w:t>
            </w:r>
            <w:r>
              <w:rPr>
                <w:rFonts w:hint="eastAsia"/>
                <w:szCs w:val="21"/>
                <w:lang w:val="en-US" w:eastAsia="zh-CN"/>
              </w:rPr>
              <w:t xml:space="preserve">     </w:t>
            </w:r>
            <w:r>
              <w:rPr>
                <w:rFonts w:hint="eastAsia" w:ascii="宋体" w:hAnsi="宋体"/>
              </w:rPr>
              <w:t>2.</w:t>
            </w:r>
            <w:r>
              <w:rPr>
                <w:rFonts w:hint="eastAsia"/>
                <w:szCs w:val="21"/>
                <w:lang w:val="en-US" w:eastAsia="zh-CN"/>
              </w:rPr>
              <w:t>数学：认识正方体</w:t>
            </w:r>
            <w:r>
              <w:rPr>
                <w:rFonts w:ascii="宋体" w:hAnsi="宋体"/>
              </w:rPr>
              <w:t xml:space="preserve"> </w:t>
            </w:r>
            <w:r>
              <w:rPr>
                <w:rFonts w:hint="eastAsia" w:ascii="宋体" w:hAnsi="宋体"/>
                <w:lang w:val="en-US" w:eastAsia="zh-CN"/>
              </w:rPr>
              <w:t xml:space="preserve">       </w:t>
            </w:r>
            <w:r>
              <w:rPr>
                <w:rFonts w:hint="eastAsia"/>
                <w:szCs w:val="21"/>
                <w:lang w:val="en-US" w:eastAsia="zh-CN"/>
              </w:rPr>
              <w:t>3.</w:t>
            </w:r>
            <w:r>
              <w:rPr>
                <w:rFonts w:hint="eastAsia"/>
                <w:color w:val="000000"/>
                <w:kern w:val="0"/>
                <w:szCs w:val="21"/>
                <w:lang w:val="en-US" w:eastAsia="zh-CN"/>
              </w:rPr>
              <w:t xml:space="preserve"> </w:t>
            </w:r>
            <w:r>
              <w:rPr>
                <w:rFonts w:hint="eastAsia"/>
                <w:szCs w:val="21"/>
                <w:lang w:val="en-US" w:eastAsia="zh-CN"/>
              </w:rPr>
              <w:t>音乐：左手右手</w:t>
            </w:r>
          </w:p>
          <w:p w14:paraId="79A85850">
            <w:pPr>
              <w:numPr>
                <w:ilvl w:val="0"/>
                <w:numId w:val="0"/>
              </w:numPr>
              <w:tabs>
                <w:tab w:val="left" w:pos="267"/>
                <w:tab w:val="center" w:pos="839"/>
              </w:tabs>
              <w:spacing w:line="290" w:lineRule="exact"/>
              <w:jc w:val="left"/>
              <w:rPr>
                <w:rFonts w:hint="default" w:cs="宋体" w:asciiTheme="minorEastAsia" w:hAnsiTheme="minorEastAsia" w:eastAsiaTheme="minorEastAsia"/>
                <w:kern w:val="0"/>
                <w:szCs w:val="21"/>
                <w:lang w:val="en-US"/>
              </w:rPr>
            </w:pPr>
            <w:r>
              <w:rPr>
                <w:rFonts w:hint="eastAsia"/>
                <w:szCs w:val="21"/>
                <w:lang w:val="en-US" w:eastAsia="zh-CN"/>
              </w:rPr>
              <w:t>4.</w:t>
            </w:r>
            <w:r>
              <w:rPr>
                <w:rFonts w:hint="eastAsia"/>
                <w:color w:val="000000"/>
                <w:kern w:val="0"/>
                <w:szCs w:val="21"/>
              </w:rPr>
              <w:t>科学：</w:t>
            </w:r>
            <w:r>
              <w:rPr>
                <w:rFonts w:hint="eastAsia"/>
                <w:color w:val="000000"/>
                <w:kern w:val="0"/>
                <w:szCs w:val="21"/>
                <w:lang w:eastAsia="zh-CN"/>
              </w:rPr>
              <w:t>我的手和同伴手</w:t>
            </w:r>
          </w:p>
        </w:tc>
      </w:tr>
      <w:tr w14:paraId="15FF0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2A219E8C">
            <w:pPr>
              <w:numPr>
                <w:ilvl w:val="0"/>
                <w:numId w:val="0"/>
              </w:numPr>
              <w:tabs>
                <w:tab w:val="left" w:pos="267"/>
                <w:tab w:val="center" w:pos="839"/>
              </w:tabs>
              <w:spacing w:line="290" w:lineRule="exact"/>
              <w:jc w:val="left"/>
              <w:rPr>
                <w:rFonts w:hint="default"/>
                <w:szCs w:val="21"/>
                <w:lang w:eastAsia="zh-CN"/>
              </w:rPr>
            </w:pPr>
            <w:r>
              <w:rPr>
                <w:rFonts w:hint="eastAsia"/>
                <w:color w:val="000000"/>
                <w:kern w:val="0"/>
                <w:szCs w:val="21"/>
                <w:lang w:val="en-US" w:eastAsia="zh-CN"/>
              </w:rPr>
              <w:t>1.</w:t>
            </w:r>
            <w:r>
              <w:rPr>
                <w:rFonts w:hint="eastAsia" w:ascii="宋体" w:hAnsi="宋体" w:cs="宋体"/>
                <w:color w:val="000000"/>
                <w:kern w:val="0"/>
                <w:szCs w:val="21"/>
                <w:lang w:val="en-US" w:eastAsia="zh-CN"/>
              </w:rPr>
              <w:t xml:space="preserve">美术：关于我爱的一切    </w:t>
            </w:r>
            <w:r>
              <w:rPr>
                <w:rFonts w:hint="eastAsia"/>
                <w:color w:val="000000"/>
                <w:szCs w:val="21"/>
                <w:lang w:val="en-US" w:eastAsia="zh-CN"/>
              </w:rPr>
              <w:t xml:space="preserve"> 2.</w:t>
            </w:r>
            <w:r>
              <w:rPr>
                <w:rFonts w:hint="eastAsia" w:ascii="宋体" w:hAnsi="宋体" w:cs="宋体"/>
                <w:color w:val="000000"/>
                <w:kern w:val="0"/>
                <w:szCs w:val="21"/>
                <w:lang w:val="en-US" w:eastAsia="zh-CN"/>
              </w:rPr>
              <w:t xml:space="preserve"> </w:t>
            </w:r>
            <w:r>
              <w:rPr>
                <w:rFonts w:hint="eastAsia" w:ascii="宋体" w:hAnsi="宋体"/>
                <w:szCs w:val="21"/>
                <w:lang w:val="en-US" w:eastAsia="zh-CN"/>
              </w:rPr>
              <w:t xml:space="preserve">语言：手的故事     </w:t>
            </w:r>
            <w:r>
              <w:rPr>
                <w:rFonts w:hint="eastAsia"/>
                <w:color w:val="000000"/>
                <w:szCs w:val="21"/>
                <w:lang w:val="en-US" w:eastAsia="zh-CN"/>
              </w:rPr>
              <w:t xml:space="preserve">     3.</w:t>
            </w:r>
            <w:r>
              <w:rPr>
                <w:rFonts w:hint="eastAsia" w:ascii="宋体" w:hAnsi="宋体"/>
                <w:szCs w:val="21"/>
                <w:lang w:val="en-US" w:eastAsia="zh-CN"/>
              </w:rPr>
              <w:t>数学：认识长方体</w:t>
            </w:r>
          </w:p>
          <w:p w14:paraId="51BCAC45">
            <w:pPr>
              <w:numPr>
                <w:ilvl w:val="0"/>
                <w:numId w:val="0"/>
              </w:numPr>
              <w:tabs>
                <w:tab w:val="left" w:pos="267"/>
                <w:tab w:val="center" w:pos="839"/>
              </w:tabs>
              <w:spacing w:line="290" w:lineRule="exact"/>
              <w:jc w:val="left"/>
              <w:rPr>
                <w:rFonts w:hint="eastAsia" w:eastAsia="宋体"/>
                <w:szCs w:val="21"/>
                <w:lang w:val="en-US" w:eastAsia="zh-CN"/>
              </w:rPr>
            </w:pPr>
            <w:r>
              <w:rPr>
                <w:rFonts w:hint="eastAsia" w:ascii="宋体" w:hAnsi="宋体"/>
                <w:szCs w:val="21"/>
                <w:lang w:val="en-US" w:eastAsia="zh-CN"/>
              </w:rPr>
              <w:t>4.</w:t>
            </w:r>
            <w:r>
              <w:rPr>
                <w:rFonts w:hint="eastAsia"/>
                <w:color w:val="auto"/>
                <w:lang w:val="en-US" w:eastAsia="zh-Hans"/>
              </w:rPr>
              <w:t>健康</w:t>
            </w:r>
            <w:r>
              <w:rPr>
                <w:rFonts w:hint="default"/>
                <w:color w:val="auto"/>
                <w:lang w:eastAsia="zh-Hans"/>
              </w:rPr>
              <w:t>：</w:t>
            </w:r>
            <w:r>
              <w:rPr>
                <w:rFonts w:hint="eastAsia"/>
                <w:color w:val="auto"/>
                <w:lang w:val="en-US" w:eastAsia="zh-Hans"/>
              </w:rPr>
              <w:t>保护小手</w:t>
            </w:r>
          </w:p>
        </w:tc>
      </w:tr>
      <w:tr w14:paraId="31F5A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5"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会魔法的吸管</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趣味机器人：</w:t>
            </w:r>
            <w:r>
              <w:rPr>
                <w:rFonts w:hint="eastAsia" w:ascii="宋体" w:hAnsi="宋体" w:cs="宋体"/>
                <w:color w:val="000000"/>
                <w:kern w:val="0"/>
                <w:sz w:val="21"/>
                <w:szCs w:val="21"/>
                <w:lang w:val="en-US" w:eastAsia="zh-CN"/>
              </w:rPr>
              <w:t>小蜜蜂</w:t>
            </w:r>
          </w:p>
          <w:p w14:paraId="7517BDF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：加湿器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种植番茄</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科技城</w:t>
            </w:r>
          </w:p>
          <w:p w14:paraId="1F6AA3AB">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建构科技城</w:t>
            </w:r>
          </w:p>
          <w:p w14:paraId="45B4C0E5">
            <w:pPr>
              <w:tabs>
                <w:tab w:val="left" w:pos="267"/>
                <w:tab w:val="center" w:pos="839"/>
              </w:tabs>
              <w:spacing w:line="290" w:lineRule="exact"/>
              <w:jc w:val="left"/>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户外写生</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曹钰祺、蒋林晶</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蒋林晶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82D01B2"/>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FE38AC"/>
    <w:rsid w:val="7F623E4F"/>
    <w:rsid w:val="E9EDFF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1210</Words>
  <Characters>1241</Characters>
  <Lines>10</Lines>
  <Paragraphs>2</Paragraphs>
  <TotalTime>8</TotalTime>
  <ScaleCrop>false</ScaleCrop>
  <LinksUpToDate>false</LinksUpToDate>
  <CharactersWithSpaces>1330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2022-03-09T05:37:00Z</dcterms:created>
  <dc:creator>雨林木风</dc:creator>
  <cp:lastModifiedBy>Nicole</cp:lastModifiedBy>
  <cp:lastPrinted>2022-02-23T06:21:00Z</cp:lastPrinted>
  <dcterms:modified xsi:type="dcterms:W3CDTF">2025-04-25T08:33:35Z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C2EF272E8C814207A1B69564ECD6936B_13</vt:lpwstr>
  </property>
  <property fmtid="{D5CDD505-2E9C-101B-9397-08002B2CF9AE}" pid="4" name="KSOTemplateDocerSaveRecord">
    <vt:lpwstr>eyJoZGlkIjoiMmMwOWVmZTVkYzM3N2I2Mzc4YzM5NjYxYTE2Yzc1YzEiLCJ1c2VySWQiOiIyODI2Nzk1OTEifQ==</vt:lpwstr>
  </property>
</Properties>
</file>