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988B9">
      <w:pPr>
        <w:jc w:val="center"/>
        <w:rPr>
          <w:rFonts w:hint="eastAsia" w:ascii="宋体" w:hAnsi="宋体"/>
          <w:b/>
          <w:bCs/>
          <w:sz w:val="36"/>
          <w:u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/>
        </w:rPr>
        <w:t>“情境-任务”框架下小学语文读写融合的实践研究</w:t>
      </w:r>
      <w:r>
        <w:rPr>
          <w:rFonts w:hint="eastAsia" w:ascii="宋体" w:hAnsi="宋体"/>
          <w:b/>
          <w:bCs/>
          <w:sz w:val="36"/>
          <w:u w:val="none"/>
        </w:rPr>
        <w:t>　　　</w:t>
      </w:r>
    </w:p>
    <w:p w14:paraId="6C66FB3E"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课题研究活动情况登记表</w:t>
      </w:r>
    </w:p>
    <w:p w14:paraId="418BCDC5">
      <w:pPr>
        <w:jc w:val="center"/>
        <w:rPr>
          <w:rFonts w:hint="eastAsia" w:ascii="仿宋_GB2312" w:eastAsia="仿宋_GB2312"/>
          <w:sz w:val="18"/>
        </w:rPr>
      </w:pPr>
    </w:p>
    <w:tbl>
      <w:tblPr>
        <w:tblStyle w:val="3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 w14:paraId="3B66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1C5B45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077C874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20240624</w:t>
            </w:r>
          </w:p>
        </w:tc>
        <w:tc>
          <w:tcPr>
            <w:tcW w:w="1048" w:type="dxa"/>
            <w:noWrap w:val="0"/>
            <w:vAlign w:val="center"/>
          </w:tcPr>
          <w:p w14:paraId="50F5AD3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2407" w:type="dxa"/>
            <w:noWrap w:val="0"/>
            <w:vAlign w:val="center"/>
          </w:tcPr>
          <w:p w14:paraId="7352C86E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线上</w:t>
            </w:r>
          </w:p>
        </w:tc>
        <w:tc>
          <w:tcPr>
            <w:tcW w:w="1466" w:type="dxa"/>
            <w:noWrap w:val="0"/>
            <w:vAlign w:val="center"/>
          </w:tcPr>
          <w:p w14:paraId="6EDDB76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参加对象</w:t>
            </w:r>
          </w:p>
        </w:tc>
        <w:tc>
          <w:tcPr>
            <w:tcW w:w="2198" w:type="dxa"/>
            <w:noWrap w:val="0"/>
            <w:vAlign w:val="center"/>
          </w:tcPr>
          <w:p w14:paraId="35722AF0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课题组成员</w:t>
            </w:r>
          </w:p>
        </w:tc>
      </w:tr>
      <w:tr w14:paraId="1959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5E277E9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主持人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5961AA44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徐嘉莹</w:t>
            </w:r>
          </w:p>
        </w:tc>
        <w:tc>
          <w:tcPr>
            <w:tcW w:w="1048" w:type="dxa"/>
            <w:noWrap w:val="0"/>
            <w:vAlign w:val="center"/>
          </w:tcPr>
          <w:p w14:paraId="376415B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</w:t>
            </w:r>
          </w:p>
          <w:p w14:paraId="29CE457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形式</w:t>
            </w:r>
          </w:p>
        </w:tc>
        <w:tc>
          <w:tcPr>
            <w:tcW w:w="6071" w:type="dxa"/>
            <w:gridSpan w:val="3"/>
            <w:noWrap w:val="0"/>
            <w:vAlign w:val="center"/>
          </w:tcPr>
          <w:p w14:paraId="174AA6A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课例学习</w:t>
            </w:r>
          </w:p>
        </w:tc>
      </w:tr>
      <w:tr w14:paraId="2B3A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gridSpan w:val="3"/>
            <w:noWrap w:val="0"/>
            <w:vAlign w:val="center"/>
          </w:tcPr>
          <w:p w14:paraId="5CEA607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研究的目的</w:t>
            </w:r>
          </w:p>
          <w:p w14:paraId="23A0E8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（范围、方法）</w:t>
            </w:r>
          </w:p>
        </w:tc>
        <w:tc>
          <w:tcPr>
            <w:tcW w:w="8027" w:type="dxa"/>
            <w:gridSpan w:val="5"/>
            <w:noWrap w:val="0"/>
            <w:vAlign w:val="center"/>
          </w:tcPr>
          <w:p w14:paraId="5E7144ED"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情境-任务”框架下小学语文读写融合的实践研究案例研究</w:t>
            </w:r>
          </w:p>
        </w:tc>
      </w:tr>
      <w:tr w14:paraId="01CF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4" w:hRule="atLeast"/>
          <w:jc w:val="center"/>
        </w:trPr>
        <w:tc>
          <w:tcPr>
            <w:tcW w:w="548" w:type="dxa"/>
            <w:noWrap w:val="0"/>
            <w:textDirection w:val="tbRlV"/>
            <w:vAlign w:val="center"/>
          </w:tcPr>
          <w:p w14:paraId="1FE70357">
            <w:pPr>
              <w:ind w:left="113" w:right="113"/>
              <w:jc w:val="center"/>
              <w:rPr>
                <w:rFonts w:hint="eastAsia" w:ascii="宋体" w:hAnsi="宋体"/>
                <w:spacing w:val="40"/>
              </w:rPr>
            </w:pPr>
            <w:r>
              <w:rPr>
                <w:rFonts w:hint="eastAsia" w:ascii="宋体" w:hAnsi="宋体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noWrap w:val="0"/>
            <w:vAlign w:val="top"/>
          </w:tcPr>
          <w:p w14:paraId="5F3ABBC2">
            <w:pPr>
              <w:numPr>
                <w:numId w:val="0"/>
              </w:numPr>
              <w:tabs>
                <w:tab w:val="left" w:pos="1771"/>
              </w:tabs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清凉小学程娴婕老师执教《雷雨》第一课时，整节课结构清晰，课堂教学环环相扣，层层推进，有效扎实的训练在行云流水中自然顺畅地达成。本课围绕“实用性阅读与交流”学习任务群进行设计，以“小主播说天气”这一真实任务情境导入，设置了五个学习任务：字源导入，初始雷雨；走进雷雨，梳理文脉；认识雨前景象；观雨后景，说变化；识字与写字。学生在语言文字体会中感受雷雨前的变化之快、之急。</w:t>
            </w:r>
          </w:p>
          <w:p w14:paraId="6F7DFC34">
            <w:pPr>
              <w:numPr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香梅小学缪依老师执教《棉花姑娘》第一课时，依托情境设计核心任务，以“读连环画故事，做配音秀演员”为大情境，以“为活动招募配音演员”为核心驱动任务，设置四个子任务：图文并茂理故事、声情并茂读对话、绘声绘色趣配音、欢声笑语受邀请，引导学生研读文本，分析人物对话，体会棉花姑娘的情感，层层推进，每一个环节都紧扣语文教学的要点，从不同的角度训练了学生的语文能力。</w:t>
            </w:r>
          </w:p>
          <w:p w14:paraId="23BAA461">
            <w:pPr>
              <w:numPr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  <w:lang w:val="en-US" w:eastAsia="zh-CN"/>
              </w:rPr>
              <w:t>课堂展示结束后，一场热烈而深入的集体评课活动随即展开。评课现场，教师们围坐一堂，氛围既严肃又充满探讨的热情。整个评课过程中，老师们畅所欲言，针对课堂中的亮点和不足进行了深入的探讨和交流，为今后的教学提供了宝贵的经验和启示。</w:t>
            </w:r>
          </w:p>
          <w:p w14:paraId="59207EA6">
            <w:pPr>
              <w:numPr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 w14:paraId="53E1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548" w:type="dxa"/>
            <w:noWrap w:val="0"/>
            <w:vAlign w:val="center"/>
          </w:tcPr>
          <w:p w14:paraId="261EB205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评价</w:t>
            </w:r>
          </w:p>
        </w:tc>
        <w:tc>
          <w:tcPr>
            <w:tcW w:w="9325" w:type="dxa"/>
            <w:gridSpan w:val="7"/>
            <w:noWrap w:val="0"/>
            <w:vAlign w:val="top"/>
          </w:tcPr>
          <w:p w14:paraId="6688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工作室领衔人徐晶晶老师结合课堂教学及自己的观课感受，与工作室成员进行《读写融合的深度迭代》的讲座分享。她提到语文学习任务群是课程架构的核心元素，它以语文课程核心素养为纲，以学生的生活为基础，以学生的学习为主线，以任务为导向，以项目为载体。语文学习任务群既是课程的组织形式，也是课程的学习内容。六个学习任务群共同承载了实现课程目标的任务，不同学习任务群之间有着内在联系，同一学习任务群在不同学段存在着连续性和差异性，各学习任务群既纵向衔接又横向呼应。它们在语文要素中也是根据学段螺旋上升的，教学设计时既要考虑学段特点，又要考虑语文要素的落实。</w:t>
            </w:r>
          </w:p>
        </w:tc>
      </w:tr>
    </w:tbl>
    <w:p w14:paraId="265DB05E">
      <w:r>
        <w:rPr>
          <w:rFonts w:hint="eastAsia" w:ascii="宋体" w:hAnsi="宋体"/>
          <w:sz w:val="24"/>
        </w:rPr>
        <w:t xml:space="preserve">                                           　　  　填表人</w:t>
      </w:r>
      <w:r>
        <w:rPr>
          <w:rFonts w:hint="eastAsia" w:ascii="宋体" w:hAnsi="宋体"/>
          <w:sz w:val="24"/>
          <w:u w:val="single"/>
        </w:rPr>
        <w:t xml:space="preserve">  　</w:t>
      </w:r>
      <w:r>
        <w:rPr>
          <w:rFonts w:hint="eastAsia" w:ascii="宋体" w:hAnsi="宋体"/>
          <w:sz w:val="24"/>
          <w:u w:val="single"/>
          <w:lang w:val="en-US" w:eastAsia="zh-CN"/>
        </w:rPr>
        <w:t>徐嘉莹</w:t>
      </w:r>
      <w:r>
        <w:rPr>
          <w:rFonts w:hint="eastAsia" w:ascii="宋体" w:hAnsi="宋体"/>
          <w:sz w:val="24"/>
          <w:u w:val="single"/>
        </w:rPr>
        <w:t>　　　</w:t>
      </w:r>
      <w:r>
        <w:rPr>
          <w:rFonts w:hint="eastAsia" w:ascii="仿宋_GB2312" w:eastAsia="仿宋_GB2312"/>
          <w:sz w:val="24"/>
          <w:u w:val="single"/>
        </w:rPr>
        <w:t xml:space="preserve">    　</w:t>
      </w:r>
    </w:p>
    <w:sectPr>
      <w:footerReference r:id="rId3" w:type="default"/>
      <w:footerReference r:id="rId4" w:type="even"/>
      <w:pgSz w:w="11907" w:h="16840"/>
      <w:pgMar w:top="1418" w:right="1701" w:bottom="1418" w:left="1701" w:header="851" w:footer="1304" w:gutter="0"/>
      <w:pgNumType w:fmt="numberInDash"/>
      <w:cols w:space="720" w:num="1"/>
      <w:docGrid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D8E04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 w14:paraId="4BE7DAC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6938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90263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99E63FA"/>
    <w:rsid w:val="08D6430E"/>
    <w:rsid w:val="099E63FA"/>
    <w:rsid w:val="192A7FFA"/>
    <w:rsid w:val="24920883"/>
    <w:rsid w:val="2A750889"/>
    <w:rsid w:val="2B7D1326"/>
    <w:rsid w:val="3F6F6291"/>
    <w:rsid w:val="5C5A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1423</Words>
  <Characters>1446</Characters>
  <Lines>0</Lines>
  <Paragraphs>0</Paragraphs>
  <TotalTime>6</TotalTime>
  <ScaleCrop>false</ScaleCrop>
  <LinksUpToDate>false</LinksUpToDate>
  <CharactersWithSpaces>1518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2025-01-13T00:48:00Z</dcterms:created>
  <dc:creator>sl</dc:creator>
  <cp:lastModifiedBy>絮小惘</cp:lastModifiedBy>
  <dcterms:modified xsi:type="dcterms:W3CDTF">2025-04-22T05:59:40Z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4B189D0271E848FB97087EFE2BA59042_13</vt:lpwstr>
  </property>
  <property fmtid="{D5CDD505-2E9C-101B-9397-08002B2CF9AE}" pid="4" name="KSOTemplateDocerSaveRecord">
    <vt:lpwstr>eyJoZGlkIjoiMWJmYmVhMGQ2YWQwOTc0ZDFkYmVkZTE0NzFkNThlYzIiLCJ1c2VySWQiOiI5NTk3MDM5ODEifQ==</vt:lpwstr>
  </property>
</Properties>
</file>