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4</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21</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一</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27</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2位小朋友请假。 </w:t>
      </w:r>
    </w:p>
    <w:p w14:paraId="42B37706">
      <w:pPr>
        <w:spacing w:line="360" w:lineRule="auto"/>
        <w:ind w:firstLine="480" w:firstLineChars="200"/>
        <w:rPr>
          <w:rFonts w:hint="eastAsia" w:ascii="宋体" w:hAnsi="宋体" w:eastAsia="宋体" w:cs="宋体"/>
          <w:sz w:val="24"/>
          <w:lang w:val="en-US" w:eastAsia="zh-CN"/>
        </w:rPr>
      </w:pPr>
    </w:p>
    <w:p w14:paraId="6984784B">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23" name="图片 15" descr="F:/新建文件夹 (2)/IMG_9673.JPGIMG_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9673.JPGIMG_9673"/>
                    <pic:cNvPicPr>
                      <a:picLocks noChangeAspect="1"/>
                    </pic:cNvPicPr>
                  </pic:nvPicPr>
                  <pic:blipFill>
                    <a:blip r:embed="rId4"/>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9674.JPGIMG_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9674.JPGIMG_9674"/>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9684.JPGIMG_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9684.JPGIMG_9684"/>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10100E">
                            <w:pPr>
                              <w:spacing w:line="320" w:lineRule="exact"/>
                              <w:rPr>
                                <w:rFonts w:hint="eastAsia"/>
                                <w:b/>
                                <w:sz w:val="28"/>
                                <w:szCs w:val="28"/>
                                <w:lang w:val="en-US" w:eastAsia="zh-CN"/>
                              </w:rPr>
                            </w:pPr>
                            <w:r>
                              <w:rPr>
                                <w:rFonts w:hint="eastAsia"/>
                                <w:b/>
                                <w:sz w:val="28"/>
                                <w:szCs w:val="28"/>
                                <w:lang w:val="en-US" w:eastAsia="zh-CN"/>
                              </w:rPr>
                              <w:t>地面建构区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袁艺晗和付艺彤两位小朋友在建构房子。</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7510100E">
                      <w:pPr>
                        <w:spacing w:line="320" w:lineRule="exact"/>
                        <w:rPr>
                          <w:rFonts w:hint="eastAsia"/>
                          <w:b/>
                          <w:sz w:val="28"/>
                          <w:szCs w:val="28"/>
                          <w:lang w:val="en-US" w:eastAsia="zh-CN"/>
                        </w:rPr>
                      </w:pPr>
                      <w:r>
                        <w:rPr>
                          <w:rFonts w:hint="eastAsia"/>
                          <w:b/>
                          <w:sz w:val="28"/>
                          <w:szCs w:val="28"/>
                          <w:lang w:val="en-US" w:eastAsia="zh-CN"/>
                        </w:rPr>
                        <w:t>地面建构区</w:t>
                      </w:r>
                    </w:p>
                    <w:p w14:paraId="456BAE69">
                      <w:pPr>
                        <w:spacing w:line="360" w:lineRule="exact"/>
                        <w:rPr>
                          <w:rFonts w:hint="default" w:eastAsiaTheme="minorEastAsia"/>
                          <w:sz w:val="28"/>
                          <w:szCs w:val="28"/>
                          <w:lang w:val="en-US" w:eastAsia="zh-CN"/>
                        </w:rPr>
                      </w:pPr>
                      <w:r>
                        <w:rPr>
                          <w:rFonts w:hint="eastAsia"/>
                          <w:sz w:val="28"/>
                          <w:szCs w:val="28"/>
                          <w:lang w:val="en-US" w:eastAsia="zh-CN"/>
                        </w:rPr>
                        <w:t>袁艺晗和付艺彤两位小朋友在建构房子。</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何艺杰和姜悦宸两位小朋友在给恐龙设计路线。</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益智区</w:t>
                      </w:r>
                    </w:p>
                    <w:p w14:paraId="0A8B7BB3">
                      <w:pPr>
                        <w:spacing w:line="360" w:lineRule="exact"/>
                        <w:rPr>
                          <w:rFonts w:hint="default"/>
                          <w:sz w:val="28"/>
                          <w:szCs w:val="28"/>
                          <w:lang w:val="en-US" w:eastAsia="zh-CN"/>
                        </w:rPr>
                      </w:pPr>
                      <w:r>
                        <w:rPr>
                          <w:rFonts w:hint="eastAsia"/>
                          <w:sz w:val="28"/>
                          <w:szCs w:val="28"/>
                          <w:lang w:val="en-US" w:eastAsia="zh-CN"/>
                        </w:rPr>
                        <w:t>何艺杰和姜悦宸两位小朋友在给恐龙设计路线。</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夏天和徐知行两位小朋友在玩保龄球的游戏。</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夏天和徐知行两位小朋友在玩保龄球的游戏。</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9686.JPGIMG_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9686.JPGIMG_9686"/>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5" name="图片 15" descr="F:/新建文件夹 (2)/IMG_9689.JPGIMG_9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9689.JPGIMG_9689"/>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9690.JPGIMG_9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9690.JPGIMG_9690"/>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A4AB9B">
                            <w:pPr>
                              <w:spacing w:line="320" w:lineRule="exact"/>
                              <w:rPr>
                                <w:rFonts w:hint="eastAsia"/>
                                <w:b/>
                                <w:sz w:val="28"/>
                                <w:szCs w:val="28"/>
                                <w:lang w:val="en-US" w:eastAsia="zh-CN"/>
                              </w:rPr>
                            </w:pPr>
                            <w:r>
                              <w:rPr>
                                <w:rFonts w:hint="eastAsia"/>
                                <w:b/>
                                <w:sz w:val="28"/>
                                <w:szCs w:val="28"/>
                                <w:lang w:val="en-US" w:eastAsia="zh-CN"/>
                              </w:rPr>
                              <w:t>自然材料区</w:t>
                            </w:r>
                          </w:p>
                          <w:p w14:paraId="4B93A009">
                            <w:pPr>
                              <w:spacing w:line="320" w:lineRule="exact"/>
                              <w:rPr>
                                <w:rFonts w:hint="default" w:eastAsiaTheme="minorEastAsia"/>
                                <w:sz w:val="28"/>
                                <w:szCs w:val="28"/>
                                <w:lang w:val="en-US" w:eastAsia="zh-CN"/>
                              </w:rPr>
                            </w:pPr>
                            <w:r>
                              <w:rPr>
                                <w:rFonts w:hint="eastAsia"/>
                                <w:sz w:val="28"/>
                                <w:szCs w:val="28"/>
                                <w:lang w:val="en-US" w:eastAsia="zh-CN"/>
                              </w:rPr>
                              <w:t>潘妍伊和陈苇如在画设计图。</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7FA4AB9B">
                      <w:pPr>
                        <w:spacing w:line="320" w:lineRule="exact"/>
                        <w:rPr>
                          <w:rFonts w:hint="eastAsia"/>
                          <w:b/>
                          <w:sz w:val="28"/>
                          <w:szCs w:val="28"/>
                          <w:lang w:val="en-US" w:eastAsia="zh-CN"/>
                        </w:rPr>
                      </w:pPr>
                      <w:r>
                        <w:rPr>
                          <w:rFonts w:hint="eastAsia"/>
                          <w:b/>
                          <w:sz w:val="28"/>
                          <w:szCs w:val="28"/>
                          <w:lang w:val="en-US" w:eastAsia="zh-CN"/>
                        </w:rPr>
                        <w:t>自然材料区</w:t>
                      </w:r>
                    </w:p>
                    <w:p w14:paraId="4B93A009">
                      <w:pPr>
                        <w:spacing w:line="320" w:lineRule="exact"/>
                        <w:rPr>
                          <w:rFonts w:hint="default" w:eastAsiaTheme="minorEastAsia"/>
                          <w:sz w:val="28"/>
                          <w:szCs w:val="28"/>
                          <w:lang w:val="en-US" w:eastAsia="zh-CN"/>
                        </w:rPr>
                      </w:pPr>
                      <w:r>
                        <w:rPr>
                          <w:rFonts w:hint="eastAsia"/>
                          <w:sz w:val="28"/>
                          <w:szCs w:val="28"/>
                          <w:lang w:val="en-US" w:eastAsia="zh-CN"/>
                        </w:rPr>
                        <w:t>潘妍伊和陈苇如在画设计图。</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2970"/>
                <wp:effectExtent l="4445" t="5080" r="5715" b="6350"/>
                <wp:wrapNone/>
                <wp:docPr id="26" name="文本框 5"/>
                <wp:cNvGraphicFramePr/>
                <a:graphic xmlns:a="http://schemas.openxmlformats.org/drawingml/2006/main">
                  <a:graphicData uri="http://schemas.microsoft.com/office/word/2010/wordprocessingShape">
                    <wps:wsp>
                      <wps:cNvSpPr txBox="1"/>
                      <wps:spPr>
                        <a:xfrm>
                          <a:off x="0" y="0"/>
                          <a:ext cx="1945640" cy="9029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美工区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李梦婉和武依朵两位小朋友在制作动物园。</w:t>
                            </w:r>
                          </w:p>
                        </w:txbxContent>
                      </wps:txbx>
                      <wps:bodyPr upright="1"/>
                    </wps:wsp>
                  </a:graphicData>
                </a:graphic>
              </wp:anchor>
            </w:drawing>
          </mc:Choice>
          <mc:Fallback>
            <w:pict>
              <v:shape id="文本框 5" o:spid="_x0000_s1026" o:spt="202" type="#_x0000_t202" style="position:absolute;left:0pt;margin-left:180pt;margin-top:1.55pt;height:71.1pt;width:153.2pt;z-index:251661312;mso-width-relative:page;mso-height-relative:page;" fillcolor="#FFFFFF" filled="t" stroked="t" coordsize="21600,21600" o:gfxdata="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m49gAAAAJAQAADwAAAAAAAAABACAA&#10;AAAiAAAAZHJzL2Rvd25yZXYueG1sUEsBAhQAFAAAAAgAh07iQD78LmANAgAANwQAAA4AAAAAAAAA&#10;AQAgAAAAJwEAAGRycy9lMm9Eb2MueG1sUEsFBgAAAAAGAAYAWQEAAKYFAAAAAA==&#10;">
                <v:fill on="t" focussize="0,0"/>
                <v:stroke color="#000000" joinstyle="miter"/>
                <v:imagedata o:title=""/>
                <o:lock v:ext="edit" aspectratio="f"/>
                <v:textbo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美工区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李梦婉和武依朵两位小朋友在制作动物园。</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益智区</w:t>
                            </w:r>
                          </w:p>
                          <w:p w14:paraId="52D3C44A">
                            <w:pPr>
                              <w:spacing w:line="320" w:lineRule="exact"/>
                              <w:rPr>
                                <w:rFonts w:hint="default" w:eastAsiaTheme="minorEastAsia"/>
                                <w:sz w:val="28"/>
                                <w:szCs w:val="28"/>
                                <w:lang w:val="en-US" w:eastAsia="zh-CN"/>
                              </w:rPr>
                            </w:pPr>
                            <w:r>
                              <w:rPr>
                                <w:rFonts w:hint="eastAsia"/>
                                <w:sz w:val="28"/>
                                <w:szCs w:val="28"/>
                                <w:lang w:val="en-US" w:eastAsia="zh-CN"/>
                              </w:rPr>
                              <w:t>宋岱林和谭晨成两位小朋友在玩图形拼图。</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益智区</w:t>
                      </w:r>
                    </w:p>
                    <w:p w14:paraId="52D3C44A">
                      <w:pPr>
                        <w:spacing w:line="320" w:lineRule="exact"/>
                        <w:rPr>
                          <w:rFonts w:hint="default" w:eastAsiaTheme="minorEastAsia"/>
                          <w:sz w:val="28"/>
                          <w:szCs w:val="28"/>
                          <w:lang w:val="en-US" w:eastAsia="zh-CN"/>
                        </w:rPr>
                      </w:pPr>
                      <w:r>
                        <w:rPr>
                          <w:rFonts w:hint="eastAsia"/>
                          <w:sz w:val="28"/>
                          <w:szCs w:val="28"/>
                          <w:lang w:val="en-US" w:eastAsia="zh-CN"/>
                        </w:rPr>
                        <w:t>宋岱林和谭晨成两位小朋友在玩图形拼图。</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4FB7FD26">
      <w:pPr>
        <w:spacing w:line="360" w:lineRule="auto"/>
        <w:rPr>
          <w:rFonts w:hint="default" w:ascii="宋体" w:hAnsi="宋体" w:eastAsia="宋体" w:cs="宋体"/>
          <w:sz w:val="24"/>
          <w:lang w:val="en-US" w:eastAsia="zh-CN"/>
        </w:rPr>
      </w:pPr>
    </w:p>
    <w:p w14:paraId="14F55A70">
      <w:pPr>
        <w:numPr>
          <w:ilvl w:val="0"/>
          <w:numId w:val="0"/>
        </w:numPr>
        <w:spacing w:line="360" w:lineRule="exact"/>
        <w:ind w:leftChars="0"/>
        <w:rPr>
          <w:rFonts w:hint="eastAsia"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3.集体活动</w:t>
      </w:r>
    </w:p>
    <w:p w14:paraId="7C222BA8">
      <w:pPr>
        <w:keepNext w:val="0"/>
        <w:keepLines w:val="0"/>
        <w:widowControl w:val="0"/>
        <w:suppressLineNumbers w:val="0"/>
        <w:spacing w:before="0" w:beforeAutospacing="0" w:after="0" w:afterAutospacing="0" w:line="240" w:lineRule="auto"/>
        <w:ind w:left="0" w:right="0" w:firstLine="560" w:firstLineChars="200"/>
        <w:jc w:val="both"/>
        <w:rPr>
          <w:rFonts w:hint="eastAsia" w:ascii="宋体" w:hAnsi="宋体" w:eastAsia="宋体" w:cs="宋体"/>
          <w:b/>
          <w:bCs w:val="0"/>
          <w:sz w:val="28"/>
          <w:szCs w:val="28"/>
          <w:lang w:val="en-US"/>
        </w:rPr>
      </w:pPr>
      <w:r>
        <w:rPr>
          <w:rFonts w:hint="eastAsia" w:ascii="宋体" w:hAnsi="宋体" w:eastAsia="宋体" w:cs="宋体"/>
          <w:bCs/>
          <w:kern w:val="2"/>
          <w:sz w:val="28"/>
          <w:szCs w:val="28"/>
          <w:lang w:val="en-US" w:eastAsia="zh-CN" w:bidi="ar"/>
        </w:rPr>
        <w:t>《长大了做什么》是一首内容简单，意蕴深刻的诗歌，诗歌运用童谣般活泼流畅的语言呈现出孩子们对于长大后所从事职业的期许。本次活动以生动形象的图片为载体，引导幼儿理解、朗诵诗歌内容，并在原有的基础上，尝试创编，萌发幼儿对于自己未来职业的憧憬之情。</w:t>
      </w:r>
    </w:p>
    <w:p w14:paraId="3EF3BF5D">
      <w:pPr>
        <w:keepNext w:val="0"/>
        <w:keepLines w:val="0"/>
        <w:widowControl/>
        <w:suppressLineNumbers w:val="0"/>
        <w:spacing w:line="240" w:lineRule="auto"/>
        <w:ind w:firstLine="560" w:firstLineChars="200"/>
        <w:jc w:val="left"/>
        <w:rPr>
          <w:sz w:val="28"/>
          <w:szCs w:val="28"/>
        </w:rPr>
      </w:pPr>
      <w:r>
        <w:rPr>
          <w:rFonts w:hint="eastAsia" w:ascii="宋体" w:hAnsi="宋体" w:eastAsia="宋体" w:cs="Times New Roman"/>
          <w:bCs/>
          <w:kern w:val="2"/>
          <w:sz w:val="28"/>
          <w:szCs w:val="28"/>
          <w:lang w:val="en-US" w:eastAsia="zh-CN" w:bidi="ar"/>
        </w:rPr>
        <w:t>我班幼儿对这种简洁、明快，读起来朗朗上口的诗歌很感兴趣，有朗诵诗歌的欲望，在理解诗歌内容方面难度也不大。但在诗歌仿编方面的能力有所欠缺，很多幼儿的仿编内容开阔度不够，另外，少部分幼儿语言表达能力较弱，不敢在集体面前表现自己。</w:t>
      </w:r>
    </w:p>
    <w:p w14:paraId="43139A03">
      <w:pPr>
        <w:keepNext w:val="0"/>
        <w:keepLines w:val="0"/>
        <w:widowControl w:val="0"/>
        <w:suppressLineNumbers w:val="0"/>
        <w:spacing w:before="0" w:beforeAutospacing="0" w:after="0" w:afterAutospacing="0" w:line="360" w:lineRule="exact"/>
        <w:ind w:left="0" w:right="0"/>
        <w:jc w:val="center"/>
        <w:rPr>
          <w:color w:val="000000"/>
          <w:sz w:val="28"/>
          <w:szCs w:val="28"/>
          <w:lang w:val="en-US"/>
        </w:rPr>
      </w:pPr>
      <w:r>
        <w:rPr>
          <w:rFonts w:hint="eastAsia" w:ascii="Times New Roman" w:hAnsi="Times New Roman" w:eastAsia="宋体" w:cs="宋体"/>
          <w:color w:val="000000"/>
          <w:kern w:val="2"/>
          <w:sz w:val="28"/>
          <w:szCs w:val="28"/>
          <w:lang w:val="en-US" w:eastAsia="zh-CN" w:bidi="ar"/>
        </w:rPr>
        <w:t>诗歌《长大了做什么》</w:t>
      </w:r>
    </w:p>
    <w:p w14:paraId="5CCDFADF">
      <w:pPr>
        <w:keepNext w:val="0"/>
        <w:keepLines w:val="0"/>
        <w:widowControl w:val="0"/>
        <w:suppressLineNumbers w:val="0"/>
        <w:spacing w:before="0" w:beforeAutospacing="0" w:after="0" w:afterAutospacing="0" w:line="360" w:lineRule="exact"/>
        <w:ind w:left="0" w:right="0"/>
        <w:jc w:val="both"/>
        <w:rPr>
          <w:color w:val="000000"/>
          <w:sz w:val="28"/>
          <w:szCs w:val="28"/>
          <w:lang w:val="en-US"/>
        </w:rPr>
      </w:pPr>
      <w:r>
        <w:rPr>
          <w:rFonts w:hint="default" w:ascii="Times New Roman" w:hAnsi="Times New Roman" w:eastAsia="宋体" w:cs="Times New Roman"/>
          <w:color w:val="000000"/>
          <w:kern w:val="2"/>
          <w:sz w:val="28"/>
          <w:szCs w:val="28"/>
          <w:lang w:val="en-US" w:eastAsia="zh-CN" w:bidi="ar"/>
        </w:rPr>
        <w:t xml:space="preserve">    </w:t>
      </w:r>
      <w:r>
        <w:rPr>
          <w:rFonts w:hint="eastAsia" w:ascii="Times New Roman" w:hAnsi="Times New Roman" w:eastAsia="宋体" w:cs="宋体"/>
          <w:color w:val="000000"/>
          <w:kern w:val="2"/>
          <w:sz w:val="28"/>
          <w:szCs w:val="28"/>
          <w:lang w:val="en-US" w:eastAsia="zh-CN" w:bidi="ar"/>
        </w:rPr>
        <w:t>长呀，长呀，长得高来长得壮，长大去把工人当，制造新机器，建筑高楼房，造福人类真正好。</w:t>
      </w:r>
    </w:p>
    <w:p w14:paraId="19ECF6AA">
      <w:pPr>
        <w:keepNext w:val="0"/>
        <w:keepLines w:val="0"/>
        <w:widowControl w:val="0"/>
        <w:suppressLineNumbers w:val="0"/>
        <w:spacing w:before="0" w:beforeAutospacing="0" w:after="0" w:afterAutospacing="0" w:line="360" w:lineRule="exact"/>
        <w:ind w:left="0" w:right="0"/>
        <w:jc w:val="both"/>
        <w:rPr>
          <w:color w:val="000000"/>
          <w:sz w:val="28"/>
          <w:szCs w:val="28"/>
          <w:lang w:val="en-US"/>
        </w:rPr>
      </w:pPr>
      <w:r>
        <w:rPr>
          <w:rFonts w:hint="default" w:ascii="Times New Roman" w:hAnsi="Times New Roman" w:eastAsia="宋体" w:cs="Times New Roman"/>
          <w:color w:val="000000"/>
          <w:kern w:val="2"/>
          <w:sz w:val="28"/>
          <w:szCs w:val="28"/>
          <w:lang w:val="en-US" w:eastAsia="zh-CN" w:bidi="ar"/>
        </w:rPr>
        <w:t xml:space="preserve">    </w:t>
      </w:r>
      <w:r>
        <w:rPr>
          <w:rFonts w:hint="eastAsia" w:ascii="Times New Roman" w:hAnsi="Times New Roman" w:eastAsia="宋体" w:cs="宋体"/>
          <w:color w:val="000000"/>
          <w:kern w:val="2"/>
          <w:sz w:val="28"/>
          <w:szCs w:val="28"/>
          <w:lang w:val="en-US" w:eastAsia="zh-CN" w:bidi="ar"/>
        </w:rPr>
        <w:t>长呀，长呀，长得高来长得壮，长大去当科学家，开发新软件，设计新产品，创造发明为大家。</w:t>
      </w:r>
    </w:p>
    <w:p w14:paraId="3B9B303F">
      <w:pPr>
        <w:keepNext w:val="0"/>
        <w:keepLines w:val="0"/>
        <w:widowControl w:val="0"/>
        <w:suppressLineNumbers w:val="0"/>
        <w:spacing w:before="0" w:beforeAutospacing="0" w:after="0" w:afterAutospacing="0" w:line="360" w:lineRule="exact"/>
        <w:ind w:left="0" w:right="0"/>
        <w:jc w:val="both"/>
        <w:rPr>
          <w:color w:val="000000"/>
          <w:sz w:val="28"/>
          <w:szCs w:val="28"/>
          <w:lang w:val="en-US"/>
        </w:rPr>
      </w:pPr>
      <w:r>
        <w:rPr>
          <w:rFonts w:hint="default" w:ascii="Times New Roman" w:hAnsi="Times New Roman" w:eastAsia="宋体" w:cs="Times New Roman"/>
          <w:color w:val="000000"/>
          <w:kern w:val="2"/>
          <w:sz w:val="28"/>
          <w:szCs w:val="28"/>
          <w:lang w:val="en-US" w:eastAsia="zh-CN" w:bidi="ar"/>
        </w:rPr>
        <w:t xml:space="preserve">    </w:t>
      </w:r>
      <w:r>
        <w:rPr>
          <w:rFonts w:hint="eastAsia" w:ascii="Times New Roman" w:hAnsi="Times New Roman" w:eastAsia="宋体" w:cs="宋体"/>
          <w:color w:val="000000"/>
          <w:kern w:val="2"/>
          <w:sz w:val="28"/>
          <w:szCs w:val="28"/>
          <w:lang w:val="en-US" w:eastAsia="zh-CN" w:bidi="ar"/>
        </w:rPr>
        <w:t>长呀，长呀，长得高来长得壮，长大去当环保清洁工，拿起新工具，开动新机器，让垃圾发电，创造新能源，城市保清洁。</w:t>
      </w:r>
    </w:p>
    <w:p w14:paraId="0C6003E7">
      <w:pPr>
        <w:keepNext w:val="0"/>
        <w:keepLines w:val="0"/>
        <w:widowControl w:val="0"/>
        <w:suppressLineNumbers w:val="0"/>
        <w:spacing w:before="0" w:beforeAutospacing="0" w:after="0" w:afterAutospacing="0" w:line="360" w:lineRule="exact"/>
        <w:ind w:left="0" w:right="0" w:firstLine="560"/>
        <w:jc w:val="both"/>
        <w:rPr>
          <w:rFonts w:hint="eastAsia" w:ascii="Times New Roman" w:hAnsi="Times New Roman" w:eastAsia="宋体" w:cs="宋体"/>
          <w:color w:val="000000"/>
          <w:kern w:val="2"/>
          <w:sz w:val="28"/>
          <w:szCs w:val="28"/>
          <w:lang w:val="en-US" w:eastAsia="zh-CN" w:bidi="ar"/>
        </w:rPr>
      </w:pPr>
      <w:r>
        <w:rPr>
          <w:rFonts w:hint="eastAsia" w:ascii="Times New Roman" w:hAnsi="Times New Roman" w:eastAsia="宋体" w:cs="宋体"/>
          <w:color w:val="000000"/>
          <w:kern w:val="2"/>
          <w:sz w:val="28"/>
          <w:szCs w:val="28"/>
          <w:lang w:val="en-US" w:eastAsia="zh-CN" w:bidi="ar"/>
        </w:rPr>
        <w:t>长呀，长呀，长得高来长得壮，长大去当解放军，穿上新军装，背上新武器，保卫祖国守边疆。</w:t>
      </w:r>
    </w:p>
    <w:p w14:paraId="12856C96">
      <w:pPr>
        <w:keepNext w:val="0"/>
        <w:keepLines w:val="0"/>
        <w:widowControl w:val="0"/>
        <w:suppressLineNumbers w:val="0"/>
        <w:spacing w:before="0" w:beforeAutospacing="0" w:after="0" w:afterAutospacing="0" w:line="360" w:lineRule="exact"/>
        <w:ind w:left="0" w:right="0" w:firstLine="560"/>
        <w:jc w:val="both"/>
        <w:rPr>
          <w:rFonts w:hint="eastAsia" w:ascii="Times New Roman" w:hAnsi="Times New Roman" w:eastAsia="宋体" w:cs="宋体"/>
          <w:color w:val="000000"/>
          <w:kern w:val="2"/>
          <w:sz w:val="28"/>
          <w:szCs w:val="28"/>
          <w:lang w:val="en-US" w:eastAsia="zh-CN" w:bidi="ar"/>
        </w:rPr>
      </w:pPr>
    </w:p>
    <w:p w14:paraId="6DE36428">
      <w:pPr>
        <w:keepNext w:val="0"/>
        <w:keepLines w:val="0"/>
        <w:widowControl/>
        <w:suppressLineNumbers w:val="0"/>
        <w:spacing w:line="240" w:lineRule="auto"/>
        <w:jc w:val="left"/>
        <w:rPr>
          <w:rFonts w:hint="default" w:ascii="宋体" w:hAnsi="宋体" w:cs="宋体"/>
          <w:sz w:val="24"/>
          <w:lang w:val="en-US" w:eastAsia="zh-CN"/>
        </w:rPr>
      </w:pPr>
    </w:p>
    <w:p w14:paraId="3626B4E4">
      <w:pPr>
        <w:numPr>
          <w:ilvl w:val="0"/>
          <w:numId w:val="2"/>
        </w:numPr>
        <w:spacing w:line="360" w:lineRule="exact"/>
        <w:ind w:leftChars="200"/>
        <w:rPr>
          <w:rFonts w:hint="eastAsia"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户外活动</w:t>
      </w:r>
    </w:p>
    <w:p w14:paraId="388318F6">
      <w:pPr>
        <w:numPr>
          <w:ilvl w:val="0"/>
          <w:numId w:val="0"/>
        </w:numPr>
        <w:spacing w:line="360" w:lineRule="exact"/>
        <w:ind w:firstLine="562" w:firstLineChars="200"/>
        <w:rPr>
          <w:rFonts w:hint="default" w:eastAsia="宋体" w:asciiTheme="minorEastAsia" w:hAnsiTheme="minorEastAsia"/>
          <w:b/>
          <w:sz w:val="28"/>
          <w:szCs w:val="28"/>
          <w:lang w:val="en-US" w:eastAsia="zh-CN"/>
        </w:rPr>
      </w:pPr>
      <w:r>
        <w:rPr>
          <w:rFonts w:hint="eastAsia" w:eastAsia="宋体" w:asciiTheme="minorEastAsia" w:hAnsiTheme="minorEastAsia"/>
          <w:b/>
          <w:sz w:val="28"/>
          <w:szCs w:val="28"/>
          <w:lang w:val="en-US" w:eastAsia="zh-CN"/>
        </w:rPr>
        <w:t xml:space="preserve">今天户外活动是：大型攀爬架 </w:t>
      </w:r>
    </w:p>
    <w:p w14:paraId="34BC78DF">
      <w:pPr>
        <w:keepNext w:val="0"/>
        <w:keepLines w:val="0"/>
        <w:widowControl/>
        <w:suppressLineNumbers w:val="0"/>
        <w:spacing w:line="240" w:lineRule="auto"/>
        <w:ind w:firstLine="480" w:firstLineChars="200"/>
        <w:jc w:val="left"/>
        <w:rPr>
          <w:rFonts w:hint="eastAsia" w:ascii="宋体" w:hAnsi="宋体" w:eastAsia="宋体" w:cs="宋体"/>
          <w:kern w:val="2"/>
          <w:sz w:val="28"/>
          <w:szCs w:val="28"/>
          <w:lang w:val="en-US" w:eastAsia="zh-CN" w:bidi="ar"/>
        </w:rPr>
      </w:pPr>
      <w:r>
        <w:rPr>
          <w:rFonts w:hint="eastAsia" w:ascii="宋体" w:hAnsi="宋体" w:cs="宋体"/>
          <w:sz w:val="24"/>
        </w:rPr>
        <w:drawing>
          <wp:inline distT="0" distB="0" distL="114300" distR="114300">
            <wp:extent cx="1919605" cy="1439545"/>
            <wp:effectExtent l="0" t="0" r="10795" b="8255"/>
            <wp:docPr id="4" name="图片 15" descr="F:/新建文件夹 (2)/IMG_9649.JPGIMG_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F:/新建文件夹 (2)/IMG_9649.JPGIMG_9649"/>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5" name="图片 15" descr="F:/新建文件夹 (2)/IMG_9652.JPGIMG_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F:/新建文件夹 (2)/IMG_9652.JPGIMG_9652"/>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6" name="图片 15" descr="F:/新建文件夹 (2)/IMG_9658.JPGIMG_9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F:/新建文件夹 (2)/IMG_9658.JPGIMG_9658"/>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p>
    <w:p w14:paraId="5063CC0C">
      <w:pPr>
        <w:numPr>
          <w:ilvl w:val="0"/>
          <w:numId w:val="0"/>
        </w:numPr>
        <w:spacing w:line="360" w:lineRule="exact"/>
        <w:ind w:leftChars="0"/>
        <w:rPr>
          <w:rFonts w:hint="eastAsia" w:eastAsia="宋体" w:asciiTheme="minorEastAsia" w:hAnsiTheme="minorEastAsia"/>
          <w:b/>
          <w:sz w:val="28"/>
          <w:szCs w:val="28"/>
          <w:lang w:val="en-US" w:eastAsia="zh-CN"/>
        </w:rPr>
      </w:pPr>
    </w:p>
    <w:p w14:paraId="3A7B5F66">
      <w:pPr>
        <w:numPr>
          <w:ilvl w:val="0"/>
          <w:numId w:val="0"/>
        </w:numPr>
        <w:spacing w:line="480" w:lineRule="auto"/>
        <w:ind w:leftChars="0" w:firstLine="210" w:firstLineChars="100"/>
        <w:rPr>
          <w:rFonts w:hint="eastAsia" w:asciiTheme="minorEastAsia" w:hAnsiTheme="minorEastAsia"/>
          <w:b/>
          <w:sz w:val="28"/>
          <w:szCs w:val="28"/>
        </w:rPr>
      </w:pP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8"/>
          <w:szCs w:val="28"/>
          <w:lang w:val="en-US" w:eastAsia="zh-CN" w:bidi="ar"/>
        </w:rPr>
        <w:t xml:space="preserve"> 5.</w:t>
      </w:r>
      <w:r>
        <w:rPr>
          <w:rFonts w:hint="eastAsia" w:asciiTheme="minorEastAsia" w:hAnsiTheme="minorEastAsia"/>
          <w:b/>
          <w:sz w:val="28"/>
          <w:szCs w:val="28"/>
          <w:lang w:val="en-US" w:eastAsia="zh-CN"/>
        </w:rPr>
        <w:t>生活</w:t>
      </w:r>
      <w:r>
        <w:rPr>
          <w:rFonts w:hint="eastAsia" w:asciiTheme="minorEastAsia" w:hAnsiTheme="minorEastAsia"/>
          <w:b/>
          <w:sz w:val="28"/>
          <w:szCs w:val="28"/>
        </w:rPr>
        <w:t>活动</w:t>
      </w:r>
    </w:p>
    <w:p w14:paraId="3A5933F1">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早点：牛奶、饼干、碧根果。</w:t>
      </w:r>
    </w:p>
    <w:p w14:paraId="64517FD8">
      <w:pPr>
        <w:keepNext w:val="0"/>
        <w:keepLines w:val="0"/>
        <w:widowControl w:val="0"/>
        <w:suppressLineNumbers w:val="0"/>
        <w:tabs>
          <w:tab w:val="left" w:pos="885"/>
        </w:tabs>
        <w:spacing w:before="0" w:beforeAutospacing="0" w:after="0" w:afterAutospacing="0" w:line="360" w:lineRule="exact"/>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午饭：麦片饭、白灼基围虾、苋菜炒豆瓣、三色腰花汤。</w:t>
      </w:r>
    </w:p>
    <w:p w14:paraId="28854A35">
      <w:pPr>
        <w:keepNext w:val="0"/>
        <w:keepLines w:val="0"/>
        <w:widowControl w:val="0"/>
        <w:suppressLineNumbers w:val="0"/>
        <w:tabs>
          <w:tab w:val="left" w:pos="885"/>
        </w:tabs>
        <w:spacing w:before="0" w:beforeAutospacing="0" w:after="0" w:afterAutospacing="0" w:line="360" w:lineRule="exact"/>
        <w:ind w:right="0" w:firstLine="56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点心：青菜肉沫年糕汤</w:t>
      </w:r>
    </w:p>
    <w:p w14:paraId="466E889C">
      <w:pPr>
        <w:keepNext w:val="0"/>
        <w:keepLines w:val="0"/>
        <w:widowControl w:val="0"/>
        <w:suppressLineNumbers w:val="0"/>
        <w:tabs>
          <w:tab w:val="left" w:pos="885"/>
        </w:tabs>
        <w:spacing w:before="0" w:beforeAutospacing="0" w:after="0" w:afterAutospacing="0" w:line="360" w:lineRule="exact"/>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水果：雪莲果、粑粑柑</w:t>
      </w:r>
      <w:bookmarkStart w:id="0" w:name="_GoBack"/>
      <w:bookmarkEnd w:id="0"/>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
    <w:panose1 w:val="02010600030101010101"/>
    <w:charset w:val="86"/>
    <w:family w:val="auto"/>
    <w:pitch w:val="variable"/>
    <w:sig w:usb0="000002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9F475E"/>
    <w:multiLevelType w:val="singleLevel"/>
    <w:tmpl w:val="769F475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6C3CC3"/>
    <w:rsid w:val="028A6FB8"/>
    <w:rsid w:val="02B866D4"/>
    <w:rsid w:val="04E06287"/>
    <w:rsid w:val="06821268"/>
    <w:rsid w:val="073609A4"/>
    <w:rsid w:val="07513C3F"/>
    <w:rsid w:val="08F07C24"/>
    <w:rsid w:val="0A6F43B6"/>
    <w:rsid w:val="0A854585"/>
    <w:rsid w:val="0C1F378E"/>
    <w:rsid w:val="0CE046FF"/>
    <w:rsid w:val="0D6F08BC"/>
    <w:rsid w:val="0EE53A78"/>
    <w:rsid w:val="0F524EC5"/>
    <w:rsid w:val="0FA958C4"/>
    <w:rsid w:val="0FC041F6"/>
    <w:rsid w:val="10E17D65"/>
    <w:rsid w:val="110D03D3"/>
    <w:rsid w:val="117303E1"/>
    <w:rsid w:val="1185013D"/>
    <w:rsid w:val="12FE3ADD"/>
    <w:rsid w:val="13DA1257"/>
    <w:rsid w:val="16A329BB"/>
    <w:rsid w:val="18925664"/>
    <w:rsid w:val="19661410"/>
    <w:rsid w:val="19CA6B50"/>
    <w:rsid w:val="1AA16588"/>
    <w:rsid w:val="1B262E08"/>
    <w:rsid w:val="1B557422"/>
    <w:rsid w:val="1DA061D3"/>
    <w:rsid w:val="1DA340AC"/>
    <w:rsid w:val="1E480B70"/>
    <w:rsid w:val="1E6471D9"/>
    <w:rsid w:val="1EF7281A"/>
    <w:rsid w:val="1F385619"/>
    <w:rsid w:val="1F70408A"/>
    <w:rsid w:val="21272E89"/>
    <w:rsid w:val="21570719"/>
    <w:rsid w:val="219A1BA8"/>
    <w:rsid w:val="21BE19C1"/>
    <w:rsid w:val="220E074C"/>
    <w:rsid w:val="25393977"/>
    <w:rsid w:val="25E2000C"/>
    <w:rsid w:val="26212284"/>
    <w:rsid w:val="26513524"/>
    <w:rsid w:val="2663670D"/>
    <w:rsid w:val="26B10145"/>
    <w:rsid w:val="27B07D16"/>
    <w:rsid w:val="27DB2E34"/>
    <w:rsid w:val="27F554D9"/>
    <w:rsid w:val="28CB0C71"/>
    <w:rsid w:val="296C0048"/>
    <w:rsid w:val="29B917B0"/>
    <w:rsid w:val="2A924188"/>
    <w:rsid w:val="2CA56FDE"/>
    <w:rsid w:val="311C632C"/>
    <w:rsid w:val="31592E8F"/>
    <w:rsid w:val="31B34E21"/>
    <w:rsid w:val="33EC2F28"/>
    <w:rsid w:val="340263F8"/>
    <w:rsid w:val="346B6966"/>
    <w:rsid w:val="346F65C7"/>
    <w:rsid w:val="358A025A"/>
    <w:rsid w:val="35AC5498"/>
    <w:rsid w:val="37F159C0"/>
    <w:rsid w:val="38B60C09"/>
    <w:rsid w:val="3A6D6DFE"/>
    <w:rsid w:val="3B2A7944"/>
    <w:rsid w:val="3DFB08AC"/>
    <w:rsid w:val="3FBE0C0A"/>
    <w:rsid w:val="40D82ED6"/>
    <w:rsid w:val="428E2DE2"/>
    <w:rsid w:val="436B16CB"/>
    <w:rsid w:val="43C943A6"/>
    <w:rsid w:val="4427318E"/>
    <w:rsid w:val="44A6576D"/>
    <w:rsid w:val="44B22B75"/>
    <w:rsid w:val="47AC1E68"/>
    <w:rsid w:val="48501639"/>
    <w:rsid w:val="48535CF0"/>
    <w:rsid w:val="48A44F6F"/>
    <w:rsid w:val="4B092842"/>
    <w:rsid w:val="4B0D49D4"/>
    <w:rsid w:val="4B3F2C84"/>
    <w:rsid w:val="4C1F56B2"/>
    <w:rsid w:val="4C3733B5"/>
    <w:rsid w:val="4C6A2593"/>
    <w:rsid w:val="4D530306"/>
    <w:rsid w:val="4D6F1034"/>
    <w:rsid w:val="4E571CE2"/>
    <w:rsid w:val="4F402644"/>
    <w:rsid w:val="514911D5"/>
    <w:rsid w:val="51C024CA"/>
    <w:rsid w:val="52C66220"/>
    <w:rsid w:val="534A4CB2"/>
    <w:rsid w:val="53B66D5E"/>
    <w:rsid w:val="53CE5ACA"/>
    <w:rsid w:val="545913FC"/>
    <w:rsid w:val="55EB00BD"/>
    <w:rsid w:val="57DB4F33"/>
    <w:rsid w:val="57F045FF"/>
    <w:rsid w:val="58277551"/>
    <w:rsid w:val="597E4509"/>
    <w:rsid w:val="59BF1A00"/>
    <w:rsid w:val="59DB4A1C"/>
    <w:rsid w:val="5A1F0867"/>
    <w:rsid w:val="5A26050F"/>
    <w:rsid w:val="5A5E604E"/>
    <w:rsid w:val="5AF041C1"/>
    <w:rsid w:val="5B13384B"/>
    <w:rsid w:val="5B4661F0"/>
    <w:rsid w:val="5C3D4C8B"/>
    <w:rsid w:val="5CF55E62"/>
    <w:rsid w:val="5D405BBB"/>
    <w:rsid w:val="5E856540"/>
    <w:rsid w:val="5EDC6482"/>
    <w:rsid w:val="60A47310"/>
    <w:rsid w:val="621B271F"/>
    <w:rsid w:val="64EE1427"/>
    <w:rsid w:val="67FE2D3E"/>
    <w:rsid w:val="68A47FBA"/>
    <w:rsid w:val="68DA0536"/>
    <w:rsid w:val="6BF65931"/>
    <w:rsid w:val="6C101AAB"/>
    <w:rsid w:val="6C55717E"/>
    <w:rsid w:val="6C7A64D2"/>
    <w:rsid w:val="6CAE5570"/>
    <w:rsid w:val="6D5010DF"/>
    <w:rsid w:val="6D93407F"/>
    <w:rsid w:val="70D65585"/>
    <w:rsid w:val="7123227F"/>
    <w:rsid w:val="724D150E"/>
    <w:rsid w:val="747401B1"/>
    <w:rsid w:val="75E77699"/>
    <w:rsid w:val="77311BCB"/>
    <w:rsid w:val="77804AAF"/>
    <w:rsid w:val="77F2388B"/>
    <w:rsid w:val="788C4A0B"/>
    <w:rsid w:val="7CDC7BDD"/>
    <w:rsid w:val="7D4C5E68"/>
    <w:rsid w:val="7D816B06"/>
    <w:rsid w:val="7F376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363</Words>
  <Characters>368</Characters>
  <Lines>4</Lines>
  <Paragraphs>1</Paragraphs>
  <TotalTime>95</TotalTime>
  <ScaleCrop>false</ScaleCrop>
  <LinksUpToDate>false</LinksUpToDate>
  <CharactersWithSpaces>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2025-04-07T23:38:00Z</cp:lastPrinted>
  <dcterms:modified xsi:type="dcterms:W3CDTF">2025-04-21T04:09:32Z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40065ACF89A54F629C65614B8A48B653_13</vt:lpwstr>
  </property>
  <property fmtid="{D5CDD505-2E9C-101B-9397-08002B2CF9AE}" pid="4" name="KSOTemplateDocerSaveRecord">
    <vt:lpwstr>eyJoZGlkIjoiOGU2NTM5NDkyODA1YWI4YTFmMzcwY2E2ZTBmMzYxYjgiLCJ1c2VySWQiOiIyNTk1MjAwODkifQ==</vt:lpwstr>
  </property>
</Properties>
</file>