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值周信息发布</w:t>
      </w:r>
    </w:p>
    <w:p>
      <w:pPr>
        <w:snapToGrid w:val="0"/>
        <w:spacing w:line="288" w:lineRule="auto"/>
        <w:jc w:val="center"/>
      </w:pPr>
      <w:r>
        <w:rPr>
          <w:rFonts w:hint="eastAsia"/>
        </w:rPr>
        <w:t>时间：2024—2025</w:t>
      </w:r>
      <w:r>
        <w:t xml:space="preserve">  </w:t>
      </w:r>
      <w:r>
        <w:rPr>
          <w:rFonts w:hint="eastAsia"/>
        </w:rPr>
        <w:t xml:space="preserve">学年第 </w:t>
      </w:r>
      <w:r>
        <w:rPr>
          <w:rFonts w:hint="eastAsia"/>
          <w:lang w:val="en-US" w:eastAsia="zh-CN"/>
        </w:rPr>
        <w:t>二</w:t>
      </w:r>
      <w:r>
        <w:t xml:space="preserve"> </w:t>
      </w:r>
      <w:r>
        <w:rPr>
          <w:rFonts w:hint="eastAsia"/>
        </w:rPr>
        <w:t>学期 第</w:t>
      </w:r>
      <w:r>
        <w:t xml:space="preserve"> </w:t>
      </w:r>
      <w:r>
        <w:rPr>
          <w:rFonts w:hint="eastAsia"/>
          <w:lang w:eastAsia="zh-CN"/>
        </w:rPr>
        <w:t>九</w:t>
      </w:r>
      <w:r>
        <w:t xml:space="preserve"> </w:t>
      </w:r>
      <w:r>
        <w:rPr>
          <w:rFonts w:hint="eastAsia"/>
        </w:rPr>
        <w:t>周（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日——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11</w:t>
      </w:r>
      <w:r>
        <w:t xml:space="preserve"> </w:t>
      </w:r>
      <w:r>
        <w:rPr>
          <w:rFonts w:hint="eastAsia"/>
        </w:rPr>
        <w:t>日）</w:t>
      </w:r>
    </w:p>
    <w:p>
      <w:pPr>
        <w:snapToGrid w:val="0"/>
        <w:spacing w:line="288" w:lineRule="auto"/>
        <w:rPr>
          <w:b/>
        </w:rPr>
      </w:pPr>
      <w:r>
        <w:rPr>
          <w:rFonts w:hint="eastAsia"/>
          <w:b/>
        </w:rPr>
        <w:t>值周领导：</w:t>
      </w:r>
      <w:r>
        <w:rPr>
          <w:rFonts w:hint="eastAsia"/>
          <w:b/>
          <w:lang w:val="en-US" w:eastAsia="zh-CN"/>
        </w:rPr>
        <w:t>周锭</w:t>
      </w:r>
    </w:p>
    <w:p>
      <w:pPr>
        <w:snapToGrid/>
        <w:spacing w:before="0" w:after="0" w:line="312" w:lineRule="auto"/>
        <w:ind w:left="0" w:right="0"/>
        <w:jc w:val="both"/>
        <w:rPr>
          <w:rFonts w:hint="eastAsia" w:eastAsia="宋体"/>
          <w:b/>
          <w:u w:val="single"/>
          <w:lang w:eastAsia="zh-CN"/>
        </w:rPr>
      </w:pPr>
      <w:r>
        <w:rPr>
          <w:rFonts w:hint="eastAsia"/>
          <w:b/>
        </w:rPr>
        <w:t>值周成员：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pacing w:val="0"/>
          <w:sz w:val="24"/>
          <w:u w:val="none"/>
        </w:rPr>
        <w:t xml:space="preserve">崔海霞 </w:t>
      </w:r>
      <w:r>
        <w:rPr>
          <w:rFonts w:hint="eastAsia" w:ascii="宋体" w:hAnsi="宋体" w:cs="宋体"/>
          <w:b/>
          <w:bCs/>
          <w:i w:val="0"/>
          <w:strike w:val="0"/>
          <w:color w:val="000000"/>
          <w:spacing w:val="0"/>
          <w:sz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pacing w:val="0"/>
          <w:sz w:val="24"/>
          <w:u w:val="none"/>
        </w:rPr>
        <w:t xml:space="preserve"> 陈金芝   许月皎   吴  倩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pacing w:val="0"/>
          <w:sz w:val="24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pacing w:val="0"/>
          <w:sz w:val="24"/>
          <w:u w:val="none"/>
        </w:rPr>
        <w:t>赵华刚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pacing w:val="0"/>
          <w:sz w:val="24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pacing w:val="0"/>
          <w:sz w:val="24"/>
          <w:u w:val="none"/>
        </w:rPr>
        <w:t xml:space="preserve">  龚  凡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pacing w:val="0"/>
          <w:sz w:val="24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pacing w:val="0"/>
          <w:sz w:val="24"/>
          <w:u w:val="none"/>
        </w:rPr>
        <w:t>杨  丽</w:t>
      </w:r>
    </w:p>
    <w:tbl>
      <w:tblPr>
        <w:tblStyle w:val="5"/>
        <w:tblW w:w="99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705"/>
        <w:gridCol w:w="531"/>
        <w:gridCol w:w="181"/>
        <w:gridCol w:w="716"/>
        <w:gridCol w:w="714"/>
        <w:gridCol w:w="3"/>
        <w:gridCol w:w="667"/>
        <w:gridCol w:w="683"/>
        <w:gridCol w:w="700"/>
        <w:gridCol w:w="6"/>
        <w:gridCol w:w="711"/>
        <w:gridCol w:w="297"/>
        <w:gridCol w:w="417"/>
        <w:gridCol w:w="2"/>
        <w:gridCol w:w="778"/>
        <w:gridCol w:w="8"/>
        <w:gridCol w:w="762"/>
        <w:gridCol w:w="800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4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巡视安排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428" w:type="dxa"/>
            <w:gridSpan w:val="3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早晨校门口</w:t>
            </w:r>
          </w:p>
        </w:tc>
        <w:tc>
          <w:tcPr>
            <w:tcW w:w="2067" w:type="dxa"/>
            <w:gridSpan w:val="4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中午</w:t>
            </w:r>
          </w:p>
        </w:tc>
        <w:tc>
          <w:tcPr>
            <w:tcW w:w="3681" w:type="dxa"/>
            <w:gridSpan w:val="9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早上、中午、课间巡视</w:t>
            </w:r>
          </w:p>
        </w:tc>
        <w:tc>
          <w:tcPr>
            <w:tcW w:w="1537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放学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12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正校门</w:t>
            </w:r>
          </w:p>
        </w:tc>
        <w:tc>
          <w:tcPr>
            <w:tcW w:w="716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校门巡视</w:t>
            </w:r>
          </w:p>
        </w:tc>
        <w:tc>
          <w:tcPr>
            <w:tcW w:w="717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阶梯教室</w:t>
            </w:r>
          </w:p>
        </w:tc>
        <w:tc>
          <w:tcPr>
            <w:tcW w:w="667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食堂东</w:t>
            </w:r>
          </w:p>
        </w:tc>
        <w:tc>
          <w:tcPr>
            <w:tcW w:w="683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食堂西</w:t>
            </w:r>
          </w:p>
        </w:tc>
        <w:tc>
          <w:tcPr>
            <w:tcW w:w="706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北一楼</w:t>
            </w:r>
          </w:p>
        </w:tc>
        <w:tc>
          <w:tcPr>
            <w:tcW w:w="711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北二楼</w:t>
            </w:r>
          </w:p>
        </w:tc>
        <w:tc>
          <w:tcPr>
            <w:tcW w:w="716" w:type="dxa"/>
            <w:gridSpan w:val="3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南一楼</w:t>
            </w:r>
          </w:p>
        </w:tc>
        <w:tc>
          <w:tcPr>
            <w:tcW w:w="786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南二楼</w:t>
            </w:r>
          </w:p>
        </w:tc>
        <w:tc>
          <w:tcPr>
            <w:tcW w:w="762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南三楼</w:t>
            </w:r>
          </w:p>
        </w:tc>
        <w:tc>
          <w:tcPr>
            <w:tcW w:w="800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大门口</w:t>
            </w:r>
          </w:p>
        </w:tc>
        <w:tc>
          <w:tcPr>
            <w:tcW w:w="737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停车场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4.7</w:t>
            </w:r>
            <w:r>
              <w:rPr>
                <w:rFonts w:hint="eastAsia"/>
                <w:sz w:val="21"/>
                <w:szCs w:val="21"/>
              </w:rPr>
              <w:t>周一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龚凡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周锭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吴倩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崔海霞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赵华刚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崔海霞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陈金芝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吴倩</w:t>
            </w:r>
          </w:p>
        </w:tc>
        <w:tc>
          <w:tcPr>
            <w:tcW w:w="716" w:type="dxa"/>
            <w:gridSpan w:val="3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赵华刚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周锭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许月皎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杨丽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陈金芝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4.8</w:t>
            </w:r>
            <w:r>
              <w:rPr>
                <w:rFonts w:hint="eastAsia"/>
                <w:sz w:val="21"/>
                <w:szCs w:val="21"/>
              </w:rPr>
              <w:t>周二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龚凡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周锭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杨丽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崔海霞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赵华刚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崔海霞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陈金芝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吴倩</w:t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赵华刚</w:t>
            </w:r>
          </w:p>
        </w:tc>
        <w:tc>
          <w:tcPr>
            <w:tcW w:w="78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周锭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许月皎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杨丽</w:t>
            </w:r>
          </w:p>
        </w:tc>
        <w:tc>
          <w:tcPr>
            <w:tcW w:w="800" w:type="dxa"/>
            <w:vAlign w:val="center"/>
          </w:tcPr>
          <w:p>
            <w:pPr>
              <w:ind w:firstLine="150" w:firstLineChars="1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陈金芝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周锭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4.9</w:t>
            </w:r>
            <w:r>
              <w:rPr>
                <w:rFonts w:hint="eastAsia"/>
                <w:sz w:val="21"/>
                <w:szCs w:val="21"/>
              </w:rPr>
              <w:t>周三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吴倩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周锭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杨丽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崔海霞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赵华刚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崔海霞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龚凡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吴倩</w:t>
            </w:r>
          </w:p>
        </w:tc>
        <w:tc>
          <w:tcPr>
            <w:tcW w:w="716" w:type="dxa"/>
            <w:gridSpan w:val="3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赵华刚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周锭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许月皎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龚凡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陈金芝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4.10</w:t>
            </w:r>
            <w:r>
              <w:rPr>
                <w:rFonts w:hint="eastAsia"/>
                <w:sz w:val="21"/>
                <w:szCs w:val="21"/>
              </w:rPr>
              <w:t>周四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吴倩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周锭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杨丽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Times New Roman"/>
                <w:kern w:val="2"/>
                <w:sz w:val="15"/>
                <w:szCs w:val="15"/>
                <w:lang w:val="en-US" w:eastAsia="zh-CN" w:bidi="ar-SA"/>
              </w:rPr>
              <w:t>许月皎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赵华刚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崔海霞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陈金芝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龚凡</w:t>
            </w:r>
          </w:p>
        </w:tc>
        <w:tc>
          <w:tcPr>
            <w:tcW w:w="716" w:type="dxa"/>
            <w:gridSpan w:val="3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赵华刚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周锭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许月皎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崔海霞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赵华刚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4.11</w:t>
            </w:r>
            <w:r>
              <w:rPr>
                <w:rFonts w:hint="eastAsia"/>
                <w:sz w:val="21"/>
                <w:szCs w:val="21"/>
              </w:rPr>
              <w:t>周五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吴倩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周锭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杨丽</w:t>
            </w:r>
          </w:p>
        </w:tc>
        <w:tc>
          <w:tcPr>
            <w:tcW w:w="67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崔海霞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赵华刚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崔海霞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陈金芝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龚凡</w:t>
            </w:r>
          </w:p>
        </w:tc>
        <w:tc>
          <w:tcPr>
            <w:tcW w:w="716" w:type="dxa"/>
            <w:gridSpan w:val="3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赵华刚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周锭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许月皎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许月皎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周锭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9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信息概况</w:t>
            </w:r>
          </w:p>
        </w:tc>
        <w:tc>
          <w:tcPr>
            <w:tcW w:w="9418" w:type="dxa"/>
            <w:gridSpan w:val="19"/>
          </w:tcPr>
          <w:p>
            <w:pPr>
              <w:spacing w:line="360" w:lineRule="exact"/>
              <w:rPr>
                <w:rFonts w:asciiTheme="minorEastAsia" w:hAnsiTheme="minorEastAsia" w:eastAsiaTheme="minorEastAsia"/>
                <w:b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</w:rPr>
              <w:t>一、喜讯传递：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教研活动情况：</w:t>
            </w:r>
          </w:p>
          <w:p>
            <w:pPr>
              <w:widowControl/>
              <w:numPr>
                <w:numId w:val="0"/>
              </w:numPr>
              <w:spacing w:line="360" w:lineRule="exact"/>
              <w:jc w:val="left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4.7焦溪小学信息化教学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4.10上午语文教研组活动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4.10下午数学教研组联校活动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ind w:firstLine="413" w:firstLineChars="196"/>
              <w:rPr>
                <w:rFonts w:ascii="Verdana" w:hAnsi="Verdana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4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一周工作反馈</w:t>
            </w:r>
          </w:p>
        </w:tc>
        <w:tc>
          <w:tcPr>
            <w:tcW w:w="2850" w:type="dxa"/>
            <w:gridSpan w:val="6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检查项目</w:t>
            </w:r>
          </w:p>
        </w:tc>
        <w:tc>
          <w:tcPr>
            <w:tcW w:w="3064" w:type="dxa"/>
            <w:gridSpan w:val="6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亮点</w:t>
            </w:r>
          </w:p>
        </w:tc>
        <w:tc>
          <w:tcPr>
            <w:tcW w:w="3504" w:type="dxa"/>
            <w:gridSpan w:val="7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2850" w:type="dxa"/>
            <w:gridSpan w:val="6"/>
          </w:tcPr>
          <w:p>
            <w:pPr>
              <w:spacing w:line="360" w:lineRule="exact"/>
              <w:jc w:val="center"/>
              <w:rPr>
                <w:rFonts w:hint="eastAsia"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2•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>15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专项行动落实情况</w:t>
            </w:r>
          </w:p>
        </w:tc>
        <w:tc>
          <w:tcPr>
            <w:tcW w:w="3064" w:type="dxa"/>
            <w:gridSpan w:val="6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校运动会预备会议</w:t>
            </w:r>
          </w:p>
        </w:tc>
        <w:tc>
          <w:tcPr>
            <w:tcW w:w="3504" w:type="dxa"/>
            <w:gridSpan w:val="7"/>
          </w:tcPr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学生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614" w:type="dxa"/>
            <w:gridSpan w:val="4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晨读</w:t>
            </w:r>
          </w:p>
        </w:tc>
        <w:tc>
          <w:tcPr>
            <w:tcW w:w="3064" w:type="dxa"/>
            <w:gridSpan w:val="6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早到校的学生比较遵守纪律，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在阶梯教室有序观影，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个别班级有学生在组织晨读、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打扫卫生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504" w:type="dxa"/>
            <w:gridSpan w:val="7"/>
          </w:tcPr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4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大课间</w:t>
            </w:r>
          </w:p>
        </w:tc>
        <w:tc>
          <w:tcPr>
            <w:tcW w:w="3064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学生能积极参与大课间活动</w:t>
            </w:r>
          </w:p>
        </w:tc>
        <w:tc>
          <w:tcPr>
            <w:tcW w:w="3504" w:type="dxa"/>
            <w:gridSpan w:val="7"/>
            <w:vAlign w:val="top"/>
          </w:tcPr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部分班级留下学生进行补差。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4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课间活动</w:t>
            </w:r>
          </w:p>
        </w:tc>
        <w:tc>
          <w:tcPr>
            <w:tcW w:w="3064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课间活动学生比较积极。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高年级在班及时完成课堂作业，能够管理好时间，做好作业计划。</w:t>
            </w:r>
          </w:p>
        </w:tc>
        <w:tc>
          <w:tcPr>
            <w:tcW w:w="3504" w:type="dxa"/>
            <w:gridSpan w:val="7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部分学生贪玩，缺乏时间管理意识。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4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午餐管理</w:t>
            </w:r>
          </w:p>
        </w:tc>
        <w:tc>
          <w:tcPr>
            <w:tcW w:w="3064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有序用餐，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最后排队收拾餐盒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。学生管理者比较细心。</w:t>
            </w:r>
          </w:p>
        </w:tc>
        <w:tc>
          <w:tcPr>
            <w:tcW w:w="3504" w:type="dxa"/>
            <w:gridSpan w:val="7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用餐回教室的路途中有奔跑、摔倒的现象。</w:t>
            </w:r>
          </w:p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用餐过程中有学生带辣条、酱等零食加餐。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4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放学</w:t>
            </w:r>
          </w:p>
        </w:tc>
        <w:tc>
          <w:tcPr>
            <w:tcW w:w="3064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按时放学。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各班均有带班老师带领学生到指定地点放学。</w:t>
            </w:r>
          </w:p>
        </w:tc>
        <w:tc>
          <w:tcPr>
            <w:tcW w:w="3504" w:type="dxa"/>
            <w:gridSpan w:val="7"/>
            <w:vAlign w:val="top"/>
          </w:tcPr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教学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614" w:type="dxa"/>
            <w:gridSpan w:val="4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课堂教学</w:t>
            </w:r>
          </w:p>
        </w:tc>
        <w:tc>
          <w:tcPr>
            <w:tcW w:w="3064" w:type="dxa"/>
            <w:gridSpan w:val="6"/>
            <w:vAlign w:val="top"/>
          </w:tcPr>
          <w:p>
            <w:pPr>
              <w:rPr>
                <w:rFonts w:ascii="Verdana" w:hAnsi="Verdana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教师能提前候课，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按课表执行。</w:t>
            </w:r>
          </w:p>
        </w:tc>
        <w:tc>
          <w:tcPr>
            <w:tcW w:w="3504" w:type="dxa"/>
            <w:gridSpan w:val="7"/>
            <w:vAlign w:val="top"/>
          </w:tcPr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部分班级术课让学生自己排队去专用教室。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4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课后服务</w:t>
            </w:r>
          </w:p>
        </w:tc>
        <w:tc>
          <w:tcPr>
            <w:tcW w:w="3064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教师比较负责，学生自主学习，答疑解惑。精品社团老师组织有序。</w:t>
            </w:r>
          </w:p>
        </w:tc>
        <w:tc>
          <w:tcPr>
            <w:tcW w:w="3504" w:type="dxa"/>
            <w:gridSpan w:val="7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卫生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1614" w:type="dxa"/>
            <w:gridSpan w:val="4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教室</w:t>
            </w:r>
          </w:p>
        </w:tc>
        <w:tc>
          <w:tcPr>
            <w:tcW w:w="3064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教室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比较整洁。</w:t>
            </w:r>
          </w:p>
        </w:tc>
        <w:tc>
          <w:tcPr>
            <w:tcW w:w="3504" w:type="dxa"/>
            <w:gridSpan w:val="7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放学后部分教室有点脏乱。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4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包干区</w:t>
            </w:r>
          </w:p>
        </w:tc>
        <w:tc>
          <w:tcPr>
            <w:tcW w:w="3064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整体能做到干净整洁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北大楼东面楼梯的窗台积灰较多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504" w:type="dxa"/>
            <w:gridSpan w:val="7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49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意见和建议</w:t>
            </w:r>
          </w:p>
        </w:tc>
        <w:tc>
          <w:tcPr>
            <w:tcW w:w="9418" w:type="dxa"/>
            <w:gridSpan w:val="19"/>
            <w:vAlign w:val="center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节约用电：大课间时教室里不开无人灯，做到人走灯灭。</w:t>
            </w:r>
          </w:p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b/>
                <w:kern w:val="0"/>
                <w:szCs w:val="21"/>
                <w:lang w:val="en-US" w:eastAsia="zh-CN"/>
              </w:rPr>
              <w:t>夕会管理：</w:t>
            </w:r>
            <w:r>
              <w:rPr>
                <w:rFonts w:hint="eastAsia" w:ascii="Verdana" w:hAnsi="Verdana" w:cs="宋体"/>
                <w:b w:val="0"/>
                <w:bCs/>
                <w:kern w:val="0"/>
                <w:szCs w:val="21"/>
                <w:lang w:val="en-US" w:eastAsia="zh-CN"/>
              </w:rPr>
              <w:t>夕会时间建议有主题地开展安全、心理、时间管理等与学生生活密切相关的教育和组织活动。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u w:val="single"/>
        </w:rPr>
      </w:pPr>
    </w:p>
    <w:p>
      <w:pPr>
        <w:spacing w:line="360" w:lineRule="auto"/>
        <w:ind w:firstLine="720" w:firstLineChars="300"/>
        <w:rPr>
          <w:rFonts w:hint="default" w:asciiTheme="minorEastAsia" w:hAnsiTheme="minorEastAsia" w:eastAsiaTheme="minorEastAsia"/>
          <w:u w:val="none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norHAns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3C97"/>
    <w:multiLevelType w:val="singleLevel"/>
    <w:tmpl w:val="48CD3C9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B4"/>
    <w:rsid w:val="00022F00"/>
    <w:rsid w:val="00072062"/>
    <w:rsid w:val="00080E95"/>
    <w:rsid w:val="00097156"/>
    <w:rsid w:val="00130651"/>
    <w:rsid w:val="00141C14"/>
    <w:rsid w:val="00151ADC"/>
    <w:rsid w:val="00154862"/>
    <w:rsid w:val="0017186D"/>
    <w:rsid w:val="00174205"/>
    <w:rsid w:val="00181FE0"/>
    <w:rsid w:val="0019428B"/>
    <w:rsid w:val="001C47E3"/>
    <w:rsid w:val="001D2307"/>
    <w:rsid w:val="00267B79"/>
    <w:rsid w:val="00275194"/>
    <w:rsid w:val="00297713"/>
    <w:rsid w:val="002D0EDE"/>
    <w:rsid w:val="00307A63"/>
    <w:rsid w:val="003207DC"/>
    <w:rsid w:val="00381A18"/>
    <w:rsid w:val="003949A6"/>
    <w:rsid w:val="003B636B"/>
    <w:rsid w:val="004135A1"/>
    <w:rsid w:val="00413F01"/>
    <w:rsid w:val="00474335"/>
    <w:rsid w:val="00477AC0"/>
    <w:rsid w:val="004A0390"/>
    <w:rsid w:val="00503EC8"/>
    <w:rsid w:val="005244DE"/>
    <w:rsid w:val="00583094"/>
    <w:rsid w:val="005A6D3F"/>
    <w:rsid w:val="005B1D25"/>
    <w:rsid w:val="005D149A"/>
    <w:rsid w:val="005D2319"/>
    <w:rsid w:val="006D3F8E"/>
    <w:rsid w:val="006E6B39"/>
    <w:rsid w:val="006F2064"/>
    <w:rsid w:val="00706B6E"/>
    <w:rsid w:val="007137CC"/>
    <w:rsid w:val="00726387"/>
    <w:rsid w:val="00730B0D"/>
    <w:rsid w:val="0073160F"/>
    <w:rsid w:val="007578EA"/>
    <w:rsid w:val="00782822"/>
    <w:rsid w:val="007A5750"/>
    <w:rsid w:val="007A7C86"/>
    <w:rsid w:val="007B1632"/>
    <w:rsid w:val="007D7AAB"/>
    <w:rsid w:val="007F385A"/>
    <w:rsid w:val="0081182C"/>
    <w:rsid w:val="008254F6"/>
    <w:rsid w:val="008B6EE1"/>
    <w:rsid w:val="008C0C1C"/>
    <w:rsid w:val="008D5181"/>
    <w:rsid w:val="009660E8"/>
    <w:rsid w:val="00982940"/>
    <w:rsid w:val="0098718B"/>
    <w:rsid w:val="009A7AE6"/>
    <w:rsid w:val="00A01AED"/>
    <w:rsid w:val="00A34B6A"/>
    <w:rsid w:val="00A63BC5"/>
    <w:rsid w:val="00A91865"/>
    <w:rsid w:val="00AA0476"/>
    <w:rsid w:val="00AA41F9"/>
    <w:rsid w:val="00AC5891"/>
    <w:rsid w:val="00AE000A"/>
    <w:rsid w:val="00AE58C6"/>
    <w:rsid w:val="00AF3B73"/>
    <w:rsid w:val="00B14E1E"/>
    <w:rsid w:val="00B719A2"/>
    <w:rsid w:val="00B84250"/>
    <w:rsid w:val="00B87229"/>
    <w:rsid w:val="00B87D37"/>
    <w:rsid w:val="00BA6C5B"/>
    <w:rsid w:val="00C16577"/>
    <w:rsid w:val="00C16AC9"/>
    <w:rsid w:val="00C721D4"/>
    <w:rsid w:val="00C764A0"/>
    <w:rsid w:val="00C775BE"/>
    <w:rsid w:val="00C80D76"/>
    <w:rsid w:val="00CC74D3"/>
    <w:rsid w:val="00CD3532"/>
    <w:rsid w:val="00CF0AC8"/>
    <w:rsid w:val="00D079CD"/>
    <w:rsid w:val="00D519B2"/>
    <w:rsid w:val="00D615A9"/>
    <w:rsid w:val="00D73A8A"/>
    <w:rsid w:val="00D83115"/>
    <w:rsid w:val="00D91594"/>
    <w:rsid w:val="00DB0C19"/>
    <w:rsid w:val="00DE22F9"/>
    <w:rsid w:val="00E02BCF"/>
    <w:rsid w:val="00E54074"/>
    <w:rsid w:val="00E9115B"/>
    <w:rsid w:val="00E929B4"/>
    <w:rsid w:val="00EC1B11"/>
    <w:rsid w:val="00ED6150"/>
    <w:rsid w:val="00ED7725"/>
    <w:rsid w:val="00EE71FB"/>
    <w:rsid w:val="00F116FA"/>
    <w:rsid w:val="00F24477"/>
    <w:rsid w:val="00F45C43"/>
    <w:rsid w:val="00F76C74"/>
    <w:rsid w:val="00F9783F"/>
    <w:rsid w:val="00FA4DF3"/>
    <w:rsid w:val="00FA64BD"/>
    <w:rsid w:val="00FB2E9E"/>
    <w:rsid w:val="00FC1722"/>
    <w:rsid w:val="125A7636"/>
    <w:rsid w:val="17AD514D"/>
    <w:rsid w:val="191E3943"/>
    <w:rsid w:val="1BD67E07"/>
    <w:rsid w:val="1F474AA4"/>
    <w:rsid w:val="26675F2B"/>
    <w:rsid w:val="27524DA8"/>
    <w:rsid w:val="2BB76CDF"/>
    <w:rsid w:val="32326EAD"/>
    <w:rsid w:val="327B7FF8"/>
    <w:rsid w:val="46821C9A"/>
    <w:rsid w:val="53BF1B98"/>
    <w:rsid w:val="55EE3D19"/>
    <w:rsid w:val="60957E42"/>
    <w:rsid w:val="6BAE2E4C"/>
    <w:rsid w:val="6D4A502F"/>
    <w:rsid w:val="6DFA053C"/>
    <w:rsid w:val="6F29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/>
      <w:sz w:val="21"/>
      <w:szCs w:val="22"/>
    </w:rPr>
  </w:style>
  <w:style w:type="paragraph" w:customStyle="1" w:styleId="10">
    <w:name w:val="Char Char Char Char"/>
    <w:basedOn w:val="1"/>
    <w:qFormat/>
    <w:uiPriority w:val="0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C59D58-2C48-49D9-86E5-816118D86B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832</Words>
  <Characters>860</Characters>
  <Lines>3</Lines>
  <Paragraphs>1</Paragraphs>
  <TotalTime>5</TotalTime>
  <ScaleCrop>false</ScaleCrop>
  <LinksUpToDate>false</LinksUpToDate>
  <CharactersWithSpaces>939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2024-09-12T00:55:00Z</dcterms:created>
  <dc:creator>zgq</dc:creator>
  <cp:lastModifiedBy>周锭</cp:lastModifiedBy>
  <dcterms:modified xsi:type="dcterms:W3CDTF">2025-04-11T09:37:02Z</dcterms:modified>
  <dc:title>表五（汇总表）：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3677D15389E540719EC29129BF86F0A1</vt:lpwstr>
  </property>
  <property fmtid="{D5CDD505-2E9C-101B-9397-08002B2CF9AE}" pid="4" name="KSOTemplateDocerSaveRecord">
    <vt:lpwstr>eyJoZGlkIjoiYmVjNTA3YjM4ZDk1YzM2YmIxOTczMjlkMGUzYzJiM2YiLCJ1c2VySWQiOiIyNTUyOTc0ODIifQ==</vt:lpwstr>
  </property>
</Properties>
</file>