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7CF6A5">
      <w:pPr>
        <w:jc w:val="center"/>
        <w:rPr>
          <w:rFonts w:hint="eastAsia"/>
          <w:sz w:val="24"/>
          <w:szCs w:val="24"/>
          <w:lang w:val="en-US" w:eastAsia="zh-CN"/>
        </w:rPr>
      </w:pPr>
      <w:r>
        <w:rPr>
          <w:rFonts w:hint="eastAsia"/>
          <w:sz w:val="24"/>
          <w:szCs w:val="24"/>
          <w:lang w:val="en-US" w:eastAsia="zh-CN"/>
        </w:rPr>
        <w:t>探索新教材 赋能新课堂</w:t>
      </w:r>
    </w:p>
    <w:p w14:paraId="15D870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春意盎然，万物新生。在这充满生机与希望的季节里，4月10日下午，新北区小学数学倪敏优秀教师培育室全体成员齐聚美丽的龙虎塘第二实验小学，开展培育室第30次活动，共同开启以“研究新教材 实践新课堂”为主题的教研活动。（图片一）</w:t>
      </w:r>
    </w:p>
    <w:p w14:paraId="561E0E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首先由新北区三井第二实验小学的陈赵贤老师执教《两位数加、减整十数》一课。陈老师以情景图引入，让学生在解决实际问题的过程中，探索两位数加减整十数的计算方法。通过数一数、用小方块摆一摆、用计数器拨一拨的演示和操作，逐步实现由具体操作到抽象符号的思维进阶，帮助学生理解两位数加、减整十数的算理，然后引导学生自主探究两位数减整十数的计算方法，比较两者的相同点，加深对两位数加、减整十数的计算方法的理解和掌握。</w:t>
      </w:r>
      <w:r>
        <w:rPr>
          <w:rFonts w:hint="eastAsia"/>
          <w:sz w:val="24"/>
          <w:szCs w:val="24"/>
          <w:lang w:val="en-US" w:eastAsia="zh-CN"/>
        </w:rPr>
        <w:t>（图片二、三）</w:t>
      </w:r>
    </w:p>
    <w:p w14:paraId="3E332B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第二节课由龙虎塘第二实验小学的何玲洁老师执教《两位数加、减一位数》一课。何老师以学生喜爱的熊大、熊二和光头强引入，激发学生的学习兴趣，顺利引入新课。何老师引导学生通过同桌合作，利用方块和计数器表示计算的过程，学生们积极动手，踊跃分享，在具体的操作中发现两位数加、减一位数，都是先算几个一加、减几个一，再算几个十加几个一。接着，何老师用闯关的形式，设计有趣的练习，进一步加深了学生对算理的理解。</w:t>
      </w:r>
      <w:r>
        <w:rPr>
          <w:rFonts w:hint="eastAsia"/>
          <w:sz w:val="24"/>
          <w:szCs w:val="24"/>
          <w:lang w:val="en-US" w:eastAsia="zh-CN"/>
        </w:rPr>
        <w:t>（图片四、五）</w:t>
      </w:r>
    </w:p>
    <w:p w14:paraId="54561F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一堂好课离不开上课教师的精心打磨，更离不开备课团队的齐心协力。接下来由两个备课组团队分享备课的心路历程。</w:t>
      </w:r>
    </w:p>
    <w:p w14:paraId="4E3D5F3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首先由三井第二实验小学的刘佳钰老师作了主题为《基于一致性 致力结构化》的分享。刘老师从教材解读、设计思考和教学建议三个维度进行分享。刘老师重点分析例题情境、算法呈现方式及练习设计的异同，提炼借助直观理解算理的核心共识。通过本节课的学习，学生能加深对加减运算基本原理的理解，感悟计数单位的意义和价值，掌握两位数加减整十数的口算方法，解决一些简答的实际问题，发展初步的应用意识。</w:t>
      </w:r>
      <w:r>
        <w:rPr>
          <w:rFonts w:hint="eastAsia"/>
          <w:sz w:val="24"/>
          <w:szCs w:val="24"/>
          <w:lang w:val="en-US" w:eastAsia="zh-CN"/>
        </w:rPr>
        <w:t>（图片六）</w:t>
      </w:r>
    </w:p>
    <w:p w14:paraId="718EFE8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接下来由龙虎塘第二实验小学的荆亚琴副校长作了主题为《对话课堂 小学数学用教材教与学的实践与思考》的分享。荆校长从课标变化、教材的变化与调整、结构化教学路径及教师发展这四个维度进行分享。荆校指出我们要立足单元整体教学视角，培养学生的口算能力，启发学生初步体会加减运算的基本原理，让学生明白后续学习的加减法都是一致的，都是“相同单位个数的运算”，培养学生的几何直观核心素养。同时荆校指出我们要有整体眼光与结构化思维，要了解内容本质与合理化表达、素养目标与阶段性要求、习题配置与灵活性选择，要能把握细节有个性化思考，这样才能从教材的执行者到教学的设计者，唯有坚守这种理念，才能让数学课堂从“知识传授场”，转化为“思维生长地”，为学生的终身学习注入不竭动力。</w:t>
      </w:r>
      <w:r>
        <w:rPr>
          <w:rFonts w:hint="eastAsia"/>
          <w:sz w:val="24"/>
          <w:szCs w:val="24"/>
          <w:lang w:val="en-US" w:eastAsia="zh-CN"/>
        </w:rPr>
        <w:t>（图片七）</w:t>
      </w:r>
    </w:p>
    <w:p w14:paraId="1FB5AB2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生动的课，深刻的思，精彩的评。三井二小的尤佳老师认为何老师的课堂以数位操作为基，让抽象的数变成直观的形，在操作和演示中，让学生能理解算法说清算理；何老师通过两次非常亮眼的对比来推动这节课，让学生在讨论的过程中发现要先算几个一加减几个一，再算几个十加几个一，通过这样的对比发现，让学生更清晰了算理和算法。百草园小学的施佳丽老师认为两位老师的课是在共同解决相同数位相加减这一问题。通过真实情境的创设让学生的学习趣味的发生，让数学课更有趣。陈老师的课注重在操作中让算理算法的自然生长，重视在对比中慢慢渗透计数单位，带领学生在对比活动中，从算理慢慢走向算法。</w:t>
      </w:r>
      <w:r>
        <w:rPr>
          <w:rFonts w:hint="eastAsia"/>
          <w:sz w:val="24"/>
          <w:szCs w:val="24"/>
          <w:lang w:val="en-US" w:eastAsia="zh-CN"/>
        </w:rPr>
        <w:t>（图片八、九）</w:t>
      </w:r>
    </w:p>
    <w:p w14:paraId="6846AB6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最后由李志军主任进行引领和总结。李主任强调，本学期将以数的运算及单元整体教学为研究载体，推进结构化教学研究，在接下来的两个月里，教研活动将分阶段扎实推进。李主任结合新课标要求，深入剖析了运算教学的核心逻辑，他指出所有加减法的本质都是相同计数单位的累加或减少，这种一致性是学生理解运算规律的关键。围绕课堂教学的优化，李主任用四个关键词理解、目标、价值、层次为教师提供了具体的指导。最后李主任还强调教师一定要关注儿童的学习困难，教师在课堂中要做到精准施策，突破学生的困难点。李主任的发言既有理论高度，又贴近教学实际，为教师们提供了可操作、可落地的专业指导。（图片十</w:t>
      </w:r>
      <w:bookmarkStart w:id="0" w:name="_GoBack"/>
      <w:bookmarkEnd w:id="0"/>
      <w:r>
        <w:rPr>
          <w:rFonts w:hint="eastAsia"/>
          <w:sz w:val="24"/>
          <w:szCs w:val="24"/>
          <w:lang w:val="en-US" w:eastAsia="zh-CN"/>
        </w:rPr>
        <w:t>）</w:t>
      </w:r>
    </w:p>
    <w:p w14:paraId="60F7E5A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US" w:eastAsia="zh-CN"/>
        </w:rPr>
      </w:pPr>
      <w:r>
        <w:rPr>
          <w:rFonts w:hint="eastAsia"/>
          <w:sz w:val="24"/>
          <w:szCs w:val="24"/>
          <w:lang w:val="en-US" w:eastAsia="zh-CN"/>
        </w:rPr>
        <w:t>教学是一场没有终点的旅程，新教材培训只是一个起点。小伙伴们将以此为契机，在课堂教学中深入践行新课标，把课标精神与教材教法研究结合起来，让核心素养真正落地生根，赋能新课堂。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952310"/>
    <w:rsid w:val="148257B3"/>
    <w:rsid w:val="2E952310"/>
    <w:rsid w:val="6F655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5</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2025-04-11T01:31:00Z</dcterms:created>
  <dc:creator>大力无敌</dc:creator>
  <cp:lastModifiedBy>大力无敌</cp:lastModifiedBy>
  <dcterms:modified xsi:type="dcterms:W3CDTF">2025-04-11T04:45:27Z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653A0934A6054A07B983AB46B8AE16B4_11</vt:lpwstr>
  </property>
  <property fmtid="{D5CDD505-2E9C-101B-9397-08002B2CF9AE}" pid="4" name="KSOTemplateDocerSaveRecord">
    <vt:lpwstr>eyJoZGlkIjoiMDVkNDM4YTFjZWJjZjhkY2RhMDIxYmViZjZlYzA5OTgiLCJ1c2VySWQiOiIyMzk0NzM3NDUifQ==</vt:lpwstr>
  </property>
</Properties>
</file>