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7AE1CF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 w14:paraId="4EFB2C4B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4.11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五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 w14:paraId="0CCAC377"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21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杨奕、顾乐凡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  <w:bookmarkStart w:id="0" w:name="_GoBack"/>
      <w:bookmarkEnd w:id="0"/>
    </w:p>
    <w:p w14:paraId="63352B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户外活动</w:t>
      </w:r>
    </w:p>
    <w:p w14:paraId="53C901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幼儿园的户外活动区很多，有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体锻活动区（滑滑梯、扔沙包、单脚跳、吊单杠、攀爬网、平衡游戏、袋鼠跳、脚踏车等）、户外游戏区（万能工匠、轮胎小山、音乐演奏会、好玩的沙等）、写生区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。</w:t>
      </w:r>
    </w:p>
    <w:p w14:paraId="49E679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cstheme="minorEastAsia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今天我们开展户外混龄。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6"/>
        <w:gridCol w:w="4536"/>
      </w:tblGrid>
      <w:tr w14:paraId="4B6BBC53">
        <w:trPr>
          <w:jc w:val="center"/>
        </w:trPr>
        <w:tc>
          <w:tcPr>
            <w:tcW w:w="4272" w:type="dxa"/>
          </w:tcPr>
          <w:p w14:paraId="266052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95905" cy="2097405"/>
                  <wp:effectExtent l="0" t="0" r="23495" b="10795"/>
                  <wp:docPr id="2" name="图片 2" descr="/Users/zhongguadexiaochenchen/Desktop/公务员/IMG_5834.JPGIMG_5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zhongguadexiaochenchen/Desktop/公务员/IMG_5834.JPGIMG_583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905" cy="209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5C8FC0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84145" cy="2012950"/>
                  <wp:effectExtent l="0" t="0" r="8255" b="19050"/>
                  <wp:docPr id="1" name="图片 1" descr="/Users/zhongguadexiaochenchen/Desktop/公务员/IMG_5838.JPGIMG_5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zhongguadexiaochenchen/Desktop/公务员/IMG_5838.JPGIMG_583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145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F2C026">
        <w:trPr>
          <w:jc w:val="center"/>
        </w:trPr>
        <w:tc>
          <w:tcPr>
            <w:tcW w:w="4272" w:type="dxa"/>
          </w:tcPr>
          <w:p w14:paraId="21A347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我们在坐摇摇马</w:t>
            </w:r>
          </w:p>
        </w:tc>
        <w:tc>
          <w:tcPr>
            <w:tcW w:w="4250" w:type="dxa"/>
          </w:tcPr>
          <w:p w14:paraId="54DADB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被他们的游戏所吸引</w:t>
            </w:r>
          </w:p>
        </w:tc>
      </w:tr>
      <w:tr w14:paraId="233E834F">
        <w:trPr>
          <w:jc w:val="center"/>
        </w:trPr>
        <w:tc>
          <w:tcPr>
            <w:tcW w:w="4272" w:type="dxa"/>
          </w:tcPr>
          <w:p w14:paraId="3F2DB9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5" name="图片 5" descr="/Users/zhongguadexiaochenchen/Desktop/公务员/IMG_5835.JPGIMG_5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zhongguadexiaochenchen/Desktop/公务员/IMG_5835.JPGIMG_583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41C67D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6" name="图片 6" descr="/Users/zhongguadexiaochenchen/Desktop/公务员/IMG_5836.JPGIMG_5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zhongguadexiaochenchen/Desktop/公务员/IMG_5836.JPGIMG_583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9C217">
        <w:trPr>
          <w:jc w:val="center"/>
        </w:trPr>
        <w:tc>
          <w:tcPr>
            <w:tcW w:w="4272" w:type="dxa"/>
          </w:tcPr>
          <w:p w14:paraId="07C95F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我开始运输</w:t>
            </w:r>
          </w:p>
        </w:tc>
        <w:tc>
          <w:tcPr>
            <w:tcW w:w="4250" w:type="dxa"/>
          </w:tcPr>
          <w:p w14:paraId="3CC8B7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方向搞反，碰在一起乐</w:t>
            </w:r>
          </w:p>
        </w:tc>
      </w:tr>
      <w:tr w14:paraId="56A46E77">
        <w:trPr>
          <w:jc w:val="center"/>
        </w:trPr>
        <w:tc>
          <w:tcPr>
            <w:tcW w:w="4272" w:type="dxa"/>
          </w:tcPr>
          <w:p w14:paraId="7D507D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8" name="图片 8" descr="/Users/zhongguadexiaochenchen/Desktop/公务员/IMG_5832.JPGIMG_5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zhongguadexiaochenchen/Desktop/公务员/IMG_5832.JPGIMG_583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0E5BB7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9" name="图片 9" descr="/Users/zhongguadexiaochenchen/Desktop/公务员/IMG_5833.JPGIMG_5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zhongguadexiaochenchen/Desktop/公务员/IMG_5833.JPGIMG_583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E7BEFE">
        <w:trPr>
          <w:jc w:val="center"/>
        </w:trPr>
        <w:tc>
          <w:tcPr>
            <w:tcW w:w="4272" w:type="dxa"/>
          </w:tcPr>
          <w:p w14:paraId="5094C3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手抓稳，在玩攀爬架</w:t>
            </w:r>
          </w:p>
        </w:tc>
        <w:tc>
          <w:tcPr>
            <w:tcW w:w="4250" w:type="dxa"/>
          </w:tcPr>
          <w:p w14:paraId="4CDD00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看到有小朋友躺着休息</w:t>
            </w:r>
          </w:p>
        </w:tc>
      </w:tr>
    </w:tbl>
    <w:p w14:paraId="4951635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 xml:space="preserve">   </w:t>
      </w:r>
    </w:p>
    <w:p w14:paraId="50AE1E17"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630" w:leftChars="0" w:right="0" w:rightChars="0"/>
        <w:textAlignment w:val="auto"/>
        <w:outlineLvl w:val="9"/>
        <w:rPr>
          <w:rFonts w:hint="default" w:ascii="宋体" w:hAnsi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二、集体教学活动——</w:t>
      </w:r>
      <w:r>
        <w:rPr>
          <w:rFonts w:hint="eastAsia" w:ascii="宋体" w:hAnsi="宋体"/>
          <w:b/>
          <w:bCs/>
          <w:szCs w:val="21"/>
          <w:lang w:val="en-US" w:eastAsia="zh-CN"/>
        </w:rPr>
        <w:t>音乐：杨柳青</w:t>
      </w:r>
    </w:p>
    <w:p w14:paraId="04E599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color w:val="000000"/>
          <w:szCs w:val="18"/>
        </w:rPr>
      </w:pPr>
      <w:r>
        <w:rPr>
          <w:rFonts w:hint="default" w:ascii="宋体" w:hAnsi="宋体"/>
          <w:b/>
          <w:bCs/>
          <w:szCs w:val="21"/>
          <w:lang w:val="en-US" w:eastAsia="zh-CN"/>
        </w:rPr>
        <w:t xml:space="preserve"> </w:t>
      </w:r>
      <w:r>
        <w:rPr>
          <w:rFonts w:hint="eastAsia" w:ascii="宋体" w:hAnsi="宋体"/>
          <w:b/>
          <w:bCs/>
          <w:szCs w:val="21"/>
          <w:lang w:val="en-US" w:eastAsia="zh-CN"/>
        </w:rPr>
        <w:t xml:space="preserve">  </w:t>
      </w:r>
      <w:r>
        <w:rPr>
          <w:rFonts w:hint="eastAsia" w:ascii="宋体" w:hAnsi="宋体"/>
          <w:szCs w:val="21"/>
        </w:rPr>
        <w:t>这是一节欣赏类的音乐活动。《杨柳青》是江苏扬州民歌之一，歌曲的曲调为五声宫调式，全曲欢快活泼、热情风趣，</w:t>
      </w:r>
      <w:r>
        <w:rPr>
          <w:rFonts w:hint="eastAsia" w:cs="宋体"/>
          <w:kern w:val="0"/>
          <w:szCs w:val="21"/>
        </w:rPr>
        <w:t>乐曲中有</w:t>
      </w:r>
      <w:r>
        <w:rPr>
          <w:rFonts w:cs="宋体"/>
          <w:kern w:val="0"/>
          <w:szCs w:val="21"/>
        </w:rPr>
        <w:t>3</w:t>
      </w:r>
      <w:r>
        <w:rPr>
          <w:rFonts w:hint="eastAsia" w:cs="宋体"/>
          <w:kern w:val="0"/>
          <w:szCs w:val="21"/>
        </w:rPr>
        <w:t>个节奏型，分别为：（</w:t>
      </w:r>
      <w:r>
        <w:rPr>
          <w:kern w:val="0"/>
          <w:szCs w:val="21"/>
        </w:rPr>
        <w:t>1</w:t>
      </w:r>
      <w:r>
        <w:rPr>
          <w:rFonts w:hint="eastAsia" w:cs="宋体"/>
          <w:kern w:val="0"/>
          <w:szCs w:val="21"/>
        </w:rPr>
        <w:t>）</w:t>
      </w:r>
      <w:r>
        <w:rPr>
          <w:kern w:val="0"/>
          <w:szCs w:val="21"/>
        </w:rPr>
        <w:t>~</w:t>
      </w:r>
      <w:r>
        <w:rPr>
          <w:rFonts w:hint="eastAsia" w:cs="宋体"/>
          <w:kern w:val="0"/>
          <w:szCs w:val="21"/>
        </w:rPr>
        <w:t>（</w:t>
      </w:r>
      <w:r>
        <w:rPr>
          <w:kern w:val="0"/>
          <w:szCs w:val="21"/>
        </w:rPr>
        <w:t>6</w:t>
      </w:r>
      <w:r>
        <w:rPr>
          <w:rFonts w:hint="eastAsia" w:cs="宋体"/>
          <w:kern w:val="0"/>
          <w:szCs w:val="21"/>
        </w:rPr>
        <w:t>）小节为</w:t>
      </w:r>
      <w:r>
        <w:rPr>
          <w:kern w:val="0"/>
          <w:szCs w:val="21"/>
        </w:rPr>
        <w:t>X-|</w:t>
      </w:r>
      <w:r>
        <w:rPr>
          <w:rFonts w:hint="eastAsia"/>
          <w:kern w:val="0"/>
          <w:szCs w:val="21"/>
        </w:rPr>
        <w:t>，</w:t>
      </w:r>
      <w:r>
        <w:rPr>
          <w:rFonts w:hint="eastAsia" w:cs="宋体"/>
          <w:kern w:val="0"/>
          <w:szCs w:val="21"/>
        </w:rPr>
        <w:t>（</w:t>
      </w:r>
      <w:r>
        <w:rPr>
          <w:kern w:val="0"/>
          <w:szCs w:val="21"/>
        </w:rPr>
        <w:t>7</w:t>
      </w:r>
      <w:r>
        <w:rPr>
          <w:rFonts w:hint="eastAsia" w:cs="宋体"/>
          <w:kern w:val="0"/>
          <w:szCs w:val="21"/>
        </w:rPr>
        <w:t>）</w:t>
      </w:r>
      <w:r>
        <w:rPr>
          <w:kern w:val="0"/>
          <w:szCs w:val="21"/>
        </w:rPr>
        <w:t>~</w:t>
      </w:r>
      <w:r>
        <w:rPr>
          <w:rFonts w:hint="eastAsia" w:cs="宋体"/>
          <w:kern w:val="0"/>
          <w:szCs w:val="21"/>
        </w:rPr>
        <w:t>（</w:t>
      </w:r>
      <w:r>
        <w:rPr>
          <w:kern w:val="0"/>
          <w:szCs w:val="21"/>
        </w:rPr>
        <w:t>10</w:t>
      </w:r>
      <w:r>
        <w:rPr>
          <w:rFonts w:hint="eastAsia" w:cs="宋体"/>
          <w:kern w:val="0"/>
          <w:szCs w:val="21"/>
        </w:rPr>
        <w:t>）小节为</w:t>
      </w:r>
      <w:r>
        <w:rPr>
          <w:kern w:val="0"/>
          <w:szCs w:val="21"/>
        </w:rPr>
        <w:t>X X|X X|</w:t>
      </w:r>
      <w:r>
        <w:rPr>
          <w:rFonts w:hint="eastAsia"/>
          <w:kern w:val="0"/>
          <w:szCs w:val="21"/>
        </w:rPr>
        <w:t>，</w:t>
      </w:r>
      <w:r>
        <w:rPr>
          <w:rFonts w:hint="eastAsia" w:cs="宋体"/>
          <w:kern w:val="0"/>
          <w:szCs w:val="21"/>
        </w:rPr>
        <w:t>（</w:t>
      </w:r>
      <w:r>
        <w:rPr>
          <w:kern w:val="0"/>
          <w:szCs w:val="21"/>
        </w:rPr>
        <w:t>11</w:t>
      </w:r>
      <w:r>
        <w:rPr>
          <w:rFonts w:hint="eastAsia" w:cs="宋体"/>
          <w:kern w:val="0"/>
          <w:szCs w:val="21"/>
        </w:rPr>
        <w:t>）</w:t>
      </w:r>
      <w:r>
        <w:rPr>
          <w:kern w:val="0"/>
          <w:szCs w:val="21"/>
        </w:rPr>
        <w:t>~</w:t>
      </w:r>
      <w:r>
        <w:rPr>
          <w:rFonts w:hint="eastAsia" w:cs="宋体"/>
          <w:kern w:val="0"/>
          <w:szCs w:val="21"/>
        </w:rPr>
        <w:t>（</w:t>
      </w:r>
      <w:r>
        <w:rPr>
          <w:kern w:val="0"/>
          <w:szCs w:val="21"/>
        </w:rPr>
        <w:t>16</w:t>
      </w:r>
      <w:r>
        <w:rPr>
          <w:rFonts w:hint="eastAsia" w:cs="宋体"/>
          <w:kern w:val="0"/>
          <w:szCs w:val="21"/>
        </w:rPr>
        <w:t>）小节为</w:t>
      </w:r>
      <w:r>
        <w:rPr>
          <w:kern w:val="0"/>
          <w:szCs w:val="21"/>
        </w:rPr>
        <w:t>X X|</w:t>
      </w:r>
      <w:r>
        <w:rPr>
          <w:kern w:val="0"/>
          <w:szCs w:val="21"/>
          <w:u w:val="single"/>
        </w:rPr>
        <w:t>X X</w:t>
      </w:r>
      <w:r>
        <w:rPr>
          <w:kern w:val="0"/>
          <w:szCs w:val="21"/>
        </w:rPr>
        <w:t xml:space="preserve"> X</w:t>
      </w:r>
      <w:r>
        <w:rPr>
          <w:kern w:val="0"/>
          <w:sz w:val="24"/>
        </w:rPr>
        <w:t>|</w:t>
      </w:r>
      <w:r>
        <w:rPr>
          <w:rFonts w:hint="eastAsia" w:ascii="宋体" w:hAnsi="宋体"/>
          <w:szCs w:val="21"/>
        </w:rPr>
        <w:t>体现一种诙谐的情趣，以及江苏民歌特有的风格韵味。本节教学活动主要让幼儿欣赏音乐，感受乐曲的情绪、节奏。</w:t>
      </w:r>
    </w:p>
    <w:tbl>
      <w:tblPr>
        <w:tblStyle w:val="6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6"/>
        <w:gridCol w:w="4576"/>
      </w:tblGrid>
      <w:tr w14:paraId="10BE9F0A">
        <w:tc>
          <w:tcPr>
            <w:tcW w:w="4536" w:type="dxa"/>
          </w:tcPr>
          <w:p w14:paraId="40352B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10" name="图片 10" descr="/Users/zhongguadexiaochenchen/Desktop/公务员/88C0F92BE6310E13706F5C1B3859F714.png88C0F92BE6310E13706F5C1B3859F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zhongguadexiaochenchen/Desktop/公务员/88C0F92BE6310E13706F5C1B3859F714.png88C0F92BE6310E13706F5C1B3859F7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6" w:type="dxa"/>
          </w:tcPr>
          <w:p w14:paraId="2FA458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26690" cy="2045970"/>
                  <wp:effectExtent l="0" t="0" r="16510" b="11430"/>
                  <wp:docPr id="3" name="图片 3" descr="/Users/zhongguadexiaochenchen/Desktop/公务员/27279B78F18BAA8B108C595EF0C0FB1F.png27279B78F18BAA8B108C595EF0C0FB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zhongguadexiaochenchen/Desktop/公务员/27279B78F18BAA8B108C595EF0C0FB1F.png27279B78F18BAA8B108C595EF0C0FB1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690" cy="204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3C4917">
        <w:tc>
          <w:tcPr>
            <w:tcW w:w="4536" w:type="dxa"/>
          </w:tcPr>
          <w:p w14:paraId="2B54081F">
            <w:pPr>
              <w:spacing w:line="276" w:lineRule="auto"/>
              <w:rPr>
                <w:rFonts w:hint="eastAsia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drawing>
                <wp:inline distT="0" distB="0" distL="114300" distR="114300">
                  <wp:extent cx="2731135" cy="2050415"/>
                  <wp:effectExtent l="0" t="0" r="12065" b="6985"/>
                  <wp:docPr id="4" name="图片 4" descr="/Users/zhongguadexiaochenchen/Desktop/公务员/BAD2C840239F94F7395BFCAEBAF8FBAC.pngBAD2C840239F94F7395BFCAEBAF8FB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zhongguadexiaochenchen/Desktop/公务员/BAD2C840239F94F7395BFCAEBAF8FBAC.pngBAD2C840239F94F7395BFCAEBAF8FBA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31" r="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135" cy="205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6" w:type="dxa"/>
          </w:tcPr>
          <w:p w14:paraId="6FA580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eastAsia="宋体"/>
                <w:color w:val="000000"/>
                <w:lang w:eastAsia="zh-CN"/>
              </w:rPr>
              <w:drawing>
                <wp:inline distT="0" distB="0" distL="114300" distR="114300">
                  <wp:extent cx="2759075" cy="2070735"/>
                  <wp:effectExtent l="0" t="0" r="9525" b="12065"/>
                  <wp:docPr id="14" name="图片 14" descr="EAEFE5E74489DA975FEE30B006E63E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EAEFE5E74489DA975FEE30B006E63E9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075" cy="207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59DFFD"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lang w:val="en-US" w:eastAsia="zh-CN"/>
        </w:rPr>
      </w:pPr>
    </w:p>
    <w:p w14:paraId="12C12E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四、今日食谱</w:t>
      </w:r>
    </w:p>
    <w:p w14:paraId="16C9334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早点：牛奶、核桃酥</w:t>
      </w:r>
    </w:p>
    <w:p w14:paraId="7262C39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午餐：黑芝麻饭、儿童版鱼香肉丝、黄瓜滑蛋、西湖牛肉羹</w:t>
      </w:r>
    </w:p>
    <w:p w14:paraId="3F30DDE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下午点心：沃柑、哈密瓜、蒸蛋糕、酸奶</w:t>
      </w:r>
    </w:p>
    <w:p w14:paraId="26B155B3">
      <w:pPr>
        <w:spacing w:line="360" w:lineRule="exact"/>
        <w:ind w:firstLine="420" w:firstLineChars="200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1D2F0B"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478177"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721760"/>
    <w:rsid w:val="0B9D1D19"/>
    <w:rsid w:val="0C4A20F5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3EBC7E3"/>
    <w:rsid w:val="14567ABD"/>
    <w:rsid w:val="14E21961"/>
    <w:rsid w:val="154A73F4"/>
    <w:rsid w:val="15885CA2"/>
    <w:rsid w:val="15D26D5F"/>
    <w:rsid w:val="161B48EC"/>
    <w:rsid w:val="178655BC"/>
    <w:rsid w:val="194809D3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945D95"/>
    <w:rsid w:val="25F53B81"/>
    <w:rsid w:val="26F12ECB"/>
    <w:rsid w:val="27100BB9"/>
    <w:rsid w:val="27370B48"/>
    <w:rsid w:val="273C344C"/>
    <w:rsid w:val="273F938D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6C989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270E75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C7780"/>
    <w:rsid w:val="549F5DAB"/>
    <w:rsid w:val="54B971CF"/>
    <w:rsid w:val="54D75312"/>
    <w:rsid w:val="555830F0"/>
    <w:rsid w:val="55817184"/>
    <w:rsid w:val="558B59A3"/>
    <w:rsid w:val="584A27F4"/>
    <w:rsid w:val="586B27CA"/>
    <w:rsid w:val="589F2B25"/>
    <w:rsid w:val="58D261AB"/>
    <w:rsid w:val="5A8A7F3C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ED0E66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5C420E9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2642F8"/>
    <w:rsid w:val="72762389"/>
    <w:rsid w:val="72A51834"/>
    <w:rsid w:val="72E90C14"/>
    <w:rsid w:val="7346520E"/>
    <w:rsid w:val="746F2E58"/>
    <w:rsid w:val="74A74768"/>
    <w:rsid w:val="74CF11AD"/>
    <w:rsid w:val="74EF6BF2"/>
    <w:rsid w:val="74FF04A3"/>
    <w:rsid w:val="755A4AC8"/>
    <w:rsid w:val="75D36249"/>
    <w:rsid w:val="75E6A8E7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E70864"/>
    <w:rsid w:val="7CF44998"/>
    <w:rsid w:val="7D06234A"/>
    <w:rsid w:val="7DF61D49"/>
    <w:rsid w:val="7EB735F7"/>
    <w:rsid w:val="7FD56A8E"/>
    <w:rsid w:val="7FE96A54"/>
    <w:rsid w:val="97AF281D"/>
    <w:rsid w:val="EEFF08C4"/>
    <w:rsid w:val="F7B203AE"/>
    <w:rsid w:val="F7FAB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2</Pages>
  <Words>746</Words>
  <Characters>755</Characters>
  <Paragraphs>83</Paragraphs>
  <TotalTime>4</TotalTime>
  <ScaleCrop>false</ScaleCrop>
  <LinksUpToDate>false</LinksUpToDate>
  <CharactersWithSpaces>759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2021-09-17T16:01:00Z</dcterms:created>
  <dc:creator>Moent</dc:creator>
  <cp:lastModifiedBy>€h乐另一种乐_C</cp:lastModifiedBy>
  <cp:lastPrinted>2023-04-22T15:59:00Z</cp:lastPrinted>
  <dcterms:modified xsi:type="dcterms:W3CDTF">2025-04-11T13:45:21Z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313D2829FDD290CB71ACF86793370ABE_43</vt:lpwstr>
  </property>
</Properties>
</file>