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04.11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  <w:lang w:val="en-US" w:eastAsia="zh-CN"/>
        </w:rPr>
        <w:t>2位小朋友病假，2位小朋友事假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160020</wp:posOffset>
            </wp:positionV>
            <wp:extent cx="5125720" cy="3417570"/>
            <wp:effectExtent l="0" t="0" r="10160" b="11430"/>
            <wp:wrapTight wrapText="bothSides">
              <wp:wrapPolygon>
                <wp:start x="0" y="0"/>
                <wp:lineTo x="0" y="21480"/>
                <wp:lineTo x="21514" y="21480"/>
                <wp:lineTo x="21514" y="0"/>
                <wp:lineTo x="0" y="0"/>
              </wp:wrapPolygon>
            </wp:wrapTight>
            <wp:docPr id="3" name="图片 3" descr="IMG_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4A41F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户外活动：</w:t>
      </w:r>
    </w:p>
    <w:p w14:paraId="24BF1D8B">
      <w:pPr>
        <w:ind w:firstLine="480" w:firstLineChars="200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我们的户外活动是混班活动，宝贝们先跟着老师在教室里做好了准备工作，了解了户外场地，并说了说关于安全游戏的要求。游戏开始啦！有的宝贝在骑小车；有的宝贝在玩滑滑梯；有的宝贝在赛跑；有的宝贝在和同伴聊天；有的宝贝在喝水休息……大家都在积极参与活动，锻炼身体！</w:t>
      </w:r>
    </w:p>
    <w:p w14:paraId="432C0BF2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061C5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32369B98">
      <w:pPr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美术：美丽的风车</w:t>
      </w:r>
    </w:p>
    <w:p w14:paraId="69B09949">
      <w:pPr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151765</wp:posOffset>
            </wp:positionV>
            <wp:extent cx="3992880" cy="2245360"/>
            <wp:effectExtent l="0" t="0" r="0" b="10160"/>
            <wp:wrapTight wrapText="bothSides">
              <wp:wrapPolygon>
                <wp:start x="0" y="0"/>
                <wp:lineTo x="0" y="21405"/>
                <wp:lineTo x="21518" y="21405"/>
                <wp:lineTo x="21518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风车在我们的生活中是一种充满童趣和创意的玩具，它不仅能让孩子们感受到风的力量，还能激发他们的动手能力和想象力。在本次美术活动中，我们选择“美丽的风车”作为主题，旨在通过制作风车的过程，让孩子们体验到手工制作的乐趣，同时培养他们的观察力和创造力。在活动中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大胆装饰风车，尝试用不同的颜色搭配。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能通过共同参与手工制作，锻炼手眼协调能力和精细动作技能。</w:t>
      </w:r>
    </w:p>
    <w:p w14:paraId="5C30A8B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EEAD7E7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20320</wp:posOffset>
            </wp:positionV>
            <wp:extent cx="5039995" cy="5039995"/>
            <wp:effectExtent l="0" t="0" r="4445" b="4445"/>
            <wp:wrapTight wrapText="bothSides">
              <wp:wrapPolygon>
                <wp:start x="0" y="0"/>
                <wp:lineTo x="0" y="21554"/>
                <wp:lineTo x="21554" y="21554"/>
                <wp:lineTo x="21554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321D26E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</w:p>
    <w:p w14:paraId="0F4B80E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看那边的小朋友们，有的在娃娃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家烧菜做饭，整理卧室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建构区玩雪花片游戏，有的在地面建构搭高架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玩形状方块游戏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科探区的小朋友在玩观察小虫子的游戏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还有的小朋友在美工区制作小花；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771B67D2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黑芝麻饭、儿童版鱼香肉丝、黄瓜滑蛋、西湖牛肉羹。水果是沃柑、哈密瓜。今天大部分小朋友都能把饭菜汤吃完，个别小朋友不喜欢木耳，把木耳都挑出来放在了盘子里。只有个别小朋友剩了一点儿饭没吃完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代宵、</w:t>
      </w:r>
      <w:r>
        <w:rPr>
          <w:rFonts w:hint="eastAsia"/>
          <w:sz w:val="24"/>
          <w:szCs w:val="24"/>
          <w:u w:val="single"/>
          <w:lang w:val="en-US" w:eastAsia="zh-CN"/>
        </w:rPr>
        <w:t>李泓硕、薛宇程、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万弘一</w:t>
      </w:r>
      <w:r>
        <w:rPr>
          <w:rFonts w:hint="eastAsia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需要老师陪伴了一会儿，大部分小朋友在12:50左右都睡着了。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4BDC6F19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p w14:paraId="213E57F9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60F1920"/>
    <w:rsid w:val="36985BB8"/>
    <w:rsid w:val="37AB37BE"/>
    <w:rsid w:val="381833E1"/>
    <w:rsid w:val="394A4C85"/>
    <w:rsid w:val="3A7A2BFC"/>
    <w:rsid w:val="3B407142"/>
    <w:rsid w:val="3C61376B"/>
    <w:rsid w:val="3D0D5CAB"/>
    <w:rsid w:val="3DFC2AF7"/>
    <w:rsid w:val="3E0C4838"/>
    <w:rsid w:val="3E463FD6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A37366"/>
    <w:rsid w:val="471F593F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33D5E1F"/>
    <w:rsid w:val="543E5A81"/>
    <w:rsid w:val="548328B3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BB130B"/>
    <w:rsid w:val="5D327F67"/>
    <w:rsid w:val="5D372518"/>
    <w:rsid w:val="5F5B3D80"/>
    <w:rsid w:val="5FDE5C56"/>
    <w:rsid w:val="60991209"/>
    <w:rsid w:val="60F46C9F"/>
    <w:rsid w:val="61942DF3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1040</Characters>
  <Lines>12</Lines>
  <Paragraphs>3</Paragraphs>
  <TotalTime>1</TotalTime>
  <ScaleCrop>false</ScaleCrop>
  <LinksUpToDate>false</LinksUpToDate>
  <CharactersWithSpaces>1112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2025-01-08T19:34:00Z</cp:lastPrinted>
  <dcterms:modified xsi:type="dcterms:W3CDTF">2025-04-11T06:00:11Z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AD1C9D44B7F2460892D5750F2F5ACA3B_13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