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B16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val="en-US" w:eastAsia="zh-CN"/>
        </w:rPr>
        <w:t>好吃的食物</w:t>
      </w:r>
    </w:p>
    <w:p w14:paraId="7A5298AE">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时间：</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4年4月 14</w:t>
      </w:r>
      <w:bookmarkStart w:id="0" w:name="_GoBack"/>
      <w:bookmarkEnd w:id="0"/>
      <w:r>
        <w:rPr>
          <w:rFonts w:hint="eastAsia" w:ascii="楷体" w:hAnsi="楷体" w:eastAsia="楷体" w:cs="楷体"/>
          <w:color w:val="000000" w:themeColor="text1"/>
          <w:sz w:val="24"/>
          <w:szCs w:val="24"/>
          <w:lang w:val="en-US" w:eastAsia="zh-CN"/>
          <w14:textFill>
            <w14:solidFill>
              <w14:schemeClr w14:val="tx1"/>
            </w14:solidFill>
          </w14:textFill>
        </w:rPr>
        <w:t>日</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 xml:space="preserve">4年4月18日 </w:t>
      </w:r>
    </w:p>
    <w:p w14:paraId="44DEB52A">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主题思路：</w:t>
      </w:r>
    </w:p>
    <w:p w14:paraId="28522A75">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（一）主题来源：</w:t>
      </w:r>
    </w:p>
    <w:p w14:paraId="32E139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春意渐浓，万物逐渐繁盛，各种各样的蔬菜</w:t>
      </w:r>
      <w:r>
        <w:rPr>
          <w:rFonts w:hint="eastAsia" w:ascii="宋体" w:hAnsi="宋体" w:cs="宋体"/>
          <w:color w:val="auto"/>
          <w:kern w:val="0"/>
          <w:szCs w:val="21"/>
          <w:lang w:val="en-US" w:eastAsia="zh-CN"/>
        </w:rPr>
        <w:t>、水果相继上市，</w:t>
      </w:r>
      <w:r>
        <w:rPr>
          <w:rFonts w:hint="eastAsia" w:ascii="宋体" w:hAnsi="宋体" w:eastAsia="宋体" w:cs="宋体"/>
          <w:color w:val="auto"/>
          <w:kern w:val="0"/>
          <w:szCs w:val="21"/>
          <w:lang w:val="en-US" w:eastAsia="zh-CN"/>
        </w:rPr>
        <w:t>也到了一年中营养最丰富、最嫩、最好吃的时候。午餐时，</w:t>
      </w:r>
      <w:r>
        <w:rPr>
          <w:rFonts w:hint="eastAsia" w:ascii="宋体" w:hAnsi="宋体" w:cs="宋体"/>
          <w:color w:val="auto"/>
          <w:kern w:val="0"/>
          <w:szCs w:val="21"/>
          <w:lang w:val="en-US" w:eastAsia="zh-CN"/>
        </w:rPr>
        <w:t>也会有</w:t>
      </w:r>
      <w:r>
        <w:rPr>
          <w:rFonts w:hint="eastAsia" w:ascii="宋体" w:hAnsi="宋体" w:eastAsia="宋体" w:cs="宋体"/>
          <w:color w:val="auto"/>
          <w:kern w:val="0"/>
          <w:szCs w:val="21"/>
          <w:lang w:val="en-US" w:eastAsia="zh-CN"/>
        </w:rPr>
        <w:t>蔬菜</w:t>
      </w:r>
      <w:r>
        <w:rPr>
          <w:rFonts w:hint="eastAsia" w:ascii="宋体" w:hAnsi="宋体" w:cs="宋体"/>
          <w:color w:val="auto"/>
          <w:kern w:val="0"/>
          <w:szCs w:val="21"/>
          <w:lang w:val="en-US" w:eastAsia="zh-CN"/>
        </w:rPr>
        <w:t>搭配</w:t>
      </w:r>
      <w:r>
        <w:rPr>
          <w:rFonts w:hint="eastAsia" w:ascii="宋体" w:hAnsi="宋体" w:eastAsia="宋体" w:cs="宋体"/>
          <w:color w:val="auto"/>
          <w:kern w:val="0"/>
          <w:szCs w:val="21"/>
          <w:lang w:val="en-US" w:eastAsia="zh-CN"/>
        </w:rPr>
        <w:t>——豆苗、</w:t>
      </w:r>
      <w:r>
        <w:rPr>
          <w:rFonts w:hint="eastAsia" w:ascii="宋体" w:hAnsi="宋体" w:cs="宋体"/>
          <w:color w:val="auto"/>
          <w:kern w:val="0"/>
          <w:szCs w:val="21"/>
          <w:lang w:val="en-US" w:eastAsia="zh-CN"/>
        </w:rPr>
        <w:t>荠菜</w:t>
      </w:r>
      <w:r>
        <w:rPr>
          <w:rFonts w:hint="eastAsia" w:ascii="宋体" w:hAnsi="宋体" w:eastAsia="宋体" w:cs="宋体"/>
          <w:color w:val="auto"/>
          <w:kern w:val="0"/>
          <w:szCs w:val="21"/>
          <w:lang w:val="en-US" w:eastAsia="zh-CN"/>
        </w:rPr>
        <w:t>、金花菜、竹笋</w:t>
      </w:r>
      <w:r>
        <w:rPr>
          <w:rFonts w:hint="eastAsia" w:ascii="宋体" w:hAnsi="宋体" w:cs="宋体"/>
          <w:color w:val="auto"/>
          <w:kern w:val="0"/>
          <w:szCs w:val="21"/>
          <w:lang w:val="en-US" w:eastAsia="zh-CN"/>
        </w:rPr>
        <w:t>、羊肚菌</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每天的水果也是种类丰富，有草莓、小番茄、火龙果等，每当吃这些食物的时候</w:t>
      </w:r>
      <w:r>
        <w:rPr>
          <w:rFonts w:hint="eastAsia" w:ascii="宋体" w:hAnsi="宋体" w:eastAsia="宋体" w:cs="宋体"/>
          <w:color w:val="auto"/>
          <w:kern w:val="0"/>
          <w:szCs w:val="21"/>
          <w:lang w:val="en-US" w:eastAsia="zh-CN"/>
        </w:rPr>
        <w:t>孩子们总会问：老师，</w:t>
      </w:r>
      <w:r>
        <w:rPr>
          <w:rFonts w:hint="eastAsia" w:ascii="宋体" w:hAnsi="宋体" w:cs="宋体"/>
          <w:color w:val="auto"/>
          <w:kern w:val="0"/>
          <w:szCs w:val="21"/>
          <w:lang w:val="en-US" w:eastAsia="zh-CN"/>
        </w:rPr>
        <w:t>我喜欢吃小番茄</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草莓甜甜的</w:t>
      </w:r>
      <w:r>
        <w:rPr>
          <w:rFonts w:hint="eastAsia" w:ascii="宋体" w:hAnsi="宋体" w:eastAsia="宋体" w:cs="宋体"/>
          <w:color w:val="auto"/>
          <w:kern w:val="0"/>
          <w:szCs w:val="21"/>
          <w:lang w:val="en-US" w:eastAsia="zh-CN"/>
        </w:rPr>
        <w:t>,好好吃......通过对幼儿的谈话、与家长沟通等方式，我们发现小班幼儿所接触的美食种类不及成人，他们对美食的定位大多是自己喜爱吃的东西，那些颜色鲜艳、造型特别的食物深受小班幼儿喜爱。结合幼儿的兴趣需要以及可利用的资源，我们预设“好吃的食物”这一主题，通过利用生活中幼儿熟悉的、丰富的教育资源，以蔬菜、水果为情景脉络设计一系列活动，引导小班幼儿关注自己身边有营养的食物并尝试动手制作一些自己喜欢的食物，如</w:t>
      </w:r>
      <w:r>
        <w:rPr>
          <w:rFonts w:hint="eastAsia" w:ascii="宋体" w:hAnsi="宋体" w:cs="宋体"/>
          <w:color w:val="auto"/>
          <w:kern w:val="0"/>
          <w:szCs w:val="21"/>
          <w:lang w:val="en-US" w:eastAsia="zh-CN"/>
        </w:rPr>
        <w:t>奥利奥水果酸奶杯</w:t>
      </w:r>
      <w:r>
        <w:rPr>
          <w:rFonts w:hint="eastAsia" w:ascii="宋体" w:hAnsi="宋体" w:eastAsia="宋体" w:cs="宋体"/>
          <w:color w:val="auto"/>
          <w:kern w:val="0"/>
          <w:szCs w:val="21"/>
          <w:lang w:val="en-US" w:eastAsia="zh-CN"/>
        </w:rPr>
        <w:t>、五彩饭团、三明治等，使幼儿在看、做、吃、玩的过程中，感受到吃的愉快，形成不挑食、文明进餐等良好的饮食习惯。</w:t>
      </w:r>
    </w:p>
    <w:p w14:paraId="0E3B90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（二）幼儿经验</w:t>
      </w:r>
    </w:p>
    <w:p w14:paraId="223AD8B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不同的食物有不同的营养成份，食物的选择往往影响我们身体的健康与发展。对于幼儿来说食物的选择显得尤为重要，但大部分幼儿爱吃不健康的零食，不爱吃米饭和蔬菜，挑食的现象比较严重；小班幼儿喜欢动手，但动手能力较弱。</w:t>
      </w:r>
    </w:p>
    <w:p w14:paraId="266E455D">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主题目标：</w:t>
      </w:r>
    </w:p>
    <w:p w14:paraId="1901566A">
      <w:pPr>
        <w:keepNext w:val="0"/>
        <w:keepLines w:val="0"/>
        <w:pageBreakBefore w:val="0"/>
        <w:tabs>
          <w:tab w:val="left" w:pos="3705"/>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认识常见蔬菜、水果，知道常见蔬菜和水果对人体的营养。</w:t>
      </w:r>
    </w:p>
    <w:p w14:paraId="6BCF9F1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hint="eastAsia" w:ascii="宋体" w:hAnsi="宋体" w:eastAsia="宋体" w:cs="宋体"/>
          <w:b w:val="0"/>
          <w:bCs w:val="0"/>
          <w:color w:val="auto"/>
          <w:kern w:val="0"/>
          <w:szCs w:val="21"/>
        </w:rPr>
        <w:t>积极参与制作美食的活动，体验动手制作的快乐。</w:t>
      </w:r>
    </w:p>
    <w:p w14:paraId="4B085DC3">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sz w:val="21"/>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运用各种感官感知美食，了解对身体有益和有害的食物，喜欢吃各种各样的食物。</w:t>
      </w:r>
    </w:p>
    <w:p w14:paraId="4CC7195A">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三、主题网络图：</w:t>
      </w:r>
    </w:p>
    <w:p w14:paraId="16B2F4C6">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（一）开展前线索图</w:t>
      </w:r>
    </w:p>
    <w:p w14:paraId="013914D3">
      <w:pPr>
        <w:keepNext w:val="0"/>
        <w:keepLines w:val="0"/>
        <w:pageBreakBefore w:val="0"/>
        <w:numPr>
          <w:ilvl w:val="0"/>
          <w:numId w:val="1"/>
        </w:numPr>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221615</wp:posOffset>
            </wp:positionV>
            <wp:extent cx="4538345" cy="1481455"/>
            <wp:effectExtent l="0" t="0" r="3175" b="12065"/>
            <wp:wrapTopAndBottom/>
            <wp:docPr id="3" name="C9F754DE-2CAD-44b6-B708-469DEB6407EB-1" descr="C:/Users/lenovo/Desktop/22266a38e05a0bc498bc66bf6ad5ae83.png22266a38e05a0bc498bc66bf6ad5ae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F754DE-2CAD-44b6-B708-469DEB6407EB-1" descr="C:/Users/lenovo/Desktop/22266a38e05a0bc498bc66bf6ad5ae83.png22266a38e05a0bc498bc66bf6ad5ae83"/>
                    <pic:cNvPicPr>
                      <a:picLocks noChangeAspect="1"/>
                    </pic:cNvPicPr>
                  </pic:nvPicPr>
                  <pic:blipFill>
                    <a:blip r:embed="rId4"/>
                    <a:srcRect l="5486" r="5486"/>
                    <a:stretch>
                      <a:fillRect/>
                    </a:stretch>
                  </pic:blipFill>
                  <pic:spPr>
                    <a:xfrm>
                      <a:off x="0" y="0"/>
                      <a:ext cx="4538345" cy="1481455"/>
                    </a:xfrm>
                    <a:prstGeom prst="rect">
                      <a:avLst/>
                    </a:prstGeom>
                  </pic:spPr>
                </pic:pic>
              </a:graphicData>
            </a:graphic>
          </wp:anchor>
        </w:drawing>
      </w:r>
      <w:r>
        <w:rPr>
          <w:rFonts w:hint="eastAsia" w:ascii="宋体" w:hAnsi="宋体" w:eastAsia="宋体" w:cs="宋体"/>
          <w:bCs/>
          <w:sz w:val="21"/>
          <w:szCs w:val="21"/>
        </w:rPr>
        <w:t>开展后线索图</w:t>
      </w:r>
    </w:p>
    <w:p w14:paraId="79ED139F">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1FCA6AE3">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0791D66C">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6EC4C02B">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21330E82">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3D3EC0CE">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1"/>
          <w:szCs w:val="21"/>
        </w:rPr>
      </w:pPr>
    </w:p>
    <w:p w14:paraId="43AFC389">
      <w:pPr>
        <w:keepNext w:val="0"/>
        <w:keepLines w:val="0"/>
        <w:pageBreakBefore w:val="0"/>
        <w:kinsoku/>
        <w:wordWrap/>
        <w:overflowPunct/>
        <w:topLinePunct w:val="0"/>
        <w:autoSpaceDE/>
        <w:autoSpaceDN/>
        <w:bidi w:val="0"/>
        <w:adjustRightInd w:val="0"/>
        <w:snapToGrid w:val="0"/>
        <w:spacing w:line="400" w:lineRule="exact"/>
        <w:ind w:lef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四、主题资源：</w:t>
      </w:r>
    </w:p>
    <w:p w14:paraId="0CE4386B">
      <w:pPr>
        <w:keepNext w:val="0"/>
        <w:keepLines w:val="0"/>
        <w:pageBreakBefore w:val="0"/>
        <w:kinsoku/>
        <w:wordWrap/>
        <w:overflowPunct/>
        <w:topLinePunct w:val="0"/>
        <w:autoSpaceDE/>
        <w:autoSpaceDN/>
        <w:bidi w:val="0"/>
        <w:spacing w:line="400" w:lineRule="exact"/>
        <w:ind w:left="0" w:firstLine="420" w:firstLineChars="200"/>
        <w:textAlignment w:val="auto"/>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园内资源：</w:t>
      </w:r>
      <w:r>
        <w:rPr>
          <w:rFonts w:hint="eastAsia" w:ascii="宋体" w:hAnsi="宋体" w:cs="宋体"/>
          <w:color w:val="auto"/>
          <w:sz w:val="21"/>
          <w:szCs w:val="21"/>
          <w:shd w:val="clear" w:color="auto" w:fill="FFFFFF"/>
          <w:lang w:val="en-US" w:eastAsia="zh-CN"/>
        </w:rPr>
        <w:t>幼儿园为幼儿准备一些所需的食材让幼儿能顺利的开展活动。</w:t>
      </w:r>
    </w:p>
    <w:p w14:paraId="3D748CFC">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家长资源</w:t>
      </w:r>
      <w:r>
        <w:rPr>
          <w:rFonts w:hint="eastAsia" w:ascii="宋体" w:hAnsi="宋体" w:eastAsia="宋体" w:cs="宋体"/>
          <w:color w:val="auto"/>
          <w:sz w:val="21"/>
          <w:szCs w:val="21"/>
          <w:shd w:val="clear" w:color="auto" w:fill="FFFFFF"/>
          <w:lang w:eastAsia="zh-CN"/>
        </w:rPr>
        <w:t>：</w:t>
      </w:r>
      <w:r>
        <w:rPr>
          <w:rFonts w:hint="eastAsia" w:ascii="宋体" w:hAnsi="宋体" w:cs="宋体"/>
          <w:color w:val="auto"/>
          <w:sz w:val="21"/>
          <w:szCs w:val="21"/>
          <w:lang w:val="en-US" w:eastAsia="zh-CN"/>
        </w:rPr>
        <w:t>利用家长自愿配合幼儿准备一些制作工具，铲子、锅等。</w:t>
      </w:r>
    </w:p>
    <w:p w14:paraId="4AC59045">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绘本资源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搜集关于“</w:t>
      </w:r>
      <w:r>
        <w:rPr>
          <w:rFonts w:hint="eastAsia" w:ascii="宋体" w:hAnsi="宋体" w:cs="宋体"/>
          <w:color w:val="auto"/>
          <w:sz w:val="21"/>
          <w:szCs w:val="21"/>
          <w:lang w:val="en-US" w:eastAsia="zh-CN"/>
        </w:rPr>
        <w:t>美食</w:t>
      </w:r>
      <w:r>
        <w:rPr>
          <w:rFonts w:hint="eastAsia" w:ascii="宋体" w:hAnsi="宋体" w:eastAsia="宋体" w:cs="宋体"/>
          <w:color w:val="auto"/>
          <w:sz w:val="21"/>
          <w:szCs w:val="21"/>
        </w:rPr>
        <w:t>”的相关绘本，投放到区域中，供幼儿阅读分享，知道</w:t>
      </w:r>
      <w:r>
        <w:rPr>
          <w:rFonts w:hint="eastAsia" w:ascii="宋体" w:hAnsi="宋体" w:cs="宋体"/>
          <w:color w:val="auto"/>
          <w:sz w:val="21"/>
          <w:szCs w:val="21"/>
          <w:lang w:val="en-US" w:eastAsia="zh-CN"/>
        </w:rPr>
        <w:t>中国美食</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多样</w:t>
      </w:r>
      <w:r>
        <w:rPr>
          <w:rFonts w:hint="eastAsia" w:ascii="宋体" w:hAnsi="宋体" w:eastAsia="宋体" w:cs="宋体"/>
          <w:color w:val="auto"/>
          <w:sz w:val="21"/>
          <w:szCs w:val="21"/>
        </w:rPr>
        <w:t>性，</w:t>
      </w:r>
      <w:r>
        <w:rPr>
          <w:rFonts w:hint="eastAsia" w:ascii="宋体" w:hAnsi="宋体" w:cs="宋体"/>
          <w:color w:val="auto"/>
          <w:sz w:val="21"/>
          <w:szCs w:val="21"/>
          <w:lang w:val="en-US" w:eastAsia="zh-CN"/>
        </w:rPr>
        <w:t>了解不同食物的营养价值。</w:t>
      </w:r>
    </w:p>
    <w:p w14:paraId="5B0821A1">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网络资源：活动中需要的物品教师可以在网上进行购买、添置。</w:t>
      </w:r>
    </w:p>
    <w:p w14:paraId="2BF6E67B">
      <w:pPr>
        <w:keepNext w:val="0"/>
        <w:keepLines w:val="0"/>
        <w:pageBreakBefore w:val="0"/>
        <w:kinsoku/>
        <w:wordWrap/>
        <w:overflowPunct/>
        <w:topLinePunct w:val="0"/>
        <w:autoSpaceDE/>
        <w:autoSpaceDN/>
        <w:bidi w:val="0"/>
        <w:adjustRightInd w:val="0"/>
        <w:snapToGrid w:val="0"/>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五、焦点活动：</w:t>
      </w:r>
    </w:p>
    <w:tbl>
      <w:tblPr>
        <w:tblStyle w:val="8"/>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061"/>
        <w:gridCol w:w="3549"/>
        <w:gridCol w:w="1816"/>
        <w:gridCol w:w="3187"/>
      </w:tblGrid>
      <w:tr w14:paraId="647C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tcPr>
          <w:p w14:paraId="5F420BDE">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活动类型</w:t>
            </w:r>
          </w:p>
        </w:tc>
        <w:tc>
          <w:tcPr>
            <w:tcW w:w="3549" w:type="dxa"/>
          </w:tcPr>
          <w:p w14:paraId="2A933183">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资源</w:t>
            </w:r>
          </w:p>
        </w:tc>
        <w:tc>
          <w:tcPr>
            <w:tcW w:w="1816" w:type="dxa"/>
          </w:tcPr>
          <w:p w14:paraId="0536AAA8">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w:t>
            </w:r>
          </w:p>
        </w:tc>
        <w:tc>
          <w:tcPr>
            <w:tcW w:w="3187" w:type="dxa"/>
          </w:tcPr>
          <w:p w14:paraId="73F43995">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经验</w:t>
            </w:r>
          </w:p>
        </w:tc>
      </w:tr>
      <w:tr w14:paraId="2E67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26" w:type="dxa"/>
            <w:gridSpan w:val="2"/>
            <w:vMerge w:val="restart"/>
            <w:vAlign w:val="center"/>
          </w:tcPr>
          <w:p w14:paraId="32006894">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日常活动</w:t>
            </w:r>
          </w:p>
        </w:tc>
        <w:tc>
          <w:tcPr>
            <w:tcW w:w="3549" w:type="dxa"/>
          </w:tcPr>
          <w:p w14:paraId="0077D69D">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一日生活餐点环节</w:t>
            </w:r>
          </w:p>
        </w:tc>
        <w:tc>
          <w:tcPr>
            <w:tcW w:w="1816" w:type="dxa"/>
          </w:tcPr>
          <w:p w14:paraId="2A0893D1">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活动：</w:t>
            </w:r>
            <w:r>
              <w:rPr>
                <w:rFonts w:hint="eastAsia" w:ascii="宋体" w:hAnsi="宋体" w:cs="宋体"/>
                <w:bCs/>
                <w:sz w:val="21"/>
                <w:szCs w:val="21"/>
                <w:lang w:val="en-US" w:eastAsia="zh-CN"/>
              </w:rPr>
              <w:t>我爱吃蔬菜</w:t>
            </w:r>
          </w:p>
        </w:tc>
        <w:tc>
          <w:tcPr>
            <w:tcW w:w="3187" w:type="dxa"/>
          </w:tcPr>
          <w:p w14:paraId="601105DE">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知道</w:t>
            </w:r>
            <w:r>
              <w:rPr>
                <w:rFonts w:hint="eastAsia" w:ascii="宋体" w:hAnsi="宋体" w:cs="宋体"/>
                <w:bCs/>
                <w:sz w:val="21"/>
                <w:szCs w:val="21"/>
                <w:lang w:val="en-US" w:eastAsia="zh-CN"/>
              </w:rPr>
              <w:t>蔬菜有许多不同的营养价值，不挑食</w:t>
            </w:r>
          </w:p>
        </w:tc>
      </w:tr>
      <w:tr w14:paraId="639D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continue"/>
          </w:tcPr>
          <w:p w14:paraId="242436B9">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p>
        </w:tc>
        <w:tc>
          <w:tcPr>
            <w:tcW w:w="3549" w:type="dxa"/>
          </w:tcPr>
          <w:p w14:paraId="37A3CDB6">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植物角的创设</w:t>
            </w:r>
          </w:p>
        </w:tc>
        <w:tc>
          <w:tcPr>
            <w:tcW w:w="1816" w:type="dxa"/>
          </w:tcPr>
          <w:p w14:paraId="7CD76A48">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sz w:val="21"/>
                <w:szCs w:val="21"/>
                <w:lang w:val="en-US" w:eastAsia="zh-CN"/>
              </w:rPr>
            </w:pPr>
            <w:r>
              <w:rPr>
                <w:rFonts w:hint="eastAsia" w:ascii="宋体" w:hAnsi="宋体" w:eastAsia="宋体" w:cs="宋体"/>
                <w:bCs/>
                <w:sz w:val="21"/>
                <w:szCs w:val="21"/>
                <w:lang w:val="en-US" w:eastAsia="zh-CN"/>
              </w:rPr>
              <w:t>活动：</w:t>
            </w:r>
            <w:r>
              <w:rPr>
                <w:rFonts w:hint="eastAsia" w:ascii="宋体" w:hAnsi="宋体" w:cs="宋体"/>
                <w:b w:val="0"/>
                <w:bCs/>
                <w:sz w:val="21"/>
                <w:szCs w:val="21"/>
                <w:lang w:val="en-US" w:eastAsia="zh-CN"/>
              </w:rPr>
              <w:t>种大蒜</w:t>
            </w:r>
          </w:p>
        </w:tc>
        <w:tc>
          <w:tcPr>
            <w:tcW w:w="3187" w:type="dxa"/>
          </w:tcPr>
          <w:p w14:paraId="1D94A807">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知道如何种植照顾大蒜，知道其营养价值</w:t>
            </w:r>
          </w:p>
        </w:tc>
      </w:tr>
      <w:tr w14:paraId="54EE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5" w:type="dxa"/>
            <w:vMerge w:val="restart"/>
          </w:tcPr>
          <w:p w14:paraId="04BD3145">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区域活动</w:t>
            </w:r>
          </w:p>
        </w:tc>
        <w:tc>
          <w:tcPr>
            <w:tcW w:w="1061" w:type="dxa"/>
            <w:vAlign w:val="center"/>
          </w:tcPr>
          <w:p w14:paraId="003F920D">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美工</w:t>
            </w:r>
            <w:r>
              <w:rPr>
                <w:rFonts w:hint="eastAsia" w:ascii="宋体" w:hAnsi="宋体" w:eastAsia="宋体" w:cs="宋体"/>
                <w:bCs/>
                <w:sz w:val="21"/>
                <w:szCs w:val="21"/>
              </w:rPr>
              <w:t>区</w:t>
            </w:r>
          </w:p>
        </w:tc>
        <w:tc>
          <w:tcPr>
            <w:tcW w:w="3549" w:type="dxa"/>
          </w:tcPr>
          <w:p w14:paraId="513D64DC">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拆轻粘土，笔，纸</w:t>
            </w:r>
            <w:r>
              <w:rPr>
                <w:rFonts w:hint="eastAsia" w:ascii="宋体" w:hAnsi="宋体" w:cs="宋体"/>
                <w:b w:val="0"/>
                <w:bCs/>
                <w:sz w:val="21"/>
                <w:szCs w:val="21"/>
                <w:lang w:val="en-US" w:eastAsia="zh-CN"/>
              </w:rPr>
              <w:t>、毛根</w:t>
            </w:r>
          </w:p>
        </w:tc>
        <w:tc>
          <w:tcPr>
            <w:tcW w:w="1816" w:type="dxa"/>
          </w:tcPr>
          <w:p w14:paraId="36171273">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 w:val="0"/>
                <w:bCs/>
                <w:sz w:val="21"/>
                <w:szCs w:val="21"/>
                <w:lang w:val="en-US" w:eastAsia="zh-CN"/>
              </w:rPr>
              <w:t>我爱吃的酸奶杯</w:t>
            </w:r>
          </w:p>
          <w:p w14:paraId="4CAD4CAC">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Cs/>
                <w:sz w:val="21"/>
                <w:szCs w:val="21"/>
                <w:lang w:val="en-US" w:eastAsia="zh-CN"/>
              </w:rPr>
              <w:t>手工</w:t>
            </w:r>
            <w:r>
              <w:rPr>
                <w:rFonts w:hint="eastAsia" w:ascii="宋体" w:hAnsi="宋体" w:eastAsia="宋体" w:cs="宋体"/>
                <w:bCs/>
                <w:sz w:val="21"/>
                <w:szCs w:val="21"/>
                <w:lang w:val="en-US" w:eastAsia="zh-CN"/>
              </w:rPr>
              <w:t>活动：</w:t>
            </w:r>
            <w:r>
              <w:rPr>
                <w:rFonts w:hint="eastAsia" w:ascii="宋体" w:hAnsi="宋体" w:cs="宋体"/>
                <w:bCs/>
                <w:sz w:val="21"/>
                <w:szCs w:val="21"/>
                <w:lang w:val="en-US" w:eastAsia="zh-CN"/>
              </w:rPr>
              <w:t>我喜欢的糕点</w:t>
            </w:r>
          </w:p>
        </w:tc>
        <w:tc>
          <w:tcPr>
            <w:tcW w:w="3187" w:type="dxa"/>
            <w:vAlign w:val="center"/>
          </w:tcPr>
          <w:p w14:paraId="74FB38B6">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t>搓出大小均匀的圆</w:t>
            </w:r>
            <w:r>
              <w:rPr>
                <w:rFonts w:hint="eastAsia" w:ascii="宋体" w:hAnsi="宋体" w:cs="宋体"/>
                <w:b w:val="0"/>
                <w:bCs/>
                <w:i w:val="0"/>
                <w:iCs w:val="0"/>
                <w:color w:val="000000" w:themeColor="text1"/>
                <w:spacing w:val="0"/>
                <w:w w:val="100"/>
                <w:sz w:val="21"/>
                <w:szCs w:val="21"/>
                <w:vertAlign w:val="baseline"/>
                <w:lang w:val="en-US" w:eastAsia="zh-CN"/>
                <w14:textFill>
                  <w14:solidFill>
                    <w14:schemeClr w14:val="tx1"/>
                  </w14:solidFill>
                </w14:textFill>
              </w:rPr>
              <w:t>进行组合</w:t>
            </w:r>
          </w:p>
          <w:p w14:paraId="1F874C53">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i w:val="0"/>
                <w:iCs w:val="0"/>
                <w:color w:val="000000"/>
                <w:spacing w:val="0"/>
                <w:w w:val="100"/>
                <w:sz w:val="21"/>
                <w:szCs w:val="21"/>
                <w:vertAlign w:val="baseline"/>
              </w:rPr>
              <w:t>愿意</w:t>
            </w:r>
            <w:r>
              <w:rPr>
                <w:rFonts w:hint="eastAsia" w:ascii="宋体" w:hAnsi="宋体" w:eastAsia="宋体" w:cs="宋体"/>
                <w:b w:val="0"/>
                <w:bCs/>
                <w:i w:val="0"/>
                <w:iCs w:val="0"/>
                <w:color w:val="000000"/>
                <w:spacing w:val="0"/>
                <w:w w:val="100"/>
                <w:sz w:val="21"/>
                <w:szCs w:val="21"/>
                <w:vertAlign w:val="baseline"/>
                <w:lang w:val="en-US" w:eastAsia="zh-CN"/>
              </w:rPr>
              <w:t>尝试绘画</w:t>
            </w:r>
            <w:r>
              <w:rPr>
                <w:rFonts w:hint="eastAsia" w:ascii="宋体" w:hAnsi="宋体" w:cs="宋体"/>
                <w:b w:val="0"/>
                <w:bCs/>
                <w:i w:val="0"/>
                <w:iCs w:val="0"/>
                <w:color w:val="000000"/>
                <w:spacing w:val="0"/>
                <w:w w:val="100"/>
                <w:sz w:val="21"/>
                <w:szCs w:val="21"/>
                <w:vertAlign w:val="baseline"/>
                <w:lang w:val="en-US" w:eastAsia="zh-CN"/>
              </w:rPr>
              <w:t>手工</w:t>
            </w:r>
            <w:r>
              <w:rPr>
                <w:rFonts w:hint="eastAsia" w:ascii="宋体" w:hAnsi="宋体" w:eastAsia="宋体" w:cs="宋体"/>
                <w:b w:val="0"/>
                <w:bCs/>
                <w:i w:val="0"/>
                <w:iCs w:val="0"/>
                <w:color w:val="000000"/>
                <w:spacing w:val="0"/>
                <w:w w:val="100"/>
                <w:sz w:val="21"/>
                <w:szCs w:val="21"/>
                <w:vertAlign w:val="baseline"/>
                <w:lang w:val="en-US" w:eastAsia="zh-CN"/>
              </w:rPr>
              <w:t>游戏</w:t>
            </w:r>
          </w:p>
        </w:tc>
      </w:tr>
      <w:tr w14:paraId="098B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5" w:type="dxa"/>
            <w:vMerge w:val="continue"/>
          </w:tcPr>
          <w:p w14:paraId="6D7EBEFD">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14:paraId="05A4C30F">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角色</w:t>
            </w:r>
            <w:r>
              <w:rPr>
                <w:rFonts w:hint="eastAsia" w:ascii="宋体" w:hAnsi="宋体" w:eastAsia="宋体" w:cs="宋体"/>
                <w:bCs/>
                <w:sz w:val="21"/>
                <w:szCs w:val="21"/>
              </w:rPr>
              <w:t>区</w:t>
            </w:r>
          </w:p>
        </w:tc>
        <w:tc>
          <w:tcPr>
            <w:tcW w:w="3549" w:type="dxa"/>
            <w:vAlign w:val="center"/>
          </w:tcPr>
          <w:p w14:paraId="5C78A238">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灶台、塑料锅碗瓢盆、各类厨房厨具等，</w:t>
            </w:r>
            <w:r>
              <w:rPr>
                <w:rFonts w:hint="eastAsia" w:ascii="宋体" w:hAnsi="宋体" w:cs="宋体"/>
                <w:color w:val="000000" w:themeColor="text1"/>
                <w:kern w:val="2"/>
                <w:sz w:val="21"/>
                <w:szCs w:val="21"/>
                <w:lang w:val="en-US" w:eastAsia="zh-CN" w:bidi="ar-SA"/>
                <w14:textFill>
                  <w14:solidFill>
                    <w14:schemeClr w14:val="tx1"/>
                  </w14:solidFill>
                </w14:textFill>
              </w:rPr>
              <w:t>各种蔬菜水果等食物</w:t>
            </w:r>
          </w:p>
        </w:tc>
        <w:tc>
          <w:tcPr>
            <w:tcW w:w="1816" w:type="dxa"/>
            <w:vAlign w:val="center"/>
          </w:tcPr>
          <w:p w14:paraId="7011D56D">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我会炒蔬菜</w:t>
            </w:r>
          </w:p>
          <w:p w14:paraId="6B448D76">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游戏活动：做饼干</w:t>
            </w:r>
          </w:p>
          <w:p w14:paraId="4B0318D1">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制作奥利奥水果酸奶杯</w:t>
            </w:r>
          </w:p>
        </w:tc>
        <w:tc>
          <w:tcPr>
            <w:tcW w:w="3187" w:type="dxa"/>
            <w:vAlign w:val="center"/>
          </w:tcPr>
          <w:p w14:paraId="01B8786D">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正确使用</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道具辅助游戏的开展</w:t>
            </w:r>
          </w:p>
          <w:p w14:paraId="40626D25">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val="0"/>
                <w:i w:val="0"/>
                <w:iCs w:val="0"/>
                <w:color w:val="000000" w:themeColor="text1"/>
                <w:spacing w:val="0"/>
                <w:w w:val="100"/>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结合生活经验制作各种美食</w:t>
            </w:r>
          </w:p>
        </w:tc>
      </w:tr>
      <w:tr w14:paraId="28D6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65" w:type="dxa"/>
            <w:vMerge w:val="continue"/>
          </w:tcPr>
          <w:p w14:paraId="266A46D5">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14:paraId="044ABA51">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建构</w:t>
            </w:r>
            <w:r>
              <w:rPr>
                <w:rFonts w:hint="eastAsia" w:ascii="宋体" w:hAnsi="宋体" w:eastAsia="宋体" w:cs="宋体"/>
                <w:bCs/>
                <w:sz w:val="21"/>
                <w:szCs w:val="21"/>
              </w:rPr>
              <w:t>区</w:t>
            </w:r>
          </w:p>
        </w:tc>
        <w:tc>
          <w:tcPr>
            <w:tcW w:w="3549" w:type="dxa"/>
            <w:vAlign w:val="center"/>
          </w:tcPr>
          <w:p w14:paraId="31F5F4EF">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雪花片</w:t>
            </w:r>
            <w:r>
              <w:rPr>
                <w:rFonts w:hint="eastAsia" w:ascii="宋体" w:hAnsi="宋体" w:eastAsia="宋体" w:cs="宋体"/>
                <w:b w:val="0"/>
                <w:bCs w:val="0"/>
                <w:i w:val="0"/>
                <w:iCs w:val="0"/>
                <w:color w:val="000000" w:themeColor="text1"/>
                <w:spacing w:val="0"/>
                <w:w w:val="100"/>
                <w:sz w:val="21"/>
                <w:szCs w:val="21"/>
                <w:vertAlign w:val="baseline"/>
                <w:lang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木质积木</w:t>
            </w:r>
          </w:p>
        </w:tc>
        <w:tc>
          <w:tcPr>
            <w:tcW w:w="1816" w:type="dxa"/>
            <w:vAlign w:val="center"/>
          </w:tcPr>
          <w:p w14:paraId="236EB906">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color w:val="000000" w:themeColor="text1"/>
                <w:kern w:val="2"/>
                <w:sz w:val="21"/>
                <w:szCs w:val="21"/>
                <w:lang w:val="en-US" w:eastAsia="zh-CN" w:bidi="ar-SA"/>
                <w14:textFill>
                  <w14:solidFill>
                    <w14:schemeClr w14:val="tx1"/>
                  </w14:solidFill>
                </w14:textFill>
              </w:rPr>
              <w:t>美丽的碗</w:t>
            </w:r>
          </w:p>
          <w:p w14:paraId="47B42C5E">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餐厅</w:t>
            </w:r>
          </w:p>
        </w:tc>
        <w:tc>
          <w:tcPr>
            <w:tcW w:w="3187" w:type="dxa"/>
            <w:vAlign w:val="center"/>
          </w:tcPr>
          <w:p w14:paraId="06373A8C">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能先</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拼小碗和</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圆环后进行组合</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拼搭</w:t>
            </w:r>
          </w:p>
          <w:p w14:paraId="6B2EB00B">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尝试用不同的方法搭建</w:t>
            </w:r>
            <w:r>
              <w:rPr>
                <w:rFonts w:hint="eastAsia" w:ascii="宋体" w:hAnsi="宋体" w:cs="宋体"/>
                <w:color w:val="000000" w:themeColor="text1"/>
                <w:kern w:val="2"/>
                <w:sz w:val="21"/>
                <w:szCs w:val="21"/>
                <w:lang w:val="en-US" w:eastAsia="zh-CN" w:bidi="ar-SA"/>
                <w14:textFill>
                  <w14:solidFill>
                    <w14:schemeClr w14:val="tx1"/>
                  </w14:solidFill>
                </w14:textFill>
              </w:rPr>
              <w:t>餐厅</w:t>
            </w:r>
          </w:p>
        </w:tc>
      </w:tr>
      <w:tr w14:paraId="2183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565" w:type="dxa"/>
            <w:vMerge w:val="continue"/>
          </w:tcPr>
          <w:p w14:paraId="0D4C7F94">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14:paraId="020721D3">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阅读区</w:t>
            </w:r>
          </w:p>
        </w:tc>
        <w:tc>
          <w:tcPr>
            <w:tcW w:w="3549" w:type="dxa"/>
            <w:vAlign w:val="center"/>
          </w:tcPr>
          <w:p w14:paraId="7FB04075">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各种手偶，</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图书</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你最喜欢什么食物</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p>
        </w:tc>
        <w:tc>
          <w:tcPr>
            <w:tcW w:w="1816" w:type="dxa"/>
          </w:tcPr>
          <w:p w14:paraId="746CF859">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好吃的中国美食</w:t>
            </w:r>
          </w:p>
          <w:p w14:paraId="14C1DF48">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熊猫餐厅</w:t>
            </w:r>
          </w:p>
        </w:tc>
        <w:tc>
          <w:tcPr>
            <w:tcW w:w="3187" w:type="dxa"/>
            <w:vAlign w:val="center"/>
          </w:tcPr>
          <w:p w14:paraId="182B6095">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幼儿园以表达自己的需求和想法，在必要时能配以手势动作</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能仔细观察画面，并</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讲述</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故事内容</w:t>
            </w:r>
          </w:p>
        </w:tc>
      </w:tr>
      <w:tr w14:paraId="5A63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65" w:type="dxa"/>
            <w:vMerge w:val="continue"/>
          </w:tcPr>
          <w:p w14:paraId="03547D12">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14:paraId="077760CE">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种植区</w:t>
            </w:r>
          </w:p>
        </w:tc>
        <w:tc>
          <w:tcPr>
            <w:tcW w:w="3549" w:type="dxa"/>
          </w:tcPr>
          <w:p w14:paraId="2554E320">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各种常见的绿植，各种常见的小动物</w:t>
            </w:r>
          </w:p>
          <w:p w14:paraId="5ECB0560">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种植大蒜</w:t>
            </w:r>
          </w:p>
        </w:tc>
        <w:tc>
          <w:tcPr>
            <w:tcW w:w="1816" w:type="dxa"/>
          </w:tcPr>
          <w:p w14:paraId="20A2056A">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游戏活动：照顾我的动植物</w:t>
            </w:r>
          </w:p>
        </w:tc>
        <w:tc>
          <w:tcPr>
            <w:tcW w:w="3187" w:type="dxa"/>
            <w:vAlign w:val="center"/>
          </w:tcPr>
          <w:p w14:paraId="57482261">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认识自己带来的动植物，愿意照料它们</w:t>
            </w:r>
          </w:p>
          <w:p w14:paraId="10E412AF">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尝试给植物浇水，晒太阳，给小动物喂食</w:t>
            </w:r>
          </w:p>
          <w:p w14:paraId="7F93A69E">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尝试种植大蒜</w:t>
            </w:r>
          </w:p>
        </w:tc>
      </w:tr>
      <w:tr w14:paraId="4E71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restart"/>
            <w:vAlign w:val="center"/>
          </w:tcPr>
          <w:p w14:paraId="5BE0D00C">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集体教学</w:t>
            </w:r>
          </w:p>
        </w:tc>
        <w:tc>
          <w:tcPr>
            <w:tcW w:w="3549" w:type="dxa"/>
            <w:vAlign w:val="center"/>
          </w:tcPr>
          <w:p w14:paraId="3ED4539C">
            <w:pPr>
              <w:keepNext w:val="0"/>
              <w:keepLines w:val="0"/>
              <w:pageBreakBefore w:val="0"/>
              <w:kinsoku/>
              <w:wordWrap/>
              <w:overflowPunct/>
              <w:topLinePunct w:val="0"/>
              <w:autoSpaceDE/>
              <w:autoSpaceDN/>
              <w:bidi w:val="0"/>
              <w:spacing w:line="400" w:lineRule="exact"/>
              <w:ind w:left="0"/>
              <w:jc w:val="both"/>
              <w:textAlignment w:val="auto"/>
              <w:rPr>
                <w:rFonts w:hint="eastAsia" w:ascii="宋体" w:hAnsi="宋体" w:eastAsia="宋体" w:cs="宋体"/>
                <w:color w:val="auto"/>
                <w:kern w:val="2"/>
                <w:sz w:val="21"/>
                <w:szCs w:val="21"/>
                <w:lang w:val="en-US" w:eastAsia="zh-CN" w:bidi="ar-SA"/>
              </w:rPr>
            </w:pPr>
            <w:r>
              <w:rPr>
                <w:rFonts w:hint="eastAsia"/>
                <w:color w:val="auto"/>
                <w:szCs w:val="21"/>
              </w:rPr>
              <w:t>每组一份：醋、酱油、辣酱（老干妈）、苦丁茶、白糖、黄瓜</w:t>
            </w:r>
          </w:p>
        </w:tc>
        <w:tc>
          <w:tcPr>
            <w:tcW w:w="1816" w:type="dxa"/>
            <w:vAlign w:val="center"/>
          </w:tcPr>
          <w:p w14:paraId="063F1295">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科学：各种各样的味道</w:t>
            </w:r>
          </w:p>
        </w:tc>
        <w:tc>
          <w:tcPr>
            <w:tcW w:w="3187" w:type="dxa"/>
          </w:tcPr>
          <w:p w14:paraId="77B5AB1E">
            <w:pPr>
              <w:rPr>
                <w:rFonts w:hint="eastAsia"/>
                <w:color w:val="auto"/>
              </w:rPr>
            </w:pPr>
            <w:r>
              <w:rPr>
                <w:rFonts w:hint="eastAsia"/>
                <w:color w:val="auto"/>
              </w:rPr>
              <w:t>1．通过品尝，感受酸、甜、苦、辣、咸等各种各样的味道。</w:t>
            </w:r>
          </w:p>
          <w:p w14:paraId="25A7D818">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color w:val="auto"/>
                <w:sz w:val="21"/>
                <w:szCs w:val="21"/>
              </w:rPr>
            </w:pPr>
            <w:r>
              <w:rPr>
                <w:rFonts w:hint="eastAsia"/>
                <w:color w:val="auto"/>
              </w:rPr>
              <w:t>2．能大胆地将自己品尝到的味道和同伴进行表达交流。</w:t>
            </w:r>
          </w:p>
        </w:tc>
      </w:tr>
      <w:tr w14:paraId="368F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26" w:type="dxa"/>
            <w:gridSpan w:val="2"/>
            <w:vMerge w:val="continue"/>
            <w:vAlign w:val="center"/>
          </w:tcPr>
          <w:p w14:paraId="35A5F286">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549" w:type="dxa"/>
            <w:vAlign w:val="center"/>
          </w:tcPr>
          <w:p w14:paraId="1C7C4F5F">
            <w:pPr>
              <w:keepNext w:val="0"/>
              <w:keepLines w:val="0"/>
              <w:pageBreakBefore w:val="0"/>
              <w:kinsoku/>
              <w:wordWrap/>
              <w:overflowPunct/>
              <w:topLinePunct w:val="0"/>
              <w:autoSpaceDE/>
              <w:autoSpaceDN/>
              <w:bidi w:val="0"/>
              <w:spacing w:line="400" w:lineRule="exact"/>
              <w:ind w:left="0"/>
              <w:jc w:val="both"/>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调查表：对于一些食物的已有经验</w:t>
            </w:r>
          </w:p>
        </w:tc>
        <w:tc>
          <w:tcPr>
            <w:tcW w:w="1816" w:type="dxa"/>
            <w:vAlign w:val="center"/>
          </w:tcPr>
          <w:p w14:paraId="4D95BFCE">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sz w:val="21"/>
                <w:szCs w:val="21"/>
                <w:lang w:val="en-US" w:eastAsia="zh-CN"/>
              </w:rPr>
            </w:pPr>
            <w:r>
              <w:rPr>
                <w:rFonts w:hint="eastAsia" w:ascii="宋体" w:hAnsi="宋体" w:cs="宋体"/>
                <w:bCs/>
                <w:color w:val="auto"/>
                <w:kern w:val="0"/>
                <w:sz w:val="21"/>
                <w:szCs w:val="21"/>
                <w:lang w:val="en-US" w:eastAsia="zh-CN"/>
              </w:rPr>
              <w:t>谈话：好吃的食物</w:t>
            </w:r>
          </w:p>
          <w:p w14:paraId="6A559BE2">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kern w:val="2"/>
                <w:sz w:val="21"/>
                <w:szCs w:val="21"/>
                <w:lang w:val="en-US" w:eastAsia="zh-CN" w:bidi="ar-SA"/>
              </w:rPr>
            </w:pPr>
          </w:p>
        </w:tc>
        <w:tc>
          <w:tcPr>
            <w:tcW w:w="3187" w:type="dxa"/>
            <w:vAlign w:val="center"/>
          </w:tcPr>
          <w:p w14:paraId="1627D359">
            <w:pPr>
              <w:keepNext w:val="0"/>
              <w:keepLines w:val="0"/>
              <w:pageBreakBefore w:val="0"/>
              <w:kinsoku/>
              <w:wordWrap/>
              <w:overflowPunct/>
              <w:topLinePunct w:val="0"/>
              <w:autoSpaceDE/>
              <w:autoSpaceDN/>
              <w:bidi w:val="0"/>
              <w:spacing w:line="400" w:lineRule="exact"/>
              <w:ind w:left="0"/>
              <w:jc w:val="left"/>
              <w:textAlignment w:val="auto"/>
              <w:rPr>
                <w:rFonts w:hint="eastAsia" w:eastAsia="宋体"/>
                <w:color w:val="auto"/>
                <w:lang w:eastAsia="zh-CN"/>
              </w:rPr>
            </w:pPr>
            <w:r>
              <w:rPr>
                <w:rFonts w:hint="eastAsia"/>
                <w:color w:val="auto"/>
              </w:rPr>
              <w:t>1．愿意说一说自己所收集的喜欢吃的食物的名称、口味、营养等。</w:t>
            </w:r>
          </w:p>
          <w:p w14:paraId="1A121A43">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color w:val="auto"/>
              </w:rPr>
              <w:t>2．能仔细倾听同伴的发言，并能用完整的语句进行表述。</w:t>
            </w:r>
          </w:p>
        </w:tc>
      </w:tr>
      <w:tr w14:paraId="0D17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626" w:type="dxa"/>
            <w:gridSpan w:val="2"/>
            <w:vMerge w:val="continue"/>
            <w:vAlign w:val="center"/>
          </w:tcPr>
          <w:p w14:paraId="11B55868">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color w:val="auto"/>
                <w:sz w:val="21"/>
                <w:szCs w:val="21"/>
              </w:rPr>
            </w:pPr>
          </w:p>
        </w:tc>
        <w:tc>
          <w:tcPr>
            <w:tcW w:w="3549" w:type="dxa"/>
            <w:vAlign w:val="center"/>
          </w:tcPr>
          <w:p w14:paraId="65720488">
            <w:pPr>
              <w:pStyle w:val="5"/>
              <w:spacing w:before="0" w:beforeAutospacing="0" w:after="0" w:afterAutospacing="0"/>
              <w:rPr>
                <w:rFonts w:hint="eastAsia"/>
                <w:color w:val="auto"/>
                <w:sz w:val="21"/>
                <w:szCs w:val="21"/>
              </w:rPr>
            </w:pPr>
            <w:r>
              <w:rPr>
                <w:rFonts w:hint="eastAsia"/>
                <w:color w:val="auto"/>
                <w:sz w:val="21"/>
                <w:szCs w:val="21"/>
              </w:rPr>
              <w:t>教具：</w:t>
            </w:r>
            <w:r>
              <w:rPr>
                <w:rFonts w:hint="eastAsia"/>
                <w:color w:val="auto"/>
              </w:rPr>
              <w:t>PPT课件</w:t>
            </w:r>
          </w:p>
          <w:p w14:paraId="2C5DED4B">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color w:val="auto"/>
                <w:szCs w:val="21"/>
              </w:rPr>
              <w:t>场地：座位围成马蹄形。</w:t>
            </w:r>
          </w:p>
        </w:tc>
        <w:tc>
          <w:tcPr>
            <w:tcW w:w="1816" w:type="dxa"/>
            <w:vAlign w:val="center"/>
          </w:tcPr>
          <w:p w14:paraId="7A5603F6">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健康：干净食物人人爱</w:t>
            </w:r>
          </w:p>
        </w:tc>
        <w:tc>
          <w:tcPr>
            <w:tcW w:w="3187" w:type="dxa"/>
            <w:vAlign w:val="center"/>
          </w:tcPr>
          <w:p w14:paraId="584F4A46">
            <w:pPr>
              <w:shd w:val="clear" w:color="auto" w:fill="FFFFFF"/>
              <w:spacing w:line="360" w:lineRule="exact"/>
              <w:rPr>
                <w:rFonts w:ascii="宋体" w:hAnsi="宋体" w:cs="宋体"/>
                <w:color w:val="auto"/>
                <w:kern w:val="0"/>
                <w:szCs w:val="21"/>
              </w:rPr>
            </w:pPr>
            <w:r>
              <w:rPr>
                <w:rFonts w:hint="eastAsia" w:ascii="宋体" w:hAnsi="宋体" w:cs="宋体"/>
                <w:color w:val="auto"/>
                <w:kern w:val="0"/>
                <w:szCs w:val="21"/>
              </w:rPr>
              <w:t>1．</w:t>
            </w:r>
            <w:r>
              <w:rPr>
                <w:color w:val="auto"/>
                <w:szCs w:val="21"/>
              </w:rPr>
              <w:t>知道生食瓜果须洗净去皮，</w:t>
            </w:r>
            <w:r>
              <w:rPr>
                <w:rFonts w:hint="eastAsia"/>
                <w:color w:val="auto"/>
                <w:szCs w:val="21"/>
              </w:rPr>
              <w:t>不贪食</w:t>
            </w:r>
            <w:r>
              <w:rPr>
                <w:color w:val="auto"/>
                <w:szCs w:val="21"/>
              </w:rPr>
              <w:t>街头小吃</w:t>
            </w:r>
            <w:r>
              <w:rPr>
                <w:rFonts w:hint="eastAsia"/>
                <w:color w:val="auto"/>
                <w:szCs w:val="21"/>
              </w:rPr>
              <w:t>，</w:t>
            </w:r>
            <w:r>
              <w:rPr>
                <w:rFonts w:hint="eastAsia" w:ascii="宋体" w:hAnsi="宋体" w:cs="宋体"/>
                <w:color w:val="auto"/>
                <w:kern w:val="0"/>
                <w:szCs w:val="21"/>
              </w:rPr>
              <w:t>喜欢吃健康、干净的食物。</w:t>
            </w:r>
          </w:p>
          <w:p w14:paraId="0CE4FF24">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color w:val="auto"/>
                <w:szCs w:val="21"/>
              </w:rPr>
              <w:t>2</w:t>
            </w:r>
            <w:r>
              <w:rPr>
                <w:rFonts w:hint="eastAsia"/>
                <w:color w:val="auto"/>
                <w:szCs w:val="21"/>
              </w:rPr>
              <w:t>．</w:t>
            </w:r>
            <w:r>
              <w:rPr>
                <w:rFonts w:hint="eastAsia" w:ascii="宋体" w:hAnsi="宋体" w:cs="宋体"/>
                <w:color w:val="auto"/>
                <w:kern w:val="0"/>
                <w:szCs w:val="21"/>
              </w:rPr>
              <w:t>养成</w:t>
            </w:r>
            <w:r>
              <w:rPr>
                <w:rFonts w:ascii="宋体" w:hAnsi="宋体" w:cs="宋体"/>
                <w:color w:val="auto"/>
                <w:kern w:val="0"/>
                <w:szCs w:val="21"/>
              </w:rPr>
              <w:t>良好的</w:t>
            </w:r>
            <w:r>
              <w:rPr>
                <w:rFonts w:hint="eastAsia" w:ascii="宋体" w:hAnsi="宋体" w:cs="宋体"/>
                <w:color w:val="auto"/>
                <w:kern w:val="0"/>
                <w:szCs w:val="21"/>
              </w:rPr>
              <w:t>饮食卫生</w:t>
            </w:r>
            <w:r>
              <w:rPr>
                <w:rFonts w:ascii="宋体" w:hAnsi="宋体" w:cs="宋体"/>
                <w:color w:val="auto"/>
                <w:kern w:val="0"/>
                <w:szCs w:val="21"/>
              </w:rPr>
              <w:t>习惯。</w:t>
            </w:r>
          </w:p>
        </w:tc>
      </w:tr>
      <w:tr w14:paraId="763A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restart"/>
            <w:vAlign w:val="center"/>
          </w:tcPr>
          <w:p w14:paraId="1FF808C1">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其他活动</w:t>
            </w:r>
          </w:p>
        </w:tc>
        <w:tc>
          <w:tcPr>
            <w:tcW w:w="3549" w:type="dxa"/>
          </w:tcPr>
          <w:p w14:paraId="56C44C4F">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PPT</w:t>
            </w:r>
          </w:p>
        </w:tc>
        <w:tc>
          <w:tcPr>
            <w:tcW w:w="1816" w:type="dxa"/>
          </w:tcPr>
          <w:p w14:paraId="6E7CF9BF">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小青为什么长不大</w:t>
            </w:r>
            <w:r>
              <w:rPr>
                <w:rFonts w:hint="eastAsia" w:ascii="宋体" w:hAnsi="宋体" w:eastAsia="宋体" w:cs="宋体"/>
                <w:b w:val="0"/>
                <w:bCs/>
                <w:color w:val="auto"/>
                <w:sz w:val="21"/>
                <w:szCs w:val="21"/>
                <w:lang w:val="en-US" w:eastAsia="zh-CN"/>
              </w:rPr>
              <w:t>》</w:t>
            </w:r>
          </w:p>
        </w:tc>
        <w:tc>
          <w:tcPr>
            <w:tcW w:w="3187" w:type="dxa"/>
          </w:tcPr>
          <w:p w14:paraId="2FE1E146">
            <w:pPr>
              <w:spacing w:line="360" w:lineRule="exact"/>
              <w:rPr>
                <w:rFonts w:hint="eastAsia" w:ascii="宋体" w:hAnsi="宋体"/>
                <w:color w:val="auto"/>
                <w:szCs w:val="21"/>
              </w:rPr>
            </w:pPr>
            <w:r>
              <w:rPr>
                <w:rFonts w:hint="eastAsia" w:ascii="宋体" w:hAnsi="宋体"/>
                <w:color w:val="auto"/>
                <w:szCs w:val="21"/>
              </w:rPr>
              <w:t>1．仔细观察图片，用自己的语言较连贯地讲述图片内容，从中了解多吃饭菜身体好的道理。</w:t>
            </w:r>
          </w:p>
          <w:p w14:paraId="7DF1FFAA">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color w:val="auto"/>
                <w:szCs w:val="21"/>
              </w:rPr>
              <w:t>2．能大胆地在集体面前表现自己，并养成良好的倾听习惯。</w:t>
            </w:r>
          </w:p>
        </w:tc>
      </w:tr>
      <w:tr w14:paraId="5A08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continue"/>
          </w:tcPr>
          <w:p w14:paraId="3B6EDA24">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549" w:type="dxa"/>
          </w:tcPr>
          <w:p w14:paraId="19A3A36A">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相关食材：吐司、沙拉酱、鸡蛋、蔬菜等</w:t>
            </w:r>
          </w:p>
        </w:tc>
        <w:tc>
          <w:tcPr>
            <w:tcW w:w="1816" w:type="dxa"/>
          </w:tcPr>
          <w:p w14:paraId="4E8D8E73">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cs="宋体"/>
                <w:b w:val="0"/>
                <w:bCs/>
                <w:color w:val="auto"/>
                <w:sz w:val="21"/>
                <w:szCs w:val="21"/>
                <w:lang w:val="en-US" w:eastAsia="zh-CN"/>
              </w:rPr>
              <w:t>美味的三明治</w:t>
            </w:r>
          </w:p>
        </w:tc>
        <w:tc>
          <w:tcPr>
            <w:tcW w:w="3187" w:type="dxa"/>
          </w:tcPr>
          <w:p w14:paraId="4266DFEA">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对三明治有一定的了解</w:t>
            </w:r>
          </w:p>
        </w:tc>
      </w:tr>
    </w:tbl>
    <w:p w14:paraId="1C15AC0E">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六、环境创设：</w:t>
      </w:r>
    </w:p>
    <w:p w14:paraId="7AE2E293">
      <w:pPr>
        <w:keepNext w:val="0"/>
        <w:keepLines w:val="0"/>
        <w:pageBreakBefore w:val="0"/>
        <w:numPr>
          <w:ilvl w:val="0"/>
          <w:numId w:val="0"/>
        </w:numPr>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主题环境：</w:t>
      </w:r>
    </w:p>
    <w:p w14:paraId="142B9304">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（1）在创设《</w:t>
      </w:r>
      <w:r>
        <w:rPr>
          <w:rFonts w:hint="eastAsia" w:ascii="宋体" w:hAnsi="宋体" w:eastAsia="宋体" w:cs="宋体"/>
          <w:color w:val="auto"/>
          <w:sz w:val="21"/>
          <w:szCs w:val="21"/>
          <w:lang w:val="en-US" w:eastAsia="zh-CN"/>
        </w:rPr>
        <w:t>美食节—好吃的食物</w:t>
      </w:r>
      <w:r>
        <w:rPr>
          <w:rFonts w:hint="eastAsia" w:ascii="宋体" w:hAnsi="宋体" w:eastAsia="宋体" w:cs="宋体"/>
          <w:color w:val="auto"/>
          <w:sz w:val="21"/>
          <w:szCs w:val="21"/>
        </w:rPr>
        <w:t>》主题</w:t>
      </w:r>
      <w:r>
        <w:rPr>
          <w:rFonts w:hint="eastAsia" w:ascii="宋体" w:hAnsi="宋体" w:eastAsia="宋体" w:cs="宋体"/>
          <w:color w:val="auto"/>
          <w:sz w:val="21"/>
          <w:szCs w:val="21"/>
          <w:lang w:val="en-US" w:eastAsia="zh-CN"/>
        </w:rPr>
        <w:t>时我们在娃娃家创设了一个美食食谱墙，请小朋友回去调查美食所需的材料将所需的材料展示在墙面上，让小朋友当小厨师时可以参照着做美食。</w:t>
      </w:r>
    </w:p>
    <w:p w14:paraId="13C501BC">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（2）随着主题的开展在</w:t>
      </w:r>
      <w:r>
        <w:rPr>
          <w:rFonts w:hint="eastAsia" w:ascii="宋体" w:hAnsi="宋体" w:eastAsia="宋体" w:cs="宋体"/>
          <w:color w:val="auto"/>
          <w:sz w:val="21"/>
          <w:szCs w:val="21"/>
          <w:lang w:val="en-US" w:eastAsia="zh-CN"/>
        </w:rPr>
        <w:t>美工区创设一个区角一个食物展示台，小朋友去利用各种材料制作美食，装饰蛋糕盒子。</w:t>
      </w:r>
    </w:p>
    <w:p w14:paraId="4ABD458A">
      <w:pPr>
        <w:keepNext w:val="0"/>
        <w:keepLines w:val="0"/>
        <w:pageBreakBefore w:val="0"/>
        <w:kinsoku/>
        <w:wordWrap/>
        <w:overflowPunct/>
        <w:topLinePunct w:val="0"/>
        <w:autoSpaceDE/>
        <w:autoSpaceDN/>
        <w:bidi w:val="0"/>
        <w:spacing w:line="400" w:lineRule="exact"/>
        <w:ind w:left="0" w:firstLine="422" w:firstLineChars="200"/>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（二）区域游戏</w:t>
      </w:r>
    </w:p>
    <w:tbl>
      <w:tblPr>
        <w:tblStyle w:val="7"/>
        <w:tblpPr w:leftFromText="180" w:rightFromText="180" w:vertAnchor="text" w:horzAnchor="page" w:tblpX="794" w:tblpY="529"/>
        <w:tblOverlap w:val="never"/>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2133"/>
        <w:gridCol w:w="763"/>
        <w:gridCol w:w="1226"/>
        <w:gridCol w:w="2462"/>
        <w:gridCol w:w="1939"/>
        <w:gridCol w:w="1400"/>
      </w:tblGrid>
      <w:tr w14:paraId="2434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72" w:type="dxa"/>
            <w:noWrap w:val="0"/>
            <w:vAlign w:val="center"/>
          </w:tcPr>
          <w:p w14:paraId="1C2EC8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区域名称</w:t>
            </w:r>
          </w:p>
        </w:tc>
        <w:tc>
          <w:tcPr>
            <w:tcW w:w="2133" w:type="dxa"/>
            <w:noWrap w:val="0"/>
            <w:vAlign w:val="center"/>
          </w:tcPr>
          <w:p w14:paraId="42969E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核心经验</w:t>
            </w:r>
          </w:p>
        </w:tc>
        <w:tc>
          <w:tcPr>
            <w:tcW w:w="763" w:type="dxa"/>
            <w:noWrap w:val="0"/>
            <w:vAlign w:val="center"/>
          </w:tcPr>
          <w:p w14:paraId="7F8033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游戏内容</w:t>
            </w:r>
          </w:p>
        </w:tc>
        <w:tc>
          <w:tcPr>
            <w:tcW w:w="1226" w:type="dxa"/>
            <w:noWrap w:val="0"/>
            <w:vAlign w:val="center"/>
          </w:tcPr>
          <w:p w14:paraId="6FC60A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游戏材料</w:t>
            </w:r>
          </w:p>
        </w:tc>
        <w:tc>
          <w:tcPr>
            <w:tcW w:w="2462" w:type="dxa"/>
            <w:noWrap w:val="0"/>
            <w:vAlign w:val="center"/>
          </w:tcPr>
          <w:p w14:paraId="235565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预设玩法</w:t>
            </w:r>
          </w:p>
        </w:tc>
        <w:tc>
          <w:tcPr>
            <w:tcW w:w="1939" w:type="dxa"/>
            <w:noWrap w:val="0"/>
            <w:vAlign w:val="center"/>
          </w:tcPr>
          <w:p w14:paraId="238713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指导要点</w:t>
            </w:r>
          </w:p>
        </w:tc>
        <w:tc>
          <w:tcPr>
            <w:tcW w:w="1400" w:type="dxa"/>
            <w:noWrap w:val="0"/>
            <w:vAlign w:val="center"/>
          </w:tcPr>
          <w:p w14:paraId="131C67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游戏照片</w:t>
            </w:r>
          </w:p>
        </w:tc>
      </w:tr>
      <w:tr w14:paraId="6D93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472" w:type="dxa"/>
            <w:vMerge w:val="restart"/>
            <w:noWrap w:val="0"/>
            <w:vAlign w:val="center"/>
          </w:tcPr>
          <w:p w14:paraId="63895F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建构区</w:t>
            </w:r>
          </w:p>
        </w:tc>
        <w:tc>
          <w:tcPr>
            <w:tcW w:w="2133" w:type="dxa"/>
            <w:vMerge w:val="restart"/>
            <w:noWrap w:val="0"/>
            <w:vAlign w:val="center"/>
          </w:tcPr>
          <w:p w14:paraId="20D6807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1.社会领域人际交往——友好相处：</w:t>
            </w:r>
            <w:r>
              <w:rPr>
                <w:rFonts w:hint="eastAsia" w:asciiTheme="minorEastAsia" w:hAnsiTheme="minorEastAsia" w:eastAsiaTheme="minorEastAsia" w:cstheme="minorEastAsia"/>
                <w:b w:val="0"/>
                <w:bCs w:val="0"/>
                <w:sz w:val="18"/>
                <w:szCs w:val="18"/>
                <w:lang w:val="en-US" w:eastAsia="zh-CN"/>
              </w:rPr>
              <w:t>幼儿想加入同伴的游戏时，能够友好地提出请求。</w:t>
            </w:r>
          </w:p>
          <w:p w14:paraId="2F592CC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2.建构技能：</w:t>
            </w:r>
            <w:r>
              <w:rPr>
                <w:rFonts w:hint="eastAsia" w:asciiTheme="minorEastAsia" w:hAnsiTheme="minorEastAsia" w:eastAsiaTheme="minorEastAsia" w:cstheme="minorEastAsia"/>
                <w:b w:val="0"/>
                <w:bCs w:val="0"/>
                <w:sz w:val="18"/>
                <w:szCs w:val="18"/>
                <w:lang w:val="en-US" w:eastAsia="zh-CN"/>
              </w:rPr>
              <w:t>选择不同的建构材料拼搭，并能运用建构技能。</w:t>
            </w:r>
          </w:p>
          <w:p w14:paraId="4F8FC6D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3.数学领域图形与空间方位——视觉图像与空间推理：</w:t>
            </w:r>
            <w:r>
              <w:rPr>
                <w:rFonts w:hint="eastAsia" w:asciiTheme="minorEastAsia" w:hAnsiTheme="minorEastAsia" w:eastAsiaTheme="minorEastAsia" w:cstheme="minorEastAsia"/>
                <w:b w:val="0"/>
                <w:bCs w:val="0"/>
                <w:sz w:val="18"/>
                <w:szCs w:val="18"/>
                <w:lang w:val="en-US" w:eastAsia="zh-CN"/>
              </w:rPr>
              <w:t>幼儿能在水平或垂直方向上搭建积木。</w:t>
            </w:r>
          </w:p>
          <w:p w14:paraId="4360B1E6">
            <w:pPr>
              <w:keepNext w:val="0"/>
              <w:keepLines w:val="0"/>
              <w:pageBreakBefore w:val="0"/>
              <w:widowControl w:val="0"/>
              <w:kinsoku/>
              <w:wordWrap/>
              <w:overflowPunct/>
              <w:topLinePunct w:val="0"/>
              <w:autoSpaceDE/>
              <w:autoSpaceDN/>
              <w:bidi w:val="0"/>
              <w:adjustRightInd/>
              <w:snapToGrid/>
              <w:spacing w:line="300" w:lineRule="exact"/>
              <w:ind w:firstLine="181" w:firstLineChars="100"/>
              <w:jc w:val="both"/>
              <w:textAlignment w:val="auto"/>
              <w:rPr>
                <w:rFonts w:hint="eastAsia" w:asciiTheme="minorEastAsia" w:hAnsiTheme="minorEastAsia" w:eastAsiaTheme="minorEastAsia" w:cstheme="minorEastAsia"/>
                <w:b/>
                <w:bCs/>
                <w:sz w:val="18"/>
                <w:szCs w:val="18"/>
                <w:lang w:val="en-US" w:eastAsia="zh-CN"/>
              </w:rPr>
            </w:pPr>
          </w:p>
        </w:tc>
        <w:tc>
          <w:tcPr>
            <w:tcW w:w="763" w:type="dxa"/>
            <w:vMerge w:val="restart"/>
            <w:noWrap w:val="0"/>
            <w:vAlign w:val="center"/>
          </w:tcPr>
          <w:p w14:paraId="7C1D75B4">
            <w:pPr>
              <w:pStyle w:val="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p w14:paraId="61F67F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美食餐厅</w:t>
            </w:r>
          </w:p>
        </w:tc>
        <w:tc>
          <w:tcPr>
            <w:tcW w:w="1226" w:type="dxa"/>
            <w:noWrap w:val="0"/>
            <w:vAlign w:val="center"/>
          </w:tcPr>
          <w:p w14:paraId="69BFD2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雪花片</w:t>
            </w:r>
          </w:p>
        </w:tc>
        <w:tc>
          <w:tcPr>
            <w:tcW w:w="2462" w:type="dxa"/>
            <w:noWrap w:val="0"/>
            <w:vAlign w:val="center"/>
          </w:tcPr>
          <w:p w14:paraId="6BA737B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1.根据自己的计划书进行有目的的创意拼搭。</w:t>
            </w:r>
          </w:p>
          <w:p w14:paraId="18A255A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2.能根据自己的作品进行分享交流。</w:t>
            </w:r>
          </w:p>
        </w:tc>
        <w:tc>
          <w:tcPr>
            <w:tcW w:w="1939" w:type="dxa"/>
            <w:noWrap w:val="0"/>
            <w:vAlign w:val="center"/>
          </w:tcPr>
          <w:p w14:paraId="48E1944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1.按照计划进行有目的的搭建。</w:t>
            </w:r>
          </w:p>
          <w:p w14:paraId="62AF99DD">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2.能用不同的方式表现和创造出规律的作品。</w:t>
            </w:r>
          </w:p>
        </w:tc>
        <w:tc>
          <w:tcPr>
            <w:tcW w:w="1400" w:type="dxa"/>
            <w:noWrap w:val="0"/>
            <w:vAlign w:val="center"/>
          </w:tcPr>
          <w:p w14:paraId="4D34E55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FF"/>
                <w:sz w:val="21"/>
                <w:szCs w:val="21"/>
                <w:lang w:eastAsia="zh-CN"/>
              </w:rPr>
              <w:drawing>
                <wp:anchor distT="0" distB="0" distL="114300" distR="114300" simplePos="0" relativeHeight="251660288" behindDoc="0" locked="0" layoutInCell="1" allowOverlap="1">
                  <wp:simplePos x="0" y="0"/>
                  <wp:positionH relativeFrom="column">
                    <wp:posOffset>-881380</wp:posOffset>
                  </wp:positionH>
                  <wp:positionV relativeFrom="page">
                    <wp:posOffset>64770</wp:posOffset>
                  </wp:positionV>
                  <wp:extent cx="1181735" cy="886460"/>
                  <wp:effectExtent l="0" t="0" r="6985" b="12700"/>
                  <wp:wrapTopAndBottom/>
                  <wp:docPr id="22" name="图片 22" descr="C:/Users/25430/Desktop/IMG_3405.JPGIMG_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25430/Desktop/IMG_3405.JPGIMG_3405"/>
                          <pic:cNvPicPr>
                            <a:picLocks noChangeAspect="1"/>
                          </pic:cNvPicPr>
                        </pic:nvPicPr>
                        <pic:blipFill>
                          <a:blip r:embed="rId5"/>
                          <a:srcRect l="41" r="41"/>
                          <a:stretch>
                            <a:fillRect/>
                          </a:stretch>
                        </pic:blipFill>
                        <pic:spPr>
                          <a:xfrm rot="-10800000" flipV="1">
                            <a:off x="0" y="0"/>
                            <a:ext cx="1181735" cy="886460"/>
                          </a:xfrm>
                          <a:prstGeom prst="rect">
                            <a:avLst/>
                          </a:prstGeom>
                          <a:noFill/>
                          <a:ln>
                            <a:noFill/>
                          </a:ln>
                        </pic:spPr>
                      </pic:pic>
                    </a:graphicData>
                  </a:graphic>
                </wp:anchor>
              </w:drawing>
            </w:r>
          </w:p>
        </w:tc>
      </w:tr>
      <w:tr w14:paraId="710C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472" w:type="dxa"/>
            <w:vMerge w:val="continue"/>
            <w:noWrap w:val="0"/>
            <w:vAlign w:val="center"/>
          </w:tcPr>
          <w:p w14:paraId="37B06F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rPr>
            </w:pPr>
          </w:p>
        </w:tc>
        <w:tc>
          <w:tcPr>
            <w:tcW w:w="2133" w:type="dxa"/>
            <w:vMerge w:val="continue"/>
            <w:noWrap w:val="0"/>
            <w:vAlign w:val="center"/>
          </w:tcPr>
          <w:p w14:paraId="17F2C311">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both"/>
              <w:textAlignment w:val="auto"/>
              <w:rPr>
                <w:rFonts w:hint="eastAsia" w:asciiTheme="minorEastAsia" w:hAnsiTheme="minorEastAsia" w:eastAsiaTheme="minorEastAsia" w:cstheme="minorEastAsia"/>
                <w:sz w:val="18"/>
                <w:szCs w:val="18"/>
                <w:lang w:val="en-US" w:eastAsia="zh-CN"/>
              </w:rPr>
            </w:pPr>
          </w:p>
        </w:tc>
        <w:tc>
          <w:tcPr>
            <w:tcW w:w="763" w:type="dxa"/>
            <w:vMerge w:val="continue"/>
            <w:noWrap w:val="0"/>
            <w:vAlign w:val="center"/>
          </w:tcPr>
          <w:p w14:paraId="2BB1B130">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18"/>
                <w:szCs w:val="18"/>
                <w:lang w:val="en-US" w:eastAsia="zh-CN"/>
              </w:rPr>
            </w:pPr>
          </w:p>
        </w:tc>
        <w:tc>
          <w:tcPr>
            <w:tcW w:w="1226" w:type="dxa"/>
            <w:noWrap w:val="0"/>
            <w:vAlign w:val="center"/>
          </w:tcPr>
          <w:p w14:paraId="5C7A394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木制单元积木</w:t>
            </w:r>
          </w:p>
        </w:tc>
        <w:tc>
          <w:tcPr>
            <w:tcW w:w="2462" w:type="dxa"/>
            <w:noWrap w:val="0"/>
            <w:vAlign w:val="center"/>
          </w:tcPr>
          <w:p w14:paraId="59FC3D36">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1.与同伴之间能合作完成建构计划，并按照计划来搭建作品。</w:t>
            </w:r>
          </w:p>
          <w:p w14:paraId="10747A4A">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2.结合自身已有生活经验及与主题相关的图片进行搭建。</w:t>
            </w:r>
          </w:p>
        </w:tc>
        <w:tc>
          <w:tcPr>
            <w:tcW w:w="1939" w:type="dxa"/>
            <w:noWrap w:val="0"/>
            <w:vAlign w:val="center"/>
          </w:tcPr>
          <w:p w14:paraId="455A7DB4">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1.对建构有兴趣，能灵活运用各种搭建技能。</w:t>
            </w:r>
          </w:p>
          <w:p w14:paraId="6C5246D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2.游戏结束后能整理好所有的材料。</w:t>
            </w:r>
          </w:p>
        </w:tc>
        <w:tc>
          <w:tcPr>
            <w:tcW w:w="1400" w:type="dxa"/>
            <w:noWrap w:val="0"/>
            <w:vAlign w:val="center"/>
          </w:tcPr>
          <w:p w14:paraId="44F8CD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宋体" w:hAnsi="宋体" w:eastAsia="宋体" w:cs="宋体"/>
                <w:color w:val="0000FF"/>
                <w:sz w:val="21"/>
                <w:szCs w:val="21"/>
                <w:lang w:eastAsia="zh-CN"/>
              </w:rPr>
              <w:drawing>
                <wp:anchor distT="0" distB="0" distL="114300" distR="114300" simplePos="0" relativeHeight="251661312" behindDoc="0" locked="0" layoutInCell="1" allowOverlap="1">
                  <wp:simplePos x="0" y="0"/>
                  <wp:positionH relativeFrom="column">
                    <wp:posOffset>137160</wp:posOffset>
                  </wp:positionH>
                  <wp:positionV relativeFrom="paragraph">
                    <wp:posOffset>115570</wp:posOffset>
                  </wp:positionV>
                  <wp:extent cx="1029335" cy="772160"/>
                  <wp:effectExtent l="0" t="0" r="6985" b="5080"/>
                  <wp:wrapTopAndBottom/>
                  <wp:docPr id="2" name="图片 2" descr="C:/Users/25430/Desktop/IMG_4430.JPGIMG_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5430/Desktop/IMG_4430.JPGIMG_4430"/>
                          <pic:cNvPicPr>
                            <a:picLocks noChangeAspect="1"/>
                          </pic:cNvPicPr>
                        </pic:nvPicPr>
                        <pic:blipFill>
                          <a:blip r:embed="rId6"/>
                          <a:srcRect l="41" r="41"/>
                          <a:stretch>
                            <a:fillRect/>
                          </a:stretch>
                        </pic:blipFill>
                        <pic:spPr>
                          <a:xfrm rot="-10800000" flipV="1">
                            <a:off x="0" y="0"/>
                            <a:ext cx="1029335" cy="772160"/>
                          </a:xfrm>
                          <a:prstGeom prst="rect">
                            <a:avLst/>
                          </a:prstGeom>
                          <a:noFill/>
                          <a:ln>
                            <a:noFill/>
                          </a:ln>
                        </pic:spPr>
                      </pic:pic>
                    </a:graphicData>
                  </a:graphic>
                </wp:anchor>
              </w:drawing>
            </w:r>
          </w:p>
        </w:tc>
      </w:tr>
      <w:tr w14:paraId="22C0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472" w:type="dxa"/>
            <w:noWrap w:val="0"/>
            <w:vAlign w:val="center"/>
          </w:tcPr>
          <w:p w14:paraId="29E649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万能工匠区</w:t>
            </w:r>
          </w:p>
        </w:tc>
        <w:tc>
          <w:tcPr>
            <w:tcW w:w="2133" w:type="dxa"/>
            <w:noWrap w:val="0"/>
            <w:vAlign w:val="center"/>
          </w:tcPr>
          <w:p w14:paraId="6C2C70F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数学领域图形与空间方位——图形：</w:t>
            </w:r>
            <w:r>
              <w:rPr>
                <w:rFonts w:hint="eastAsia" w:asciiTheme="minorEastAsia" w:hAnsiTheme="minorEastAsia" w:eastAsiaTheme="minorEastAsia" w:cstheme="minorEastAsia"/>
                <w:b w:val="0"/>
                <w:bCs w:val="0"/>
                <w:sz w:val="18"/>
                <w:szCs w:val="18"/>
                <w:lang w:val="en-US" w:eastAsia="zh-CN"/>
              </w:rPr>
              <w:t>幼儿能将不同的图形拼搭组合成一个新的图形。</w:t>
            </w:r>
          </w:p>
        </w:tc>
        <w:tc>
          <w:tcPr>
            <w:tcW w:w="763" w:type="dxa"/>
            <w:noWrap w:val="0"/>
            <w:vAlign w:val="center"/>
          </w:tcPr>
          <w:p w14:paraId="1D3E6A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我家的厨房</w:t>
            </w:r>
          </w:p>
        </w:tc>
        <w:tc>
          <w:tcPr>
            <w:tcW w:w="1226" w:type="dxa"/>
            <w:noWrap w:val="0"/>
            <w:vAlign w:val="center"/>
          </w:tcPr>
          <w:p w14:paraId="4CF267A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万能工匠</w:t>
            </w:r>
          </w:p>
        </w:tc>
        <w:tc>
          <w:tcPr>
            <w:tcW w:w="2462" w:type="dxa"/>
            <w:noWrap w:val="0"/>
            <w:vAlign w:val="center"/>
          </w:tcPr>
          <w:p w14:paraId="2DE89C0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1.能根据图纸或建构计划来建构自己的作品。</w:t>
            </w:r>
          </w:p>
          <w:p w14:paraId="00AAD79C">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2.能在集体面前大胆表述自己的发现。</w:t>
            </w:r>
          </w:p>
        </w:tc>
        <w:tc>
          <w:tcPr>
            <w:tcW w:w="1939" w:type="dxa"/>
            <w:noWrap w:val="0"/>
            <w:vAlign w:val="center"/>
          </w:tcPr>
          <w:p w14:paraId="24B5440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1.理解规则的意义、能与同伴协商、制定游戏和活动规则。</w:t>
            </w:r>
          </w:p>
          <w:p w14:paraId="0770FCB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2.熟悉生活中常见的标志，了解标志的意义。</w:t>
            </w:r>
          </w:p>
        </w:tc>
        <w:tc>
          <w:tcPr>
            <w:tcW w:w="1400" w:type="dxa"/>
            <w:noWrap w:val="0"/>
            <w:vAlign w:val="center"/>
          </w:tcPr>
          <w:p w14:paraId="466436E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2336" behindDoc="0" locked="0" layoutInCell="1" allowOverlap="1">
                  <wp:simplePos x="0" y="0"/>
                  <wp:positionH relativeFrom="column">
                    <wp:posOffset>-170180</wp:posOffset>
                  </wp:positionH>
                  <wp:positionV relativeFrom="paragraph">
                    <wp:posOffset>69215</wp:posOffset>
                  </wp:positionV>
                  <wp:extent cx="1331595" cy="998220"/>
                  <wp:effectExtent l="0" t="0" r="9525" b="7620"/>
                  <wp:wrapTopAndBottom/>
                  <wp:docPr id="4" name="图片 4" descr="IMG_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843"/>
                          <pic:cNvPicPr>
                            <a:picLocks noChangeAspect="1"/>
                          </pic:cNvPicPr>
                        </pic:nvPicPr>
                        <pic:blipFill>
                          <a:blip r:embed="rId7"/>
                          <a:stretch>
                            <a:fillRect/>
                          </a:stretch>
                        </pic:blipFill>
                        <pic:spPr>
                          <a:xfrm>
                            <a:off x="0" y="0"/>
                            <a:ext cx="1331595" cy="998220"/>
                          </a:xfrm>
                          <a:prstGeom prst="rect">
                            <a:avLst/>
                          </a:prstGeom>
                        </pic:spPr>
                      </pic:pic>
                    </a:graphicData>
                  </a:graphic>
                </wp:anchor>
              </w:drawing>
            </w:r>
          </w:p>
        </w:tc>
      </w:tr>
      <w:tr w14:paraId="1F33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472" w:type="dxa"/>
            <w:vMerge w:val="restart"/>
            <w:noWrap w:val="0"/>
            <w:vAlign w:val="center"/>
          </w:tcPr>
          <w:p w14:paraId="711B7A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color w:val="auto"/>
                <w:sz w:val="18"/>
                <w:szCs w:val="18"/>
                <w:lang w:val="en-US" w:eastAsia="zh-CN"/>
              </w:rPr>
              <w:t>益智区</w:t>
            </w:r>
          </w:p>
        </w:tc>
        <w:tc>
          <w:tcPr>
            <w:tcW w:w="2133" w:type="dxa"/>
            <w:vMerge w:val="restart"/>
            <w:noWrap w:val="0"/>
            <w:vAlign w:val="center"/>
          </w:tcPr>
          <w:p w14:paraId="0EDD234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1.数学领域图形与空间方位——图形：</w:t>
            </w:r>
            <w:r>
              <w:rPr>
                <w:rFonts w:hint="eastAsia" w:asciiTheme="minorEastAsia" w:hAnsiTheme="minorEastAsia" w:eastAsiaTheme="minorEastAsia" w:cstheme="minorEastAsia"/>
                <w:b w:val="0"/>
                <w:bCs w:val="0"/>
                <w:sz w:val="18"/>
                <w:szCs w:val="18"/>
                <w:lang w:val="en-US" w:eastAsia="zh-CN"/>
              </w:rPr>
              <w:t>幼儿认识并能区分圆形、方形、三角形。幼儿能在提供1种几何形状轮廓图的情况下，用至少3快几何形状拼出这个图形。幼儿能将不同的图形拼搭组合成一个新的图形。</w:t>
            </w:r>
          </w:p>
          <w:p w14:paraId="7A84042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2.数学领域数的概念与运算——数数：</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幼儿能手口一致地点数5以内地数量，并说出总数。</w:t>
            </w:r>
          </w:p>
          <w:p w14:paraId="4A92150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heme="minorEastAsia" w:hAnsiTheme="minorEastAsia" w:eastAsiaTheme="minorEastAsia" w:cs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3.集合与模式：</w:t>
            </w:r>
            <w:r>
              <w:rPr>
                <w:rFonts w:hint="eastAsia" w:asciiTheme="minorEastAsia" w:hAnsiTheme="minorEastAsia" w:eastAsiaTheme="minorEastAsia" w:cstheme="minorEastAsia"/>
                <w:b w:val="0"/>
                <w:bCs w:val="0"/>
                <w:color w:val="000000" w:themeColor="text1"/>
                <w:sz w:val="18"/>
                <w:szCs w:val="18"/>
                <w:lang w:val="en-US" w:eastAsia="zh-CN"/>
                <w14:textFill>
                  <w14:solidFill>
                    <w14:schemeClr w14:val="tx1"/>
                  </w14:solidFill>
                </w14:textFill>
              </w:rPr>
              <w:t>幼儿能将物体按某一特征进行分类，在有规律排列的物体种尝试识别AB、AABB、ABC的排序规律。</w:t>
            </w:r>
          </w:p>
          <w:p w14:paraId="7AB106D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heme="minorEastAsia" w:hAnsiTheme="minorEastAsia" w:eastAsiaTheme="minorEastAsia" w:cs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4.集合与分类：</w:t>
            </w:r>
            <w:r>
              <w:rPr>
                <w:rFonts w:hint="eastAsia" w:asciiTheme="minorEastAsia" w:hAnsiTheme="minorEastAsia" w:eastAsiaTheme="minorEastAsia" w:cstheme="minorEastAsia"/>
                <w:b w:val="0"/>
                <w:bCs w:val="0"/>
                <w:color w:val="000000" w:themeColor="text1"/>
                <w:sz w:val="18"/>
                <w:szCs w:val="18"/>
                <w:lang w:val="en-US" w:eastAsia="zh-CN"/>
                <w14:textFill>
                  <w14:solidFill>
                    <w14:schemeClr w14:val="tx1"/>
                  </w14:solidFill>
                </w14:textFill>
              </w:rPr>
              <w:t>幼儿能根据物体的特点寻找与之匹配的物体。幼儿能根据标记将相同的物体集中放在一起，并进行简单的归类。</w:t>
            </w:r>
          </w:p>
        </w:tc>
        <w:tc>
          <w:tcPr>
            <w:tcW w:w="763" w:type="dxa"/>
            <w:noWrap w:val="0"/>
            <w:vAlign w:val="center"/>
          </w:tcPr>
          <w:p w14:paraId="3F1566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百变魔方</w:t>
            </w:r>
          </w:p>
        </w:tc>
        <w:tc>
          <w:tcPr>
            <w:tcW w:w="1226" w:type="dxa"/>
            <w:noWrap w:val="0"/>
            <w:vAlign w:val="center"/>
          </w:tcPr>
          <w:p w14:paraId="03ADF18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宋体" w:hAnsi="宋体" w:cs="宋体"/>
                <w:color w:val="auto"/>
                <w:kern w:val="2"/>
                <w:sz w:val="18"/>
                <w:szCs w:val="18"/>
                <w:lang w:val="en-US" w:eastAsia="zh-CN" w:bidi="ar-SA"/>
              </w:rPr>
              <w:t>魔方</w:t>
            </w:r>
          </w:p>
        </w:tc>
        <w:tc>
          <w:tcPr>
            <w:tcW w:w="2462" w:type="dxa"/>
            <w:noWrap w:val="0"/>
            <w:vAlign w:val="center"/>
          </w:tcPr>
          <w:p w14:paraId="6ADCFC3B">
            <w:pPr>
              <w:pStyle w:val="6"/>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幼儿能根据将魔方放在手里旋转变幻出不同的造型。</w:t>
            </w:r>
          </w:p>
        </w:tc>
        <w:tc>
          <w:tcPr>
            <w:tcW w:w="1939" w:type="dxa"/>
            <w:noWrap w:val="0"/>
            <w:vAlign w:val="center"/>
          </w:tcPr>
          <w:p w14:paraId="5DE55799">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kern w:val="2"/>
                <w:sz w:val="18"/>
                <w:szCs w:val="18"/>
                <w:lang w:val="en-US" w:eastAsia="zh-CN" w:bidi="ar-SA"/>
              </w:rPr>
              <w:t>鼓励幼儿自主旋转变幻造型。</w:t>
            </w:r>
          </w:p>
        </w:tc>
        <w:tc>
          <w:tcPr>
            <w:tcW w:w="1400" w:type="dxa"/>
            <w:noWrap w:val="0"/>
            <w:vAlign w:val="center"/>
          </w:tcPr>
          <w:p w14:paraId="268015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FF"/>
                <w:sz w:val="21"/>
                <w:szCs w:val="21"/>
                <w:lang w:eastAsia="zh-CN"/>
              </w:rPr>
              <w:drawing>
                <wp:anchor distT="0" distB="0" distL="114300" distR="114300" simplePos="0" relativeHeight="251663360" behindDoc="0" locked="0" layoutInCell="1" allowOverlap="1">
                  <wp:simplePos x="0" y="0"/>
                  <wp:positionH relativeFrom="column">
                    <wp:posOffset>154305</wp:posOffset>
                  </wp:positionH>
                  <wp:positionV relativeFrom="paragraph">
                    <wp:posOffset>-181610</wp:posOffset>
                  </wp:positionV>
                  <wp:extent cx="1108710" cy="1478280"/>
                  <wp:effectExtent l="0" t="0" r="0" b="3810"/>
                  <wp:wrapTopAndBottom/>
                  <wp:docPr id="5" name="图片 5" descr="IMG_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842"/>
                          <pic:cNvPicPr>
                            <a:picLocks noChangeAspect="1"/>
                          </pic:cNvPicPr>
                        </pic:nvPicPr>
                        <pic:blipFill>
                          <a:blip r:embed="rId8"/>
                          <a:stretch>
                            <a:fillRect/>
                          </a:stretch>
                        </pic:blipFill>
                        <pic:spPr>
                          <a:xfrm rot="16200000">
                            <a:off x="0" y="0"/>
                            <a:ext cx="1108710" cy="1478280"/>
                          </a:xfrm>
                          <a:prstGeom prst="rect">
                            <a:avLst/>
                          </a:prstGeom>
                        </pic:spPr>
                      </pic:pic>
                    </a:graphicData>
                  </a:graphic>
                </wp:anchor>
              </w:drawing>
            </w:r>
          </w:p>
        </w:tc>
      </w:tr>
      <w:tr w14:paraId="6F98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72" w:type="dxa"/>
            <w:vMerge w:val="continue"/>
            <w:noWrap w:val="0"/>
            <w:vAlign w:val="center"/>
          </w:tcPr>
          <w:p w14:paraId="41CD34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p>
        </w:tc>
        <w:tc>
          <w:tcPr>
            <w:tcW w:w="2133" w:type="dxa"/>
            <w:vMerge w:val="continue"/>
            <w:noWrap w:val="0"/>
            <w:vAlign w:val="center"/>
          </w:tcPr>
          <w:p w14:paraId="72CF4367">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p>
        </w:tc>
        <w:tc>
          <w:tcPr>
            <w:tcW w:w="763" w:type="dxa"/>
            <w:noWrap w:val="0"/>
            <w:vAlign w:val="center"/>
          </w:tcPr>
          <w:p w14:paraId="02102AC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创意拼图</w:t>
            </w:r>
          </w:p>
        </w:tc>
        <w:tc>
          <w:tcPr>
            <w:tcW w:w="1226" w:type="dxa"/>
            <w:noWrap w:val="0"/>
            <w:vAlign w:val="center"/>
          </w:tcPr>
          <w:p w14:paraId="2927518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不同图形积木、操作板　　　　　　　　　　　　　　　　　　　　　　　　　　　　　</w:t>
            </w:r>
          </w:p>
        </w:tc>
        <w:tc>
          <w:tcPr>
            <w:tcW w:w="2462" w:type="dxa"/>
            <w:noWrap w:val="0"/>
            <w:vAlign w:val="center"/>
          </w:tcPr>
          <w:p w14:paraId="7B0CA59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1.根据任务卡进行挑战。</w:t>
            </w:r>
          </w:p>
          <w:p w14:paraId="690B4679">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2.能描述出自己玩的方法。</w:t>
            </w:r>
          </w:p>
        </w:tc>
        <w:tc>
          <w:tcPr>
            <w:tcW w:w="1939" w:type="dxa"/>
            <w:noWrap w:val="0"/>
            <w:vAlign w:val="center"/>
          </w:tcPr>
          <w:p w14:paraId="300DDAD6">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1.将游戏过程进行表述。</w:t>
            </w:r>
          </w:p>
          <w:p w14:paraId="7879B7F5">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2.通过游戏培养锻炼幼儿思维能力。</w:t>
            </w:r>
          </w:p>
          <w:p w14:paraId="6BF57F8D">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3.在操作中对于图形的空间轮廓的提升</w:t>
            </w:r>
          </w:p>
        </w:tc>
        <w:tc>
          <w:tcPr>
            <w:tcW w:w="1400" w:type="dxa"/>
            <w:noWrap w:val="0"/>
            <w:vAlign w:val="center"/>
          </w:tcPr>
          <w:p w14:paraId="2C6545E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4384" behindDoc="0" locked="0" layoutInCell="1" allowOverlap="1">
                  <wp:simplePos x="0" y="0"/>
                  <wp:positionH relativeFrom="column">
                    <wp:posOffset>42545</wp:posOffset>
                  </wp:positionH>
                  <wp:positionV relativeFrom="paragraph">
                    <wp:posOffset>179705</wp:posOffset>
                  </wp:positionV>
                  <wp:extent cx="1331595" cy="998220"/>
                  <wp:effectExtent l="0" t="0" r="9525" b="7620"/>
                  <wp:wrapTopAndBottom/>
                  <wp:docPr id="6" name="图片 6" descr="C:/Users/25430/Desktop/IMG_4386.JPGIMG_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25430/Desktop/IMG_4386.JPGIMG_4386"/>
                          <pic:cNvPicPr>
                            <a:picLocks noChangeAspect="1"/>
                          </pic:cNvPicPr>
                        </pic:nvPicPr>
                        <pic:blipFill>
                          <a:blip r:embed="rId9"/>
                          <a:srcRect t="21912" b="21912"/>
                          <a:stretch>
                            <a:fillRect/>
                          </a:stretch>
                        </pic:blipFill>
                        <pic:spPr>
                          <a:xfrm>
                            <a:off x="0" y="0"/>
                            <a:ext cx="1331595" cy="998220"/>
                          </a:xfrm>
                          <a:prstGeom prst="rect">
                            <a:avLst/>
                          </a:prstGeom>
                        </pic:spPr>
                      </pic:pic>
                    </a:graphicData>
                  </a:graphic>
                </wp:anchor>
              </w:drawing>
            </w:r>
          </w:p>
        </w:tc>
      </w:tr>
      <w:tr w14:paraId="6756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dxa"/>
            <w:vMerge w:val="continue"/>
            <w:noWrap w:val="0"/>
            <w:vAlign w:val="center"/>
          </w:tcPr>
          <w:p w14:paraId="005B37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p>
        </w:tc>
        <w:tc>
          <w:tcPr>
            <w:tcW w:w="2133" w:type="dxa"/>
            <w:vMerge w:val="continue"/>
            <w:noWrap w:val="0"/>
            <w:vAlign w:val="center"/>
          </w:tcPr>
          <w:p w14:paraId="5537A8B4">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p>
        </w:tc>
        <w:tc>
          <w:tcPr>
            <w:tcW w:w="763" w:type="dxa"/>
            <w:noWrap w:val="0"/>
            <w:vAlign w:val="center"/>
          </w:tcPr>
          <w:p w14:paraId="19C24C12">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拍拍乐</w:t>
            </w:r>
          </w:p>
        </w:tc>
        <w:tc>
          <w:tcPr>
            <w:tcW w:w="1226" w:type="dxa"/>
            <w:noWrap w:val="0"/>
            <w:vAlign w:val="center"/>
          </w:tcPr>
          <w:p w14:paraId="3908120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操作板、各种动物的卡片</w:t>
            </w:r>
          </w:p>
        </w:tc>
        <w:tc>
          <w:tcPr>
            <w:tcW w:w="2462" w:type="dxa"/>
            <w:noWrap w:val="0"/>
            <w:vAlign w:val="center"/>
          </w:tcPr>
          <w:p w14:paraId="3EBB076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在游戏中观察比较物体是否一致。</w:t>
            </w:r>
          </w:p>
        </w:tc>
        <w:tc>
          <w:tcPr>
            <w:tcW w:w="1939" w:type="dxa"/>
            <w:noWrap w:val="0"/>
            <w:vAlign w:val="center"/>
          </w:tcPr>
          <w:p w14:paraId="23392189">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1.能否直接比较出两个物体是否一致。</w:t>
            </w:r>
          </w:p>
          <w:p w14:paraId="29CEC118">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2.引导幼儿能够轮流进行游戏。</w:t>
            </w:r>
          </w:p>
        </w:tc>
        <w:tc>
          <w:tcPr>
            <w:tcW w:w="1400" w:type="dxa"/>
            <w:noWrap w:val="0"/>
            <w:vAlign w:val="center"/>
          </w:tcPr>
          <w:p w14:paraId="55BCD9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FF"/>
                <w:sz w:val="21"/>
                <w:szCs w:val="21"/>
                <w:lang w:eastAsia="zh-CN"/>
              </w:rPr>
              <w:drawing>
                <wp:anchor distT="0" distB="0" distL="114300" distR="114300" simplePos="0" relativeHeight="251671552" behindDoc="0" locked="0" layoutInCell="1" allowOverlap="1">
                  <wp:simplePos x="0" y="0"/>
                  <wp:positionH relativeFrom="column">
                    <wp:posOffset>173355</wp:posOffset>
                  </wp:positionH>
                  <wp:positionV relativeFrom="page">
                    <wp:posOffset>156210</wp:posOffset>
                  </wp:positionV>
                  <wp:extent cx="1029335" cy="772160"/>
                  <wp:effectExtent l="0" t="0" r="6985" b="5080"/>
                  <wp:wrapTopAndBottom/>
                  <wp:docPr id="8" name="图片 8" descr="C:/Users/25430/Desktop/IMG_3407.JPGIMG_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25430/Desktop/IMG_3407.JPGIMG_3407"/>
                          <pic:cNvPicPr>
                            <a:picLocks noChangeAspect="1"/>
                          </pic:cNvPicPr>
                        </pic:nvPicPr>
                        <pic:blipFill>
                          <a:blip r:embed="rId10"/>
                          <a:srcRect t="21899" b="21899"/>
                          <a:stretch>
                            <a:fillRect/>
                          </a:stretch>
                        </pic:blipFill>
                        <pic:spPr>
                          <a:xfrm rot="-10800000" flipV="1">
                            <a:off x="0" y="0"/>
                            <a:ext cx="1029335" cy="772160"/>
                          </a:xfrm>
                          <a:prstGeom prst="rect">
                            <a:avLst/>
                          </a:prstGeom>
                          <a:noFill/>
                          <a:ln>
                            <a:noFill/>
                          </a:ln>
                        </pic:spPr>
                      </pic:pic>
                    </a:graphicData>
                  </a:graphic>
                </wp:anchor>
              </w:drawing>
            </w:r>
          </w:p>
        </w:tc>
      </w:tr>
      <w:tr w14:paraId="2174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472" w:type="dxa"/>
            <w:noWrap w:val="0"/>
            <w:vAlign w:val="center"/>
          </w:tcPr>
          <w:p w14:paraId="09DC2B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kern w:val="2"/>
                <w:sz w:val="18"/>
                <w:szCs w:val="18"/>
                <w:lang w:val="en-US" w:eastAsia="zh-CN" w:bidi="ar-SA"/>
              </w:rPr>
            </w:pPr>
          </w:p>
        </w:tc>
        <w:tc>
          <w:tcPr>
            <w:tcW w:w="2133" w:type="dxa"/>
            <w:vMerge w:val="continue"/>
            <w:noWrap w:val="0"/>
            <w:vAlign w:val="center"/>
          </w:tcPr>
          <w:p w14:paraId="154D785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lang w:val="en-US" w:eastAsia="zh-CN"/>
              </w:rPr>
            </w:pPr>
          </w:p>
        </w:tc>
        <w:tc>
          <w:tcPr>
            <w:tcW w:w="763" w:type="dxa"/>
            <w:noWrap w:val="0"/>
            <w:vAlign w:val="center"/>
          </w:tcPr>
          <w:p w14:paraId="13E1DCB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动物快递员</w:t>
            </w:r>
          </w:p>
        </w:tc>
        <w:tc>
          <w:tcPr>
            <w:tcW w:w="1226" w:type="dxa"/>
            <w:noWrap w:val="0"/>
            <w:vAlign w:val="center"/>
          </w:tcPr>
          <w:p w14:paraId="1C85FB2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底版、各种颜色、形状的图形、操作板</w:t>
            </w:r>
          </w:p>
        </w:tc>
        <w:tc>
          <w:tcPr>
            <w:tcW w:w="2462" w:type="dxa"/>
            <w:noWrap w:val="0"/>
            <w:vAlign w:val="center"/>
          </w:tcPr>
          <w:p w14:paraId="18CA0D1A">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根据卡片进行按规律排序</w:t>
            </w:r>
          </w:p>
        </w:tc>
        <w:tc>
          <w:tcPr>
            <w:tcW w:w="1939" w:type="dxa"/>
            <w:noWrap w:val="0"/>
            <w:vAlign w:val="center"/>
          </w:tcPr>
          <w:p w14:paraId="778157F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1.能否按照卡片上的规律进行排序</w:t>
            </w:r>
          </w:p>
        </w:tc>
        <w:tc>
          <w:tcPr>
            <w:tcW w:w="1400" w:type="dxa"/>
            <w:noWrap w:val="0"/>
            <w:vAlign w:val="center"/>
          </w:tcPr>
          <w:p w14:paraId="2D06667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FF"/>
                <w:sz w:val="21"/>
                <w:szCs w:val="21"/>
                <w:lang w:eastAsia="zh-CN"/>
              </w:rPr>
              <w:drawing>
                <wp:anchor distT="0" distB="0" distL="114300" distR="114300" simplePos="0" relativeHeight="251672576" behindDoc="0" locked="0" layoutInCell="1" allowOverlap="1">
                  <wp:simplePos x="0" y="0"/>
                  <wp:positionH relativeFrom="column">
                    <wp:posOffset>135255</wp:posOffset>
                  </wp:positionH>
                  <wp:positionV relativeFrom="paragraph">
                    <wp:posOffset>104140</wp:posOffset>
                  </wp:positionV>
                  <wp:extent cx="1108710" cy="859790"/>
                  <wp:effectExtent l="0" t="0" r="3810" b="8890"/>
                  <wp:wrapTopAndBottom/>
                  <wp:docPr id="13" name="图片 13" descr="C:/Users/25430/Desktop/IMG_4431.JPGIMG_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25430/Desktop/IMG_4431.JPGIMG_4431"/>
                          <pic:cNvPicPr>
                            <a:picLocks noChangeAspect="1"/>
                          </pic:cNvPicPr>
                        </pic:nvPicPr>
                        <pic:blipFill>
                          <a:blip r:embed="rId11"/>
                          <a:srcRect l="21886" r="21886"/>
                          <a:stretch>
                            <a:fillRect/>
                          </a:stretch>
                        </pic:blipFill>
                        <pic:spPr>
                          <a:xfrm>
                            <a:off x="0" y="0"/>
                            <a:ext cx="1108710" cy="859790"/>
                          </a:xfrm>
                          <a:prstGeom prst="rect">
                            <a:avLst/>
                          </a:prstGeom>
                        </pic:spPr>
                      </pic:pic>
                    </a:graphicData>
                  </a:graphic>
                </wp:anchor>
              </w:drawing>
            </w:r>
          </w:p>
        </w:tc>
      </w:tr>
      <w:tr w14:paraId="3F9F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472" w:type="dxa"/>
            <w:vMerge w:val="restart"/>
            <w:noWrap w:val="0"/>
            <w:vAlign w:val="center"/>
          </w:tcPr>
          <w:p w14:paraId="3DCE0B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color w:val="auto"/>
                <w:kern w:val="2"/>
                <w:sz w:val="18"/>
                <w:szCs w:val="18"/>
                <w:lang w:val="en-US" w:eastAsia="zh-CN" w:bidi="ar-SA"/>
              </w:rPr>
              <w:t>美工区</w:t>
            </w:r>
          </w:p>
        </w:tc>
        <w:tc>
          <w:tcPr>
            <w:tcW w:w="2133" w:type="dxa"/>
            <w:vMerge w:val="restart"/>
            <w:noWrap w:val="0"/>
            <w:vAlign w:val="center"/>
          </w:tcPr>
          <w:p w14:paraId="19C0EDA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1.艺术领域感受与欣赏——感受体验：</w:t>
            </w:r>
            <w:r>
              <w:rPr>
                <w:rFonts w:hint="eastAsia" w:asciiTheme="minorEastAsia" w:hAnsiTheme="minorEastAsia" w:eastAsiaTheme="minorEastAsia" w:cstheme="minorEastAsia"/>
                <w:b w:val="0"/>
                <w:bCs w:val="0"/>
                <w:sz w:val="18"/>
                <w:szCs w:val="18"/>
                <w:lang w:val="en-US" w:eastAsia="zh-CN"/>
              </w:rPr>
              <w:t>幼儿喜欢生活中美好的事物，对形象突出、颜色鲜艳的事物感兴趣。</w:t>
            </w:r>
          </w:p>
          <w:p w14:paraId="08F40DD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2.艺术领域表现与创造——想象创造：</w:t>
            </w:r>
            <w:r>
              <w:rPr>
                <w:rFonts w:hint="eastAsia" w:asciiTheme="minorEastAsia" w:hAnsiTheme="minorEastAsia" w:eastAsiaTheme="minorEastAsia" w:cstheme="minorEastAsia"/>
                <w:b w:val="0"/>
                <w:bCs w:val="0"/>
                <w:sz w:val="18"/>
                <w:szCs w:val="18"/>
                <w:lang w:val="en-US" w:eastAsia="zh-CN"/>
              </w:rPr>
              <w:t>幼儿能大胆探索各种工具和材料的不同用法。</w:t>
            </w:r>
          </w:p>
          <w:p w14:paraId="45D8D59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i w:val="0"/>
                <w:iCs w:val="0"/>
                <w:sz w:val="18"/>
                <w:szCs w:val="18"/>
                <w:lang w:val="en-US" w:eastAsia="zh-CN"/>
              </w:rPr>
              <w:t>3.艺术领域表现与创造——表达表现：</w:t>
            </w:r>
            <w:r>
              <w:rPr>
                <w:rFonts w:hint="eastAsia" w:asciiTheme="minorEastAsia" w:hAnsiTheme="minorEastAsia" w:eastAsiaTheme="minorEastAsia" w:cstheme="minorEastAsia"/>
                <w:sz w:val="18"/>
                <w:szCs w:val="18"/>
                <w:lang w:val="en-US" w:eastAsia="zh-CN"/>
              </w:rPr>
              <w:t>幼儿能用简单的线条和色彩大致画出自己想画的人或事物。幼儿能运用搓、揉、压、卷、撕、贴等方式进行简单的泥塑。</w:t>
            </w:r>
          </w:p>
          <w:p w14:paraId="162AB56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4.艺术领域感受与欣赏——审美欣赏：</w:t>
            </w:r>
            <w:r>
              <w:rPr>
                <w:rFonts w:hint="eastAsia" w:asciiTheme="minorEastAsia" w:hAnsiTheme="minorEastAsia" w:eastAsiaTheme="minorEastAsia" w:cstheme="minorEastAsia"/>
                <w:sz w:val="18"/>
                <w:szCs w:val="18"/>
                <w:lang w:val="en-US" w:eastAsia="zh-CN"/>
              </w:rPr>
              <w:t>幼儿愿意用简单的语言与他人分享自己的感受。</w:t>
            </w:r>
          </w:p>
        </w:tc>
        <w:tc>
          <w:tcPr>
            <w:tcW w:w="763" w:type="dxa"/>
            <w:noWrap w:val="0"/>
            <w:vAlign w:val="center"/>
          </w:tcPr>
          <w:p w14:paraId="0D971B0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创意手工 </w:t>
            </w:r>
          </w:p>
        </w:tc>
        <w:tc>
          <w:tcPr>
            <w:tcW w:w="1226" w:type="dxa"/>
            <w:noWrap w:val="0"/>
            <w:vAlign w:val="center"/>
          </w:tcPr>
          <w:p w14:paraId="5502D65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彩纸</w:t>
            </w:r>
            <w:r>
              <w:rPr>
                <w:rFonts w:hint="eastAsia" w:asciiTheme="minorEastAsia" w:hAnsiTheme="minorEastAsia" w:eastAsiaTheme="minorEastAsia" w:cstheme="minorEastAsia"/>
                <w:color w:val="000000" w:themeColor="text1"/>
                <w:sz w:val="18"/>
                <w:szCs w:val="18"/>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毛梗</w:t>
            </w:r>
            <w:r>
              <w:rPr>
                <w:rFonts w:hint="eastAsia" w:asciiTheme="minorEastAsia" w:hAnsiTheme="minorEastAsia" w:eastAsiaTheme="minorEastAsia" w:cstheme="minorEastAsia"/>
                <w:color w:val="000000" w:themeColor="text1"/>
                <w:sz w:val="18"/>
                <w:szCs w:val="18"/>
                <w:lang w:eastAsia="zh-Hans"/>
                <w14:textFill>
                  <w14:solidFill>
                    <w14:schemeClr w14:val="tx1"/>
                  </w14:solidFill>
                </w14:textFill>
              </w:rPr>
              <w:t>、kt</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板</w:t>
            </w:r>
            <w:r>
              <w:rPr>
                <w:rFonts w:hint="eastAsia" w:asciiTheme="minorEastAsia" w:hAnsiTheme="minorEastAsia" w:eastAsiaTheme="minorEastAsia" w:cstheme="minorEastAsia"/>
                <w:color w:val="000000" w:themeColor="text1"/>
                <w:sz w:val="18"/>
                <w:szCs w:val="18"/>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笔</w:t>
            </w:r>
          </w:p>
        </w:tc>
        <w:tc>
          <w:tcPr>
            <w:tcW w:w="2462" w:type="dxa"/>
            <w:noWrap w:val="0"/>
            <w:vAlign w:val="center"/>
          </w:tcPr>
          <w:p w14:paraId="3B4E16D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能根据锡纸的形态进行想象添画</w:t>
            </w:r>
          </w:p>
          <w:p w14:paraId="72316C0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2.遇到问无法解决时能够及时记录下来。</w:t>
            </w:r>
          </w:p>
        </w:tc>
        <w:tc>
          <w:tcPr>
            <w:tcW w:w="1939" w:type="dxa"/>
            <w:noWrap w:val="0"/>
            <w:vAlign w:val="center"/>
          </w:tcPr>
          <w:p w14:paraId="38CE0D54">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1.引导幼儿按照一定的方法</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进行借形想象</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p>
          <w:p w14:paraId="33F9F19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2.引导幼儿坚持完成作品。</w:t>
            </w:r>
          </w:p>
        </w:tc>
        <w:tc>
          <w:tcPr>
            <w:tcW w:w="1400" w:type="dxa"/>
            <w:noWrap w:val="0"/>
            <w:vAlign w:val="center"/>
          </w:tcPr>
          <w:p w14:paraId="1315970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5408" behindDoc="0" locked="0" layoutInCell="1" allowOverlap="1">
                  <wp:simplePos x="0" y="0"/>
                  <wp:positionH relativeFrom="column">
                    <wp:posOffset>1990725</wp:posOffset>
                  </wp:positionH>
                  <wp:positionV relativeFrom="paragraph">
                    <wp:posOffset>-805180</wp:posOffset>
                  </wp:positionV>
                  <wp:extent cx="1109345" cy="1478915"/>
                  <wp:effectExtent l="0" t="0" r="14605" b="3175"/>
                  <wp:wrapTopAndBottom/>
                  <wp:docPr id="9" name="图片 9" descr="IMG_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3845"/>
                          <pic:cNvPicPr>
                            <a:picLocks noChangeAspect="1"/>
                          </pic:cNvPicPr>
                        </pic:nvPicPr>
                        <pic:blipFill>
                          <a:blip r:embed="rId12"/>
                          <a:stretch>
                            <a:fillRect/>
                          </a:stretch>
                        </pic:blipFill>
                        <pic:spPr>
                          <a:xfrm rot="5400000">
                            <a:off x="0" y="0"/>
                            <a:ext cx="1109345" cy="1478915"/>
                          </a:xfrm>
                          <a:prstGeom prst="rect">
                            <a:avLst/>
                          </a:prstGeom>
                        </pic:spPr>
                      </pic:pic>
                    </a:graphicData>
                  </a:graphic>
                </wp:anchor>
              </w:drawing>
            </w:r>
          </w:p>
        </w:tc>
      </w:tr>
      <w:tr w14:paraId="0DC5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dxa"/>
            <w:vMerge w:val="continue"/>
            <w:noWrap w:val="0"/>
            <w:vAlign w:val="center"/>
          </w:tcPr>
          <w:p w14:paraId="4B7D63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p>
        </w:tc>
        <w:tc>
          <w:tcPr>
            <w:tcW w:w="2133" w:type="dxa"/>
            <w:vMerge w:val="continue"/>
            <w:noWrap w:val="0"/>
            <w:vAlign w:val="center"/>
          </w:tcPr>
          <w:p w14:paraId="4C2AF86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lang w:val="en-US" w:eastAsia="zh-CN"/>
              </w:rPr>
            </w:pPr>
          </w:p>
        </w:tc>
        <w:tc>
          <w:tcPr>
            <w:tcW w:w="763" w:type="dxa"/>
            <w:noWrap w:val="0"/>
            <w:vAlign w:val="center"/>
          </w:tcPr>
          <w:p w14:paraId="0F684B51">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多种多样的厨具</w:t>
            </w:r>
          </w:p>
        </w:tc>
        <w:tc>
          <w:tcPr>
            <w:tcW w:w="1226" w:type="dxa"/>
            <w:noWrap w:val="0"/>
            <w:vAlign w:val="center"/>
          </w:tcPr>
          <w:p w14:paraId="4F9E2E8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彩纸、底稿、笔、固体胶、双面胶</w:t>
            </w:r>
          </w:p>
        </w:tc>
        <w:tc>
          <w:tcPr>
            <w:tcW w:w="2462" w:type="dxa"/>
            <w:noWrap w:val="0"/>
            <w:vAlign w:val="center"/>
          </w:tcPr>
          <w:p w14:paraId="54FC88F1">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1.选择多元的材料进行创作。</w:t>
            </w:r>
          </w:p>
          <w:p w14:paraId="599A47C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2.按照计划书进行大胆设计、创造。</w:t>
            </w:r>
          </w:p>
        </w:tc>
        <w:tc>
          <w:tcPr>
            <w:tcW w:w="1939" w:type="dxa"/>
            <w:noWrap w:val="0"/>
            <w:vAlign w:val="center"/>
          </w:tcPr>
          <w:p w14:paraId="63A0314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1.引导幼儿在熟练使用剪刀。</w:t>
            </w:r>
          </w:p>
          <w:p w14:paraId="1B26F36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2.学会撕双面胶。</w:t>
            </w:r>
          </w:p>
          <w:p w14:paraId="039D036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tc>
        <w:tc>
          <w:tcPr>
            <w:tcW w:w="1400" w:type="dxa"/>
            <w:noWrap w:val="0"/>
            <w:vAlign w:val="center"/>
          </w:tcPr>
          <w:p w14:paraId="45D42EE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FF"/>
                <w:sz w:val="21"/>
                <w:szCs w:val="21"/>
                <w:lang w:eastAsia="zh-CN"/>
              </w:rPr>
              <w:drawing>
                <wp:anchor distT="0" distB="0" distL="114300" distR="114300" simplePos="0" relativeHeight="251674624" behindDoc="0" locked="0" layoutInCell="1" allowOverlap="1">
                  <wp:simplePos x="0" y="0"/>
                  <wp:positionH relativeFrom="column">
                    <wp:posOffset>188595</wp:posOffset>
                  </wp:positionH>
                  <wp:positionV relativeFrom="page">
                    <wp:posOffset>146685</wp:posOffset>
                  </wp:positionV>
                  <wp:extent cx="1029335" cy="772160"/>
                  <wp:effectExtent l="0" t="0" r="6985" b="5080"/>
                  <wp:wrapTopAndBottom/>
                  <wp:docPr id="21" name="图片 4" descr="C:/Users/25430/Desktop/IMG_3406.JPGIMG_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C:/Users/25430/Desktop/IMG_3406.JPGIMG_3406"/>
                          <pic:cNvPicPr>
                            <a:picLocks noChangeAspect="1"/>
                          </pic:cNvPicPr>
                        </pic:nvPicPr>
                        <pic:blipFill>
                          <a:blip r:embed="rId13"/>
                          <a:srcRect t="21899" b="21899"/>
                          <a:stretch>
                            <a:fillRect/>
                          </a:stretch>
                        </pic:blipFill>
                        <pic:spPr>
                          <a:xfrm rot="-10800000" flipV="1">
                            <a:off x="0" y="0"/>
                            <a:ext cx="1029335" cy="772160"/>
                          </a:xfrm>
                          <a:prstGeom prst="rect">
                            <a:avLst/>
                          </a:prstGeom>
                          <a:noFill/>
                          <a:ln>
                            <a:noFill/>
                          </a:ln>
                        </pic:spPr>
                      </pic:pic>
                    </a:graphicData>
                  </a:graphic>
                </wp:anchor>
              </w:drawing>
            </w:r>
          </w:p>
        </w:tc>
      </w:tr>
      <w:tr w14:paraId="2328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472" w:type="dxa"/>
            <w:vMerge w:val="continue"/>
            <w:noWrap w:val="0"/>
            <w:vAlign w:val="center"/>
          </w:tcPr>
          <w:p w14:paraId="07BA9C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p>
        </w:tc>
        <w:tc>
          <w:tcPr>
            <w:tcW w:w="2133" w:type="dxa"/>
            <w:vMerge w:val="continue"/>
            <w:noWrap w:val="0"/>
            <w:vAlign w:val="center"/>
          </w:tcPr>
          <w:p w14:paraId="58E7C18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lang w:val="en-US" w:eastAsia="zh-CN"/>
              </w:rPr>
            </w:pPr>
          </w:p>
        </w:tc>
        <w:tc>
          <w:tcPr>
            <w:tcW w:w="763" w:type="dxa"/>
            <w:noWrap w:val="0"/>
            <w:vAlign w:val="center"/>
          </w:tcPr>
          <w:p w14:paraId="5F20F1AF">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美味的蛋糕</w:t>
            </w:r>
          </w:p>
        </w:tc>
        <w:tc>
          <w:tcPr>
            <w:tcW w:w="1226" w:type="dxa"/>
            <w:noWrap w:val="0"/>
            <w:vAlign w:val="center"/>
          </w:tcPr>
          <w:p w14:paraId="4D269A7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彩泥、卡纸、笔</w:t>
            </w:r>
          </w:p>
        </w:tc>
        <w:tc>
          <w:tcPr>
            <w:tcW w:w="2462" w:type="dxa"/>
            <w:noWrap w:val="0"/>
            <w:vAlign w:val="center"/>
          </w:tcPr>
          <w:p w14:paraId="2C4526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1.选择不同的材料制作与主题相关的创意作品。</w:t>
            </w:r>
          </w:p>
          <w:p w14:paraId="71A8DD3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2.按计划进行创作。</w:t>
            </w:r>
          </w:p>
          <w:p w14:paraId="0C41747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3.能采用多种材料进行游戏。</w:t>
            </w:r>
          </w:p>
        </w:tc>
        <w:tc>
          <w:tcPr>
            <w:tcW w:w="1939" w:type="dxa"/>
            <w:noWrap w:val="0"/>
            <w:vAlign w:val="center"/>
          </w:tcPr>
          <w:p w14:paraId="130110B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1.引导幼儿与同伴进行合作创作。</w:t>
            </w:r>
          </w:p>
          <w:p w14:paraId="163A1EF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2.运用不同的多种材料进行点缀装饰。</w:t>
            </w:r>
          </w:p>
        </w:tc>
        <w:tc>
          <w:tcPr>
            <w:tcW w:w="1400" w:type="dxa"/>
            <w:noWrap w:val="0"/>
            <w:vAlign w:val="center"/>
          </w:tcPr>
          <w:p w14:paraId="764A8F7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FF"/>
                <w:sz w:val="21"/>
                <w:szCs w:val="21"/>
                <w:lang w:eastAsia="zh-CN"/>
              </w:rPr>
              <w:drawing>
                <wp:anchor distT="0" distB="0" distL="114300" distR="114300" simplePos="0" relativeHeight="251673600" behindDoc="0" locked="0" layoutInCell="1" allowOverlap="1">
                  <wp:simplePos x="0" y="0"/>
                  <wp:positionH relativeFrom="column">
                    <wp:posOffset>43815</wp:posOffset>
                  </wp:positionH>
                  <wp:positionV relativeFrom="page">
                    <wp:posOffset>62865</wp:posOffset>
                  </wp:positionV>
                  <wp:extent cx="1029335" cy="772160"/>
                  <wp:effectExtent l="0" t="0" r="6985" b="5080"/>
                  <wp:wrapTopAndBottom/>
                  <wp:docPr id="19" name="图片 3" descr="C:/Users/25430/Desktop/IMG_3404.JPGIMG_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C:/Users/25430/Desktop/IMG_3404.JPGIMG_3404"/>
                          <pic:cNvPicPr>
                            <a:picLocks noChangeAspect="1"/>
                          </pic:cNvPicPr>
                        </pic:nvPicPr>
                        <pic:blipFill>
                          <a:blip r:embed="rId14"/>
                          <a:srcRect l="41" r="41"/>
                          <a:stretch>
                            <a:fillRect/>
                          </a:stretch>
                        </pic:blipFill>
                        <pic:spPr>
                          <a:xfrm rot="-10800000" flipV="1">
                            <a:off x="0" y="0"/>
                            <a:ext cx="1029335" cy="772160"/>
                          </a:xfrm>
                          <a:prstGeom prst="rect">
                            <a:avLst/>
                          </a:prstGeom>
                          <a:noFill/>
                          <a:ln>
                            <a:noFill/>
                          </a:ln>
                        </pic:spPr>
                      </pic:pic>
                    </a:graphicData>
                  </a:graphic>
                </wp:anchor>
              </w:drawing>
            </w:r>
          </w:p>
        </w:tc>
      </w:tr>
      <w:tr w14:paraId="54EB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472" w:type="dxa"/>
            <w:vMerge w:val="restart"/>
            <w:noWrap w:val="0"/>
            <w:vAlign w:val="center"/>
          </w:tcPr>
          <w:p w14:paraId="6BEE761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color w:val="auto"/>
                <w:sz w:val="18"/>
                <w:szCs w:val="18"/>
                <w:lang w:val="en-US" w:eastAsia="zh-CN"/>
              </w:rPr>
              <w:t>科探区</w:t>
            </w:r>
          </w:p>
        </w:tc>
        <w:tc>
          <w:tcPr>
            <w:tcW w:w="2133" w:type="dxa"/>
            <w:vMerge w:val="restart"/>
            <w:noWrap w:val="0"/>
            <w:vAlign w:val="center"/>
          </w:tcPr>
          <w:p w14:paraId="33E2802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1.科学领域科学能力——观察发现：</w:t>
            </w:r>
            <w:r>
              <w:rPr>
                <w:rFonts w:hint="eastAsia" w:asciiTheme="minorEastAsia" w:hAnsiTheme="minorEastAsia" w:eastAsiaTheme="minorEastAsia" w:cstheme="minorEastAsia"/>
                <w:sz w:val="18"/>
                <w:szCs w:val="18"/>
                <w:lang w:val="en-US" w:eastAsia="zh-CN"/>
              </w:rPr>
              <w:t>通过观察、触摸，幼儿能用简单地工具收集信息。</w:t>
            </w:r>
          </w:p>
          <w:p w14:paraId="2E54E15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2.科学领域科学能力——实践探究：</w:t>
            </w:r>
            <w:r>
              <w:rPr>
                <w:rFonts w:hint="eastAsia" w:asciiTheme="minorEastAsia" w:hAnsiTheme="minorEastAsia" w:eastAsiaTheme="minorEastAsia" w:cstheme="minorEastAsia"/>
                <w:sz w:val="18"/>
                <w:szCs w:val="18"/>
                <w:lang w:val="en-US" w:eastAsia="zh-CN"/>
              </w:rPr>
              <w:t>幼儿能探索结构性材料。</w:t>
            </w:r>
          </w:p>
          <w:p w14:paraId="6822B17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3.科学领域科学态度：</w:t>
            </w:r>
            <w:r>
              <w:rPr>
                <w:rFonts w:hint="eastAsia" w:asciiTheme="minorEastAsia" w:hAnsiTheme="minorEastAsia" w:eastAsiaTheme="minorEastAsia" w:cstheme="minorEastAsia"/>
                <w:sz w:val="18"/>
                <w:szCs w:val="18"/>
                <w:lang w:val="en-US" w:eastAsia="zh-CN"/>
              </w:rPr>
              <w:t>幼儿经常问问题，或好奇地摆弄物品。</w:t>
            </w:r>
          </w:p>
          <w:p w14:paraId="6C468EF0">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4.科学领域科学能力——观察发现：</w:t>
            </w:r>
            <w:r>
              <w:rPr>
                <w:rFonts w:hint="eastAsia" w:asciiTheme="minorEastAsia" w:hAnsiTheme="minorEastAsia" w:eastAsiaTheme="minorEastAsia" w:cstheme="minorEastAsia"/>
                <w:b w:val="0"/>
                <w:bCs w:val="0"/>
                <w:sz w:val="18"/>
                <w:szCs w:val="18"/>
                <w:lang w:val="en-US" w:eastAsia="zh-CN"/>
              </w:rPr>
              <w:t>幼儿能发现事物明显的外部特征。</w:t>
            </w:r>
          </w:p>
          <w:p w14:paraId="326FE5A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5.科学领域科学经验：</w:t>
            </w:r>
            <w:r>
              <w:rPr>
                <w:rFonts w:hint="eastAsia" w:asciiTheme="minorEastAsia" w:hAnsiTheme="minorEastAsia" w:eastAsiaTheme="minorEastAsia" w:cstheme="minorEastAsia"/>
                <w:b w:val="0"/>
                <w:bCs w:val="0"/>
                <w:sz w:val="18"/>
                <w:szCs w:val="18"/>
                <w:lang w:val="en-US" w:eastAsia="zh-CN"/>
              </w:rPr>
              <w:t>幼儿能认识常见的动物和植物，能足以并发现周围的动物和植物是多种多样的。</w:t>
            </w:r>
          </w:p>
          <w:p w14:paraId="0963908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6.科学领域科学经验——表达表征：</w:t>
            </w:r>
            <w:r>
              <w:rPr>
                <w:rFonts w:hint="eastAsia" w:asciiTheme="minorEastAsia" w:hAnsiTheme="minorEastAsia" w:eastAsiaTheme="minorEastAsia" w:cstheme="minorEastAsia"/>
                <w:b w:val="0"/>
                <w:bCs w:val="0"/>
                <w:sz w:val="18"/>
                <w:szCs w:val="18"/>
                <w:lang w:val="en-US" w:eastAsia="zh-CN"/>
              </w:rPr>
              <w:t>幼儿能大胆讲述自己在观察中的发现。</w:t>
            </w:r>
          </w:p>
        </w:tc>
        <w:tc>
          <w:tcPr>
            <w:tcW w:w="763" w:type="dxa"/>
            <w:noWrap w:val="0"/>
            <w:vAlign w:val="center"/>
          </w:tcPr>
          <w:p w14:paraId="3C9BC8D2">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传声筒</w:t>
            </w:r>
          </w:p>
        </w:tc>
        <w:tc>
          <w:tcPr>
            <w:tcW w:w="1226" w:type="dxa"/>
            <w:noWrap w:val="0"/>
            <w:vAlign w:val="center"/>
          </w:tcPr>
          <w:p w14:paraId="72C379F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纸杯、麻绳、吸管、芼茛、毛线、记录纸</w:t>
            </w:r>
          </w:p>
        </w:tc>
        <w:tc>
          <w:tcPr>
            <w:tcW w:w="2462" w:type="dxa"/>
            <w:noWrap w:val="0"/>
            <w:vAlign w:val="center"/>
          </w:tcPr>
          <w:p w14:paraId="6A8054D9">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纸杯底部中心钻个洞，选择材料物品穿过小洞固定。</w:t>
            </w:r>
          </w:p>
        </w:tc>
        <w:tc>
          <w:tcPr>
            <w:tcW w:w="1939" w:type="dxa"/>
            <w:noWrap w:val="0"/>
            <w:vAlign w:val="center"/>
          </w:tcPr>
          <w:p w14:paraId="6742C612">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鼓励并支持幼儿大胆联想，记录自己的发现。</w:t>
            </w:r>
          </w:p>
        </w:tc>
        <w:tc>
          <w:tcPr>
            <w:tcW w:w="1400" w:type="dxa"/>
            <w:noWrap w:val="0"/>
            <w:vAlign w:val="center"/>
          </w:tcPr>
          <w:p w14:paraId="375B98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inline distT="0" distB="0" distL="114300" distR="114300">
                  <wp:extent cx="1372235" cy="1185545"/>
                  <wp:effectExtent l="0" t="0" r="14605" b="3175"/>
                  <wp:docPr id="12" name="图片 12" descr="D5004757060D9282C577880BAA0B0F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5004757060D9282C577880BAA0B0FE5"/>
                          <pic:cNvPicPr>
                            <a:picLocks noChangeAspect="1"/>
                          </pic:cNvPicPr>
                        </pic:nvPicPr>
                        <pic:blipFill>
                          <a:blip r:embed="rId15"/>
                          <a:stretch>
                            <a:fillRect/>
                          </a:stretch>
                        </pic:blipFill>
                        <pic:spPr>
                          <a:xfrm>
                            <a:off x="0" y="0"/>
                            <a:ext cx="1372235" cy="1185545"/>
                          </a:xfrm>
                          <a:prstGeom prst="rect">
                            <a:avLst/>
                          </a:prstGeom>
                        </pic:spPr>
                      </pic:pic>
                    </a:graphicData>
                  </a:graphic>
                </wp:inline>
              </w:drawing>
            </w:r>
          </w:p>
        </w:tc>
      </w:tr>
      <w:tr w14:paraId="015E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472" w:type="dxa"/>
            <w:vMerge w:val="continue"/>
            <w:noWrap w:val="0"/>
            <w:vAlign w:val="center"/>
          </w:tcPr>
          <w:p w14:paraId="125E11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p>
        </w:tc>
        <w:tc>
          <w:tcPr>
            <w:tcW w:w="2133" w:type="dxa"/>
            <w:vMerge w:val="continue"/>
            <w:noWrap w:val="0"/>
            <w:vAlign w:val="center"/>
          </w:tcPr>
          <w:p w14:paraId="22C54B7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18"/>
                <w:szCs w:val="18"/>
                <w:lang w:val="en-US" w:eastAsia="zh-CN"/>
              </w:rPr>
            </w:pPr>
          </w:p>
        </w:tc>
        <w:tc>
          <w:tcPr>
            <w:tcW w:w="763" w:type="dxa"/>
            <w:noWrap w:val="0"/>
            <w:vAlign w:val="center"/>
          </w:tcPr>
          <w:p w14:paraId="1F4DC441">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sz w:val="18"/>
                <w:szCs w:val="18"/>
                <w:lang w:val="en-US" w:eastAsia="zh-CN"/>
              </w:rPr>
              <w:t>植物角</w:t>
            </w:r>
          </w:p>
        </w:tc>
        <w:tc>
          <w:tcPr>
            <w:tcW w:w="1226" w:type="dxa"/>
            <w:noWrap w:val="0"/>
            <w:vAlign w:val="center"/>
          </w:tcPr>
          <w:p w14:paraId="5AD07DA5">
            <w:pPr>
              <w:pStyle w:val="6"/>
              <w:ind w:left="0" w:leftChars="0" w:firstLine="0" w:firstLineChars="0"/>
              <w:rPr>
                <w:rFonts w:hint="default"/>
                <w:lang w:val="en-US" w:eastAsia="zh-CN"/>
              </w:rPr>
            </w:pPr>
            <w:r>
              <w:rPr>
                <w:rFonts w:hint="eastAsia" w:asciiTheme="minorEastAsia" w:hAnsiTheme="minorEastAsia" w:eastAsiaTheme="minorEastAsia" w:cstheme="minorEastAsia"/>
                <w:kern w:val="2"/>
                <w:sz w:val="18"/>
                <w:szCs w:val="18"/>
                <w:lang w:val="en-US" w:eastAsia="zh-CN" w:bidi="ar-SA"/>
              </w:rPr>
              <w:t>各种植物、喷壶、放大镜等</w:t>
            </w:r>
          </w:p>
        </w:tc>
        <w:tc>
          <w:tcPr>
            <w:tcW w:w="2462" w:type="dxa"/>
            <w:noWrap w:val="0"/>
            <w:vAlign w:val="center"/>
          </w:tcPr>
          <w:p w14:paraId="16CBF117">
            <w:pPr>
              <w:pStyle w:val="6"/>
              <w:ind w:left="0" w:leftChars="0" w:firstLine="0" w:firstLineChars="0"/>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引导幼儿观察不同的动植物外形特征</w:t>
            </w:r>
          </w:p>
        </w:tc>
        <w:tc>
          <w:tcPr>
            <w:tcW w:w="1939" w:type="dxa"/>
            <w:noWrap w:val="0"/>
            <w:vAlign w:val="center"/>
          </w:tcPr>
          <w:p w14:paraId="6BF011F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提供真实的动物和植物，或者相应的照片、视频等，供幼儿观察、探究。</w:t>
            </w:r>
          </w:p>
        </w:tc>
        <w:tc>
          <w:tcPr>
            <w:tcW w:w="1400" w:type="dxa"/>
            <w:noWrap w:val="0"/>
            <w:vAlign w:val="center"/>
          </w:tcPr>
          <w:p w14:paraId="0415AE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inline distT="0" distB="0" distL="114300" distR="114300">
                  <wp:extent cx="1382395" cy="1036955"/>
                  <wp:effectExtent l="0" t="0" r="4445" b="14605"/>
                  <wp:docPr id="17" name="图片 17" descr="IMG_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3833"/>
                          <pic:cNvPicPr>
                            <a:picLocks noChangeAspect="1"/>
                          </pic:cNvPicPr>
                        </pic:nvPicPr>
                        <pic:blipFill>
                          <a:blip r:embed="rId16"/>
                          <a:stretch>
                            <a:fillRect/>
                          </a:stretch>
                        </pic:blipFill>
                        <pic:spPr>
                          <a:xfrm>
                            <a:off x="0" y="0"/>
                            <a:ext cx="1382395" cy="1036955"/>
                          </a:xfrm>
                          <a:prstGeom prst="rect">
                            <a:avLst/>
                          </a:prstGeom>
                        </pic:spPr>
                      </pic:pic>
                    </a:graphicData>
                  </a:graphic>
                </wp:inline>
              </w:drawing>
            </w:r>
          </w:p>
        </w:tc>
      </w:tr>
      <w:tr w14:paraId="4D38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472" w:type="dxa"/>
            <w:vMerge w:val="continue"/>
            <w:noWrap w:val="0"/>
            <w:vAlign w:val="center"/>
          </w:tcPr>
          <w:p w14:paraId="453F4C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p>
        </w:tc>
        <w:tc>
          <w:tcPr>
            <w:tcW w:w="2133" w:type="dxa"/>
            <w:vMerge w:val="continue"/>
            <w:noWrap w:val="0"/>
            <w:vAlign w:val="center"/>
          </w:tcPr>
          <w:p w14:paraId="20EBFCE4">
            <w:pPr>
              <w:keepNext w:val="0"/>
              <w:keepLines w:val="0"/>
              <w:pageBreakBefore w:val="0"/>
              <w:widowControl w:val="0"/>
              <w:kinsoku/>
              <w:wordWrap/>
              <w:overflowPunct/>
              <w:topLinePunct w:val="0"/>
              <w:autoSpaceDE/>
              <w:autoSpaceDN/>
              <w:bidi w:val="0"/>
              <w:adjustRightInd/>
              <w:snapToGrid/>
              <w:spacing w:line="300" w:lineRule="exact"/>
              <w:ind w:firstLine="360" w:firstLineChars="200"/>
              <w:jc w:val="both"/>
              <w:textAlignment w:val="auto"/>
              <w:rPr>
                <w:rFonts w:hint="eastAsia" w:asciiTheme="minorEastAsia" w:hAnsiTheme="minorEastAsia" w:eastAsiaTheme="minorEastAsia" w:cstheme="minorEastAsia"/>
                <w:sz w:val="18"/>
                <w:szCs w:val="18"/>
                <w:lang w:val="en-US" w:eastAsia="zh-CN"/>
              </w:rPr>
            </w:pPr>
          </w:p>
        </w:tc>
        <w:tc>
          <w:tcPr>
            <w:tcW w:w="763" w:type="dxa"/>
            <w:noWrap w:val="0"/>
            <w:vAlign w:val="center"/>
          </w:tcPr>
          <w:p w14:paraId="4311E4EF">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纸杯投影</w:t>
            </w:r>
          </w:p>
        </w:tc>
        <w:tc>
          <w:tcPr>
            <w:tcW w:w="1226" w:type="dxa"/>
            <w:noWrap w:val="0"/>
            <w:vAlign w:val="center"/>
          </w:tcPr>
          <w:p w14:paraId="0C1071F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光影屋、手电筒、光影绘本、记录工具等</w:t>
            </w:r>
          </w:p>
        </w:tc>
        <w:tc>
          <w:tcPr>
            <w:tcW w:w="2462" w:type="dxa"/>
            <w:noWrap w:val="0"/>
            <w:vAlign w:val="center"/>
          </w:tcPr>
          <w:p w14:paraId="30D37349">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1.根据相应的游戏规则开展游戏。</w:t>
            </w:r>
          </w:p>
          <w:p w14:paraId="17896E4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2.能在游戏中绘画自己的发现。</w:t>
            </w:r>
          </w:p>
        </w:tc>
        <w:tc>
          <w:tcPr>
            <w:tcW w:w="1939" w:type="dxa"/>
            <w:noWrap w:val="0"/>
            <w:vAlign w:val="center"/>
          </w:tcPr>
          <w:p w14:paraId="6CB50091">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1.了解每种游戏对应的游戏规则，并按照规则有序开展游戏。</w:t>
            </w:r>
          </w:p>
          <w:p w14:paraId="3129CCA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2.引导幼儿发现秘密及时记录。</w:t>
            </w:r>
          </w:p>
        </w:tc>
        <w:tc>
          <w:tcPr>
            <w:tcW w:w="1400" w:type="dxa"/>
            <w:noWrap w:val="0"/>
            <w:vAlign w:val="center"/>
          </w:tcPr>
          <w:p w14:paraId="5DF6C0C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6432" behindDoc="0" locked="0" layoutInCell="1" allowOverlap="1">
                  <wp:simplePos x="0" y="0"/>
                  <wp:positionH relativeFrom="column">
                    <wp:posOffset>0</wp:posOffset>
                  </wp:positionH>
                  <wp:positionV relativeFrom="paragraph">
                    <wp:posOffset>-475615</wp:posOffset>
                  </wp:positionV>
                  <wp:extent cx="1311275" cy="1073785"/>
                  <wp:effectExtent l="0" t="0" r="14605" b="8255"/>
                  <wp:wrapTopAndBottom/>
                  <wp:docPr id="14" name="图片 14" descr="6DE65239CA1A8A48D04AEB7643314A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DE65239CA1A8A48D04AEB7643314A0D"/>
                          <pic:cNvPicPr>
                            <a:picLocks noChangeAspect="1"/>
                          </pic:cNvPicPr>
                        </pic:nvPicPr>
                        <pic:blipFill>
                          <a:blip r:embed="rId17"/>
                          <a:stretch>
                            <a:fillRect/>
                          </a:stretch>
                        </pic:blipFill>
                        <pic:spPr>
                          <a:xfrm>
                            <a:off x="0" y="0"/>
                            <a:ext cx="1311275" cy="1073785"/>
                          </a:xfrm>
                          <a:prstGeom prst="rect">
                            <a:avLst/>
                          </a:prstGeom>
                        </pic:spPr>
                      </pic:pic>
                    </a:graphicData>
                  </a:graphic>
                </wp:anchor>
              </w:drawing>
            </w:r>
          </w:p>
        </w:tc>
      </w:tr>
      <w:tr w14:paraId="51D7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472" w:type="dxa"/>
            <w:vMerge w:val="restart"/>
            <w:noWrap w:val="0"/>
            <w:vAlign w:val="center"/>
          </w:tcPr>
          <w:p w14:paraId="4A82D4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color w:val="000000" w:themeColor="text1"/>
                <w:kern w:val="2"/>
                <w:sz w:val="18"/>
                <w:szCs w:val="18"/>
                <w:lang w:val="en-US" w:eastAsia="zh-CN" w:bidi="ar-SA"/>
                <w14:textFill>
                  <w14:solidFill>
                    <w14:schemeClr w14:val="tx1"/>
                  </w14:solidFill>
                </w14:textFill>
              </w:rPr>
              <w:t>图书区</w:t>
            </w:r>
          </w:p>
        </w:tc>
        <w:tc>
          <w:tcPr>
            <w:tcW w:w="2133" w:type="dxa"/>
            <w:vMerge w:val="restart"/>
            <w:noWrap w:val="0"/>
            <w:vAlign w:val="center"/>
          </w:tcPr>
          <w:p w14:paraId="60DA389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1.语言领域倾听与理解：</w:t>
            </w:r>
            <w:r>
              <w:rPr>
                <w:rFonts w:hint="eastAsia" w:asciiTheme="minorEastAsia" w:hAnsiTheme="minorEastAsia" w:eastAsiaTheme="minorEastAsia" w:cstheme="minorEastAsia"/>
                <w:b w:val="0"/>
                <w:bCs w:val="0"/>
                <w:sz w:val="18"/>
                <w:szCs w:val="18"/>
                <w:lang w:val="en-US" w:eastAsia="zh-CN"/>
              </w:rPr>
              <w:t>在成人引导下，幼儿能听懂简短的儿歌、故事。</w:t>
            </w:r>
          </w:p>
          <w:p w14:paraId="78A5A0E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2.语言领域表达与交流——表达：</w:t>
            </w:r>
            <w:r>
              <w:rPr>
                <w:rFonts w:hint="eastAsia" w:asciiTheme="minorEastAsia" w:hAnsiTheme="minorEastAsia" w:eastAsiaTheme="minorEastAsia" w:cstheme="minorEastAsia"/>
                <w:b w:val="0"/>
                <w:bCs w:val="0"/>
                <w:sz w:val="18"/>
                <w:szCs w:val="18"/>
                <w:lang w:val="en-US" w:eastAsia="zh-CN"/>
              </w:rPr>
              <w:t>幼儿基本会说普通话，能口齿清晰地唱儿歌、童谣或复述简短的故事。</w:t>
            </w:r>
          </w:p>
          <w:p w14:paraId="4D50620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3.语言领域阅读与前书写——阅读：</w:t>
            </w:r>
            <w:r>
              <w:rPr>
                <w:rFonts w:hint="eastAsia" w:asciiTheme="minorEastAsia" w:hAnsiTheme="minorEastAsia" w:eastAsiaTheme="minorEastAsia" w:cstheme="minorEastAsia"/>
                <w:b w:val="0"/>
                <w:bCs w:val="0"/>
                <w:sz w:val="18"/>
                <w:szCs w:val="18"/>
                <w:lang w:val="en-US" w:eastAsia="zh-CN"/>
              </w:rPr>
              <w:t>幼儿会主动看书、翻书，能根据画面说出图中的任务、事情等。</w:t>
            </w:r>
          </w:p>
          <w:p w14:paraId="523156B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4.语言领域阅读与前书写——阅读：</w:t>
            </w:r>
            <w:r>
              <w:rPr>
                <w:rFonts w:hint="eastAsia" w:asciiTheme="minorEastAsia" w:hAnsiTheme="minorEastAsia" w:eastAsiaTheme="minorEastAsia" w:cstheme="minorEastAsia"/>
                <w:sz w:val="18"/>
                <w:szCs w:val="18"/>
                <w:lang w:val="en-US" w:eastAsia="zh-CN"/>
              </w:rPr>
              <w:t>幼儿爱护图书，不扔书、不撕书。</w:t>
            </w:r>
          </w:p>
          <w:p w14:paraId="1F58A6C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5.语言领域阅读与前书写——前书写：</w:t>
            </w:r>
            <w:r>
              <w:rPr>
                <w:rFonts w:hint="eastAsia" w:asciiTheme="minorEastAsia" w:hAnsiTheme="minorEastAsia" w:eastAsiaTheme="minorEastAsia" w:cstheme="minorEastAsia"/>
                <w:sz w:val="18"/>
                <w:szCs w:val="18"/>
                <w:lang w:val="en-US" w:eastAsia="zh-CN"/>
              </w:rPr>
              <w:t>幼儿能够正确地握笔，能用涂画的方式表达一定的意思。</w:t>
            </w:r>
          </w:p>
        </w:tc>
        <w:tc>
          <w:tcPr>
            <w:tcW w:w="763" w:type="dxa"/>
            <w:noWrap w:val="0"/>
            <w:vAlign w:val="center"/>
          </w:tcPr>
          <w:p w14:paraId="20EF5C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自主阅读</w:t>
            </w:r>
          </w:p>
        </w:tc>
        <w:tc>
          <w:tcPr>
            <w:tcW w:w="1226" w:type="dxa"/>
            <w:noWrap w:val="0"/>
            <w:vAlign w:val="center"/>
          </w:tcPr>
          <w:p w14:paraId="5833A4F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投放关于美食相关的绘本</w:t>
            </w:r>
          </w:p>
        </w:tc>
        <w:tc>
          <w:tcPr>
            <w:tcW w:w="2462" w:type="dxa"/>
            <w:noWrap w:val="0"/>
            <w:vAlign w:val="center"/>
          </w:tcPr>
          <w:p w14:paraId="3799CEE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自主选择绘本，能安静阅读或者与同伴共读。</w:t>
            </w:r>
          </w:p>
        </w:tc>
        <w:tc>
          <w:tcPr>
            <w:tcW w:w="1939" w:type="dxa"/>
            <w:noWrap w:val="0"/>
            <w:vAlign w:val="center"/>
          </w:tcPr>
          <w:p w14:paraId="754EF96A">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1.引导幼儿专注地阅读，初步感受文字语言的美，感受阅读的快乐。</w:t>
            </w:r>
          </w:p>
          <w:p w14:paraId="28B8E715">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2.引导幼儿与同伴分享自己喜欢的故事内容。</w:t>
            </w:r>
          </w:p>
          <w:p w14:paraId="0E0AEC36">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3.关注幼儿的阅读习惯。</w:t>
            </w:r>
          </w:p>
        </w:tc>
        <w:tc>
          <w:tcPr>
            <w:tcW w:w="1400" w:type="dxa"/>
            <w:noWrap w:val="0"/>
            <w:vAlign w:val="center"/>
          </w:tcPr>
          <w:p w14:paraId="64EF2BC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8480" behindDoc="0" locked="0" layoutInCell="1" allowOverlap="1">
                  <wp:simplePos x="0" y="0"/>
                  <wp:positionH relativeFrom="column">
                    <wp:posOffset>22860</wp:posOffset>
                  </wp:positionH>
                  <wp:positionV relativeFrom="paragraph">
                    <wp:posOffset>138430</wp:posOffset>
                  </wp:positionV>
                  <wp:extent cx="1346200" cy="1009650"/>
                  <wp:effectExtent l="0" t="0" r="10160" b="11430"/>
                  <wp:wrapTopAndBottom/>
                  <wp:docPr id="16" name="图片 16" descr="IMG_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3850"/>
                          <pic:cNvPicPr>
                            <a:picLocks noChangeAspect="1"/>
                          </pic:cNvPicPr>
                        </pic:nvPicPr>
                        <pic:blipFill>
                          <a:blip r:embed="rId18"/>
                          <a:stretch>
                            <a:fillRect/>
                          </a:stretch>
                        </pic:blipFill>
                        <pic:spPr>
                          <a:xfrm>
                            <a:off x="0" y="0"/>
                            <a:ext cx="1346200" cy="1009650"/>
                          </a:xfrm>
                          <a:prstGeom prst="rect">
                            <a:avLst/>
                          </a:prstGeom>
                        </pic:spPr>
                      </pic:pic>
                    </a:graphicData>
                  </a:graphic>
                </wp:anchor>
              </w:drawing>
            </w:r>
          </w:p>
        </w:tc>
      </w:tr>
      <w:tr w14:paraId="4D0D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72" w:type="dxa"/>
            <w:vMerge w:val="continue"/>
            <w:noWrap w:val="0"/>
            <w:vAlign w:val="center"/>
          </w:tcPr>
          <w:p w14:paraId="08B08C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p>
        </w:tc>
        <w:tc>
          <w:tcPr>
            <w:tcW w:w="2133" w:type="dxa"/>
            <w:vMerge w:val="continue"/>
            <w:noWrap w:val="0"/>
            <w:vAlign w:val="center"/>
          </w:tcPr>
          <w:p w14:paraId="615BCE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rPr>
            </w:pPr>
          </w:p>
        </w:tc>
        <w:tc>
          <w:tcPr>
            <w:tcW w:w="763" w:type="dxa"/>
            <w:noWrap w:val="0"/>
            <w:vAlign w:val="center"/>
          </w:tcPr>
          <w:p w14:paraId="1E4CDA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修补故事书</w:t>
            </w:r>
          </w:p>
          <w:p w14:paraId="27423F3E">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tc>
        <w:tc>
          <w:tcPr>
            <w:tcW w:w="1226" w:type="dxa"/>
            <w:noWrap w:val="0"/>
            <w:vAlign w:val="center"/>
          </w:tcPr>
          <w:p w14:paraId="53B5F88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固体胶、勾线笔、剪刀</w:t>
            </w:r>
          </w:p>
        </w:tc>
        <w:tc>
          <w:tcPr>
            <w:tcW w:w="2462" w:type="dxa"/>
            <w:noWrap w:val="0"/>
            <w:vAlign w:val="center"/>
          </w:tcPr>
          <w:p w14:paraId="1E85AB8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1.对于损坏的书进行修补，寻找修补的方法。</w:t>
            </w:r>
          </w:p>
        </w:tc>
        <w:tc>
          <w:tcPr>
            <w:tcW w:w="1939" w:type="dxa"/>
            <w:noWrap w:val="0"/>
            <w:vAlign w:val="center"/>
          </w:tcPr>
          <w:p w14:paraId="4FCD682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1.引导幼儿感受劳动的过程，产生爱护图书的情感。</w:t>
            </w:r>
          </w:p>
          <w:p w14:paraId="1E88D96C">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tc>
        <w:tc>
          <w:tcPr>
            <w:tcW w:w="1400" w:type="dxa"/>
            <w:noWrap w:val="0"/>
            <w:vAlign w:val="center"/>
          </w:tcPr>
          <w:p w14:paraId="1656ED0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7456" behindDoc="0" locked="0" layoutInCell="1" allowOverlap="1">
                  <wp:simplePos x="0" y="0"/>
                  <wp:positionH relativeFrom="column">
                    <wp:posOffset>30480</wp:posOffset>
                  </wp:positionH>
                  <wp:positionV relativeFrom="paragraph">
                    <wp:posOffset>168910</wp:posOffset>
                  </wp:positionV>
                  <wp:extent cx="1331595" cy="998220"/>
                  <wp:effectExtent l="0" t="0" r="9525" b="7620"/>
                  <wp:wrapTopAndBottom/>
                  <wp:docPr id="15" name="图片 15" descr="IMG_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3851"/>
                          <pic:cNvPicPr>
                            <a:picLocks noChangeAspect="1"/>
                          </pic:cNvPicPr>
                        </pic:nvPicPr>
                        <pic:blipFill>
                          <a:blip r:embed="rId19"/>
                          <a:stretch>
                            <a:fillRect/>
                          </a:stretch>
                        </pic:blipFill>
                        <pic:spPr>
                          <a:xfrm>
                            <a:off x="0" y="0"/>
                            <a:ext cx="1331595" cy="998220"/>
                          </a:xfrm>
                          <a:prstGeom prst="rect">
                            <a:avLst/>
                          </a:prstGeom>
                        </pic:spPr>
                      </pic:pic>
                    </a:graphicData>
                  </a:graphic>
                </wp:anchor>
              </w:drawing>
            </w:r>
          </w:p>
        </w:tc>
      </w:tr>
      <w:tr w14:paraId="43E1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472" w:type="dxa"/>
            <w:vMerge w:val="restart"/>
            <w:noWrap w:val="0"/>
            <w:vAlign w:val="center"/>
          </w:tcPr>
          <w:p w14:paraId="65BA23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娃娃家</w:t>
            </w:r>
          </w:p>
        </w:tc>
        <w:tc>
          <w:tcPr>
            <w:tcW w:w="2133" w:type="dxa"/>
            <w:vMerge w:val="restart"/>
            <w:noWrap w:val="0"/>
            <w:vAlign w:val="center"/>
          </w:tcPr>
          <w:p w14:paraId="30BD521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1.社会领域人际交往——友好相处：</w:t>
            </w:r>
            <w:r>
              <w:rPr>
                <w:rFonts w:hint="eastAsia" w:asciiTheme="minorEastAsia" w:hAnsiTheme="minorEastAsia" w:eastAsiaTheme="minorEastAsia" w:cstheme="minorEastAsia"/>
                <w:b w:val="0"/>
                <w:bCs w:val="0"/>
                <w:sz w:val="18"/>
                <w:szCs w:val="18"/>
                <w:lang w:val="en-US" w:eastAsia="zh-CN"/>
              </w:rPr>
              <w:t>幼儿想加入同伴的游戏时，能够友好地提出请求。</w:t>
            </w:r>
          </w:p>
          <w:p w14:paraId="45C45F81">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2.社会领域社会适应——规则意识：</w:t>
            </w:r>
            <w:r>
              <w:rPr>
                <w:rFonts w:hint="eastAsia" w:asciiTheme="minorEastAsia" w:hAnsiTheme="minorEastAsia" w:eastAsiaTheme="minorEastAsia" w:cstheme="minorEastAsia"/>
                <w:b w:val="0"/>
                <w:bCs w:val="0"/>
                <w:sz w:val="18"/>
                <w:szCs w:val="18"/>
                <w:lang w:val="en-US" w:eastAsia="zh-CN"/>
              </w:rPr>
              <w:t>幼儿能爱护玩具和材料，在成人的提醒下不争抢、不独占玩具。</w:t>
            </w:r>
          </w:p>
          <w:p w14:paraId="7AC01425">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3.社会领域社会适应——规则意识：</w:t>
            </w:r>
            <w:r>
              <w:rPr>
                <w:rFonts w:hint="eastAsia" w:asciiTheme="minorEastAsia" w:hAnsiTheme="minorEastAsia" w:eastAsiaTheme="minorEastAsia" w:cstheme="minorEastAsia"/>
                <w:b w:val="0"/>
                <w:bCs w:val="0"/>
                <w:sz w:val="18"/>
                <w:szCs w:val="18"/>
                <w:lang w:val="en-US" w:eastAsia="zh-CN"/>
              </w:rPr>
              <w:t>幼儿与同伴发生冲突时，幼儿能保持理性并听从他人的劝解。</w:t>
            </w:r>
          </w:p>
        </w:tc>
        <w:tc>
          <w:tcPr>
            <w:tcW w:w="763" w:type="dxa"/>
            <w:noWrap w:val="0"/>
            <w:vAlign w:val="center"/>
          </w:tcPr>
          <w:p w14:paraId="37010150">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val="0"/>
                <w:bCs w:val="0"/>
                <w:sz w:val="18"/>
                <w:szCs w:val="18"/>
                <w:lang w:val="en-US" w:eastAsia="zh-CN"/>
              </w:rPr>
              <w:t>给娃娃喂饭</w:t>
            </w:r>
          </w:p>
        </w:tc>
        <w:tc>
          <w:tcPr>
            <w:tcW w:w="1226" w:type="dxa"/>
            <w:noWrap w:val="0"/>
            <w:vAlign w:val="center"/>
          </w:tcPr>
          <w:p w14:paraId="2EBF83B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宋体" w:hAnsi="宋体" w:cs="宋体"/>
                <w:color w:val="auto"/>
                <w:kern w:val="0"/>
                <w:sz w:val="18"/>
                <w:szCs w:val="18"/>
                <w:lang w:val="en-US" w:eastAsia="zh-CN"/>
              </w:rPr>
              <w:t>床</w:t>
            </w:r>
            <w:r>
              <w:rPr>
                <w:rFonts w:hint="eastAsia"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衣服、梳妆台等</w:t>
            </w:r>
          </w:p>
        </w:tc>
        <w:tc>
          <w:tcPr>
            <w:tcW w:w="2462" w:type="dxa"/>
            <w:noWrap w:val="0"/>
            <w:vAlign w:val="center"/>
          </w:tcPr>
          <w:p w14:paraId="5AAC382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1.能根据需求进行分工。</w:t>
            </w:r>
          </w:p>
          <w:p w14:paraId="32ADCCED">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2.根据不同的分工职责进行游戏。</w:t>
            </w:r>
          </w:p>
          <w:p w14:paraId="181AC4EB">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3.一轮游戏后轮流进行角色的互换。</w:t>
            </w:r>
          </w:p>
        </w:tc>
        <w:tc>
          <w:tcPr>
            <w:tcW w:w="1939" w:type="dxa"/>
            <w:noWrap w:val="0"/>
            <w:vAlign w:val="center"/>
          </w:tcPr>
          <w:p w14:paraId="47D81E0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1.引导幼儿遵守游戏规则。</w:t>
            </w:r>
          </w:p>
          <w:p w14:paraId="538EC298">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2.引导幼儿通过商量、讨论的方式后再开始游戏。</w:t>
            </w:r>
          </w:p>
        </w:tc>
        <w:tc>
          <w:tcPr>
            <w:tcW w:w="1400" w:type="dxa"/>
            <w:noWrap w:val="0"/>
            <w:vAlign w:val="center"/>
          </w:tcPr>
          <w:p w14:paraId="0BF0E26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70528" behindDoc="0" locked="0" layoutInCell="1" allowOverlap="1">
                  <wp:simplePos x="0" y="0"/>
                  <wp:positionH relativeFrom="column">
                    <wp:posOffset>76200</wp:posOffset>
                  </wp:positionH>
                  <wp:positionV relativeFrom="paragraph">
                    <wp:posOffset>31750</wp:posOffset>
                  </wp:positionV>
                  <wp:extent cx="1331595" cy="998220"/>
                  <wp:effectExtent l="0" t="0" r="9525" b="7620"/>
                  <wp:wrapTopAndBottom/>
                  <wp:docPr id="23" name="图片 23" descr="IMG_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3828"/>
                          <pic:cNvPicPr>
                            <a:picLocks noChangeAspect="1"/>
                          </pic:cNvPicPr>
                        </pic:nvPicPr>
                        <pic:blipFill>
                          <a:blip r:embed="rId20"/>
                          <a:stretch>
                            <a:fillRect/>
                          </a:stretch>
                        </pic:blipFill>
                        <pic:spPr>
                          <a:xfrm>
                            <a:off x="0" y="0"/>
                            <a:ext cx="1331595" cy="998220"/>
                          </a:xfrm>
                          <a:prstGeom prst="rect">
                            <a:avLst/>
                          </a:prstGeom>
                        </pic:spPr>
                      </pic:pic>
                    </a:graphicData>
                  </a:graphic>
                </wp:anchor>
              </w:drawing>
            </w:r>
          </w:p>
        </w:tc>
      </w:tr>
      <w:tr w14:paraId="719C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472" w:type="dxa"/>
            <w:vMerge w:val="continue"/>
            <w:noWrap w:val="0"/>
            <w:vAlign w:val="center"/>
          </w:tcPr>
          <w:p w14:paraId="0A739A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p>
        </w:tc>
        <w:tc>
          <w:tcPr>
            <w:tcW w:w="2133" w:type="dxa"/>
            <w:vMerge w:val="continue"/>
            <w:noWrap w:val="0"/>
            <w:vAlign w:val="center"/>
          </w:tcPr>
          <w:p w14:paraId="357D1FB5">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lang w:val="en-US" w:eastAsia="zh-CN"/>
              </w:rPr>
            </w:pPr>
          </w:p>
        </w:tc>
        <w:tc>
          <w:tcPr>
            <w:tcW w:w="763" w:type="dxa"/>
            <w:noWrap w:val="0"/>
            <w:vAlign w:val="center"/>
          </w:tcPr>
          <w:p w14:paraId="1FB370A7">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r>
              <w:rPr>
                <w:rFonts w:hint="eastAsia" w:eastAsia="宋体" w:cs="宋体"/>
                <w:color w:val="auto"/>
                <w:kern w:val="0"/>
                <w:sz w:val="18"/>
                <w:szCs w:val="18"/>
                <w:lang w:val="en-US" w:eastAsia="zh-CN"/>
              </w:rPr>
              <w:t>我是小厨师</w:t>
            </w:r>
          </w:p>
        </w:tc>
        <w:tc>
          <w:tcPr>
            <w:tcW w:w="1226" w:type="dxa"/>
            <w:noWrap w:val="0"/>
            <w:vAlign w:val="center"/>
          </w:tcPr>
          <w:p w14:paraId="350ECC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宋体" w:hAnsi="宋体" w:eastAsia="宋体" w:cs="宋体"/>
                <w:b w:val="0"/>
                <w:bCs w:val="0"/>
                <w:i w:val="0"/>
                <w:iCs w:val="0"/>
                <w:color w:val="auto"/>
                <w:spacing w:val="0"/>
                <w:w w:val="100"/>
                <w:sz w:val="18"/>
                <w:szCs w:val="18"/>
                <w:vertAlign w:val="baseline"/>
                <w:lang w:val="en-US" w:eastAsia="zh-CN"/>
              </w:rPr>
              <w:t>蔬菜</w:t>
            </w:r>
            <w:r>
              <w:rPr>
                <w:rFonts w:hint="eastAsia" w:ascii="宋体" w:hAnsi="宋体" w:eastAsia="宋体" w:cs="宋体"/>
                <w:b w:val="0"/>
                <w:bCs w:val="0"/>
                <w:i w:val="0"/>
                <w:iCs w:val="0"/>
                <w:color w:val="auto"/>
                <w:spacing w:val="0"/>
                <w:w w:val="100"/>
                <w:sz w:val="18"/>
                <w:szCs w:val="18"/>
                <w:vertAlign w:val="baseline"/>
              </w:rPr>
              <w:t>、水果</w:t>
            </w:r>
            <w:r>
              <w:rPr>
                <w:rFonts w:hint="eastAsia" w:ascii="宋体" w:hAnsi="宋体" w:eastAsia="宋体" w:cs="宋体"/>
                <w:b w:val="0"/>
                <w:bCs w:val="0"/>
                <w:i w:val="0"/>
                <w:iCs w:val="0"/>
                <w:color w:val="auto"/>
                <w:spacing w:val="0"/>
                <w:w w:val="100"/>
                <w:sz w:val="18"/>
                <w:szCs w:val="18"/>
                <w:vertAlign w:val="baseline"/>
                <w:lang w:eastAsia="zh-CN"/>
              </w:rPr>
              <w:t>、</w:t>
            </w:r>
            <w:r>
              <w:rPr>
                <w:rFonts w:hint="eastAsia" w:ascii="宋体" w:hAnsi="宋体" w:eastAsia="宋体" w:cs="宋体"/>
                <w:b w:val="0"/>
                <w:bCs w:val="0"/>
                <w:i w:val="0"/>
                <w:iCs w:val="0"/>
                <w:color w:val="auto"/>
                <w:spacing w:val="0"/>
                <w:w w:val="100"/>
                <w:sz w:val="18"/>
                <w:szCs w:val="18"/>
                <w:vertAlign w:val="baseline"/>
                <w:lang w:val="en-US" w:eastAsia="zh-CN"/>
              </w:rPr>
              <w:t>厨具、餐具</w:t>
            </w:r>
          </w:p>
        </w:tc>
        <w:tc>
          <w:tcPr>
            <w:tcW w:w="2462" w:type="dxa"/>
            <w:noWrap w:val="0"/>
            <w:vAlign w:val="center"/>
          </w:tcPr>
          <w:p w14:paraId="5ED4DE09">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Theme="minorEastAsia" w:hAnsiTheme="minorEastAsia" w:eastAsiaTheme="minorEastAsia" w:cstheme="minorEastAsia"/>
                <w:sz w:val="18"/>
                <w:szCs w:val="18"/>
                <w:lang w:val="en-US" w:eastAsia="zh-CN"/>
              </w:rPr>
            </w:pPr>
            <w:r>
              <w:rPr>
                <w:rFonts w:hint="eastAsia" w:ascii="宋体" w:hAnsi="宋体" w:eastAsia="宋体" w:cs="宋体"/>
                <w:b w:val="0"/>
                <w:bCs w:val="0"/>
                <w:i w:val="0"/>
                <w:iCs w:val="0"/>
                <w:color w:val="auto"/>
                <w:spacing w:val="0"/>
                <w:w w:val="100"/>
                <w:sz w:val="18"/>
                <w:szCs w:val="18"/>
                <w:vertAlign w:val="baseline"/>
                <w:lang w:val="en-US" w:eastAsia="zh-CN"/>
              </w:rPr>
              <w:t>尝试正确使用厨具、制作美味的食物和同伴分享</w:t>
            </w:r>
            <w:r>
              <w:rPr>
                <w:rFonts w:hint="eastAsia" w:eastAsia="宋体" w:cs="宋体"/>
                <w:b w:val="0"/>
                <w:bCs w:val="0"/>
                <w:i w:val="0"/>
                <w:iCs w:val="0"/>
                <w:color w:val="auto"/>
                <w:spacing w:val="0"/>
                <w:w w:val="100"/>
                <w:sz w:val="18"/>
                <w:szCs w:val="18"/>
                <w:vertAlign w:val="baseline"/>
                <w:lang w:val="en-US" w:eastAsia="zh-CN"/>
              </w:rPr>
              <w:t>。</w:t>
            </w:r>
          </w:p>
        </w:tc>
        <w:tc>
          <w:tcPr>
            <w:tcW w:w="1939" w:type="dxa"/>
            <w:noWrap w:val="0"/>
            <w:vAlign w:val="center"/>
          </w:tcPr>
          <w:p w14:paraId="5CE80E8C">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宋体" w:hAnsi="宋体" w:eastAsia="宋体" w:cs="宋体"/>
                <w:b w:val="0"/>
                <w:bCs w:val="0"/>
                <w:i w:val="0"/>
                <w:iCs w:val="0"/>
                <w:color w:val="auto"/>
                <w:spacing w:val="0"/>
                <w:w w:val="100"/>
                <w:sz w:val="18"/>
                <w:szCs w:val="18"/>
                <w:vertAlign w:val="baseline"/>
              </w:rPr>
              <w:t>是否能</w:t>
            </w:r>
            <w:r>
              <w:rPr>
                <w:rFonts w:hint="eastAsia" w:ascii="宋体" w:hAnsi="宋体" w:eastAsia="宋体" w:cs="宋体"/>
                <w:b w:val="0"/>
                <w:bCs w:val="0"/>
                <w:i w:val="0"/>
                <w:iCs w:val="0"/>
                <w:color w:val="auto"/>
                <w:spacing w:val="0"/>
                <w:w w:val="100"/>
                <w:sz w:val="18"/>
                <w:szCs w:val="18"/>
                <w:vertAlign w:val="baseline"/>
                <w:lang w:val="en-US" w:eastAsia="zh-CN"/>
              </w:rPr>
              <w:t>正确使用</w:t>
            </w:r>
            <w:r>
              <w:rPr>
                <w:rFonts w:hint="eastAsia" w:ascii="宋体" w:hAnsi="宋体" w:eastAsia="宋体" w:cs="宋体"/>
                <w:b w:val="0"/>
                <w:bCs w:val="0"/>
                <w:i w:val="0"/>
                <w:iCs w:val="0"/>
                <w:color w:val="auto"/>
                <w:spacing w:val="0"/>
                <w:w w:val="100"/>
                <w:sz w:val="18"/>
                <w:szCs w:val="18"/>
                <w:vertAlign w:val="baseline"/>
              </w:rPr>
              <w:t>道具辅助游戏的开展</w:t>
            </w:r>
            <w:r>
              <w:rPr>
                <w:rFonts w:hint="eastAsia" w:eastAsia="宋体" w:cs="宋体"/>
                <w:b w:val="0"/>
                <w:bCs w:val="0"/>
                <w:i w:val="0"/>
                <w:iCs w:val="0"/>
                <w:color w:val="auto"/>
                <w:spacing w:val="0"/>
                <w:w w:val="100"/>
                <w:sz w:val="18"/>
                <w:szCs w:val="18"/>
                <w:vertAlign w:val="baseline"/>
                <w:lang w:eastAsia="zh-CN"/>
              </w:rPr>
              <w:t>。</w:t>
            </w:r>
          </w:p>
        </w:tc>
        <w:tc>
          <w:tcPr>
            <w:tcW w:w="1400" w:type="dxa"/>
            <w:noWrap w:val="0"/>
            <w:vAlign w:val="center"/>
          </w:tcPr>
          <w:p w14:paraId="48FBCDC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9504" behindDoc="0" locked="0" layoutInCell="1" allowOverlap="1">
                  <wp:simplePos x="0" y="0"/>
                  <wp:positionH relativeFrom="column">
                    <wp:posOffset>0</wp:posOffset>
                  </wp:positionH>
                  <wp:positionV relativeFrom="paragraph">
                    <wp:posOffset>-450215</wp:posOffset>
                  </wp:positionV>
                  <wp:extent cx="1331595" cy="998220"/>
                  <wp:effectExtent l="0" t="0" r="9525" b="7620"/>
                  <wp:wrapTopAndBottom/>
                  <wp:docPr id="18" name="图片 18" descr="IMG_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3829"/>
                          <pic:cNvPicPr>
                            <a:picLocks noChangeAspect="1"/>
                          </pic:cNvPicPr>
                        </pic:nvPicPr>
                        <pic:blipFill>
                          <a:blip r:embed="rId21"/>
                          <a:stretch>
                            <a:fillRect/>
                          </a:stretch>
                        </pic:blipFill>
                        <pic:spPr>
                          <a:xfrm>
                            <a:off x="0" y="0"/>
                            <a:ext cx="1331595" cy="998220"/>
                          </a:xfrm>
                          <a:prstGeom prst="rect">
                            <a:avLst/>
                          </a:prstGeom>
                        </pic:spPr>
                      </pic:pic>
                    </a:graphicData>
                  </a:graphic>
                </wp:anchor>
              </w:drawing>
            </w:r>
          </w:p>
        </w:tc>
      </w:tr>
    </w:tbl>
    <w:p w14:paraId="33DA742D">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14:paraId="10DCEBB3">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rPr>
        <w:t>七、主题活动安排（见周计划）</w:t>
      </w:r>
    </w:p>
    <w:p w14:paraId="181DA28E">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八、主题实施与评价：</w:t>
      </w:r>
    </w:p>
    <w:p w14:paraId="57C82671">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
          <w:bCs/>
          <w:color w:val="00B0F0"/>
          <w:sz w:val="21"/>
          <w:szCs w:val="21"/>
          <w:lang w:val="en-US" w:eastAsia="zh-CN"/>
        </w:rPr>
      </w:pPr>
      <w:r>
        <w:rPr>
          <w:rFonts w:hint="eastAsia" w:ascii="宋体" w:hAnsi="宋体" w:cs="宋体"/>
          <w:b/>
          <w:bCs/>
          <w:color w:val="auto"/>
          <w:sz w:val="21"/>
          <w:szCs w:val="21"/>
          <w:lang w:val="en-US" w:eastAsia="zh-CN"/>
        </w:rPr>
        <w:t>九、</w:t>
      </w:r>
      <w:r>
        <w:rPr>
          <w:rFonts w:hint="eastAsia" w:ascii="宋体" w:hAnsi="宋体" w:eastAsia="宋体" w:cs="宋体"/>
          <w:b/>
          <w:bCs/>
          <w:color w:val="auto"/>
          <w:sz w:val="21"/>
          <w:szCs w:val="21"/>
        </w:rPr>
        <w:t>主题管理</w:t>
      </w:r>
      <w:r>
        <w:rPr>
          <w:rFonts w:hint="eastAsia" w:ascii="宋体" w:hAnsi="宋体" w:cs="宋体"/>
          <w:b/>
          <w:bCs/>
          <w:color w:val="auto"/>
          <w:sz w:val="21"/>
          <w:szCs w:val="21"/>
          <w:lang w:eastAsia="zh-CN"/>
        </w:rPr>
        <w:t>：</w:t>
      </w:r>
    </w:p>
    <w:p w14:paraId="01857F74">
      <w:pPr>
        <w:keepNext w:val="0"/>
        <w:keepLines w:val="0"/>
        <w:pageBreakBefore w:val="0"/>
        <w:numPr>
          <w:ilvl w:val="0"/>
          <w:numId w:val="0"/>
        </w:numPr>
        <w:kinsoku/>
        <w:wordWrap/>
        <w:overflowPunct/>
        <w:topLinePunct w:val="0"/>
        <w:autoSpaceDE/>
        <w:autoSpaceDN/>
        <w:bidi w:val="0"/>
        <w:spacing w:line="400" w:lineRule="exact"/>
        <w:ind w:left="0"/>
        <w:textAlignment w:val="auto"/>
        <w:rPr>
          <w:rFonts w:hint="eastAsia" w:ascii="宋体" w:hAnsi="宋体" w:eastAsia="宋体" w:cs="宋体"/>
          <w:b/>
          <w:bCs/>
          <w:color w:val="00B0F0"/>
          <w:sz w:val="21"/>
          <w:szCs w:val="21"/>
        </w:rPr>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modern"/>
    <w:pitch w:val="default"/>
    <w:sig w:usb0="800002BF" w:usb1="38CF7CFA" w:usb2="00000016"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苹方-简">
    <w:altName w:val="宋体"/>
    <w:panose1 w:val="020B04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45864"/>
    <w:multiLevelType w:val="singleLevel"/>
    <w:tmpl w:val="B95458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5D0BF7"/>
    <w:rsid w:val="0018558E"/>
    <w:rsid w:val="0025344C"/>
    <w:rsid w:val="00276C02"/>
    <w:rsid w:val="002D676D"/>
    <w:rsid w:val="002E69A5"/>
    <w:rsid w:val="0035762E"/>
    <w:rsid w:val="00435B95"/>
    <w:rsid w:val="0051247A"/>
    <w:rsid w:val="00522031"/>
    <w:rsid w:val="0053208D"/>
    <w:rsid w:val="005D0BF7"/>
    <w:rsid w:val="006422F0"/>
    <w:rsid w:val="00694339"/>
    <w:rsid w:val="006D5456"/>
    <w:rsid w:val="00977F0C"/>
    <w:rsid w:val="009C020A"/>
    <w:rsid w:val="00A26534"/>
    <w:rsid w:val="00A47B07"/>
    <w:rsid w:val="00AB723C"/>
    <w:rsid w:val="00AB796F"/>
    <w:rsid w:val="00B927D5"/>
    <w:rsid w:val="00C05B4B"/>
    <w:rsid w:val="00D7023A"/>
    <w:rsid w:val="00DF2044"/>
    <w:rsid w:val="00E67E79"/>
    <w:rsid w:val="00F10B75"/>
    <w:rsid w:val="00FC4017"/>
    <w:rsid w:val="00FD5B97"/>
    <w:rsid w:val="0168718B"/>
    <w:rsid w:val="019B3634"/>
    <w:rsid w:val="023251BA"/>
    <w:rsid w:val="03AF33C7"/>
    <w:rsid w:val="04932166"/>
    <w:rsid w:val="04A71B68"/>
    <w:rsid w:val="054B57BE"/>
    <w:rsid w:val="068D4282"/>
    <w:rsid w:val="06FE6C64"/>
    <w:rsid w:val="0A430A30"/>
    <w:rsid w:val="0B1643CD"/>
    <w:rsid w:val="11384B21"/>
    <w:rsid w:val="114F1D45"/>
    <w:rsid w:val="13EF6838"/>
    <w:rsid w:val="18E54A26"/>
    <w:rsid w:val="1C00080C"/>
    <w:rsid w:val="1CDB5968"/>
    <w:rsid w:val="1DD65CC8"/>
    <w:rsid w:val="20504C0F"/>
    <w:rsid w:val="209E05F5"/>
    <w:rsid w:val="212818BF"/>
    <w:rsid w:val="22334DBE"/>
    <w:rsid w:val="24CA19FD"/>
    <w:rsid w:val="25971C1F"/>
    <w:rsid w:val="29F27615"/>
    <w:rsid w:val="2BC20911"/>
    <w:rsid w:val="2F414F6C"/>
    <w:rsid w:val="2FEA3448"/>
    <w:rsid w:val="31761325"/>
    <w:rsid w:val="32412F8A"/>
    <w:rsid w:val="3355545C"/>
    <w:rsid w:val="341E587B"/>
    <w:rsid w:val="38841BC6"/>
    <w:rsid w:val="38CE3869"/>
    <w:rsid w:val="38E7519D"/>
    <w:rsid w:val="3A9E7587"/>
    <w:rsid w:val="3AE32E59"/>
    <w:rsid w:val="3D6FBAFC"/>
    <w:rsid w:val="3D896523"/>
    <w:rsid w:val="3F413971"/>
    <w:rsid w:val="3FEB89C6"/>
    <w:rsid w:val="419D4283"/>
    <w:rsid w:val="4274609E"/>
    <w:rsid w:val="44307926"/>
    <w:rsid w:val="44626276"/>
    <w:rsid w:val="447141F9"/>
    <w:rsid w:val="45F23334"/>
    <w:rsid w:val="45F659F9"/>
    <w:rsid w:val="48DE16C0"/>
    <w:rsid w:val="49B0197C"/>
    <w:rsid w:val="50942B74"/>
    <w:rsid w:val="50A16460"/>
    <w:rsid w:val="512716DE"/>
    <w:rsid w:val="523D2BE5"/>
    <w:rsid w:val="56A62C37"/>
    <w:rsid w:val="56C16F97"/>
    <w:rsid w:val="589E433F"/>
    <w:rsid w:val="5A066191"/>
    <w:rsid w:val="5B4041A6"/>
    <w:rsid w:val="606C3280"/>
    <w:rsid w:val="607225F8"/>
    <w:rsid w:val="60DA0BF8"/>
    <w:rsid w:val="61173865"/>
    <w:rsid w:val="6191575F"/>
    <w:rsid w:val="6278021F"/>
    <w:rsid w:val="63CF2051"/>
    <w:rsid w:val="669808D6"/>
    <w:rsid w:val="68E6756D"/>
    <w:rsid w:val="699539FB"/>
    <w:rsid w:val="6BFFBB2F"/>
    <w:rsid w:val="6D1A2E5D"/>
    <w:rsid w:val="6E8B0339"/>
    <w:rsid w:val="70601005"/>
    <w:rsid w:val="72A26871"/>
    <w:rsid w:val="74A215EC"/>
    <w:rsid w:val="75181898"/>
    <w:rsid w:val="75F57CDC"/>
    <w:rsid w:val="763F483D"/>
    <w:rsid w:val="769D44EC"/>
    <w:rsid w:val="7A053C83"/>
    <w:rsid w:val="7ABF7CCB"/>
    <w:rsid w:val="7AF56ED9"/>
    <w:rsid w:val="7F97657A"/>
    <w:rsid w:val="F8F98930"/>
    <w:rsid w:val="FBFED82A"/>
    <w:rsid w:val="FFFF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left"/>
    </w:pPr>
    <w:rPr>
      <w:rFonts w:eastAsia="方正大标宋简体"/>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rPr>
      <w:sz w:val="24"/>
    </w:rPr>
  </w:style>
  <w:style w:type="paragraph" w:styleId="6">
    <w:name w:val="Body Text First Indent"/>
    <w:basedOn w:val="2"/>
    <w:autoRedefine/>
    <w:qFormat/>
    <w:uiPriority w:val="0"/>
    <w:pPr>
      <w:ind w:firstLine="480" w:firstLineChars="200"/>
    </w:pPr>
    <w:rPr>
      <w:rFonts w:eastAsia="宋体"/>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color w:val="136EC2"/>
      <w:u w:val="single"/>
    </w:rPr>
  </w:style>
  <w:style w:type="character" w:customStyle="1" w:styleId="11">
    <w:name w:val="页眉 字符"/>
    <w:basedOn w:val="9"/>
    <w:link w:val="4"/>
    <w:autoRedefine/>
    <w:semiHidden/>
    <w:qFormat/>
    <w:uiPriority w:val="99"/>
    <w:rPr>
      <w:sz w:val="18"/>
      <w:szCs w:val="18"/>
    </w:rPr>
  </w:style>
  <w:style w:type="character" w:customStyle="1" w:styleId="12">
    <w:name w:val="页脚 字符"/>
    <w:basedOn w:val="9"/>
    <w:link w:val="3"/>
    <w:autoRedefine/>
    <w:semiHidden/>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C9F754DE-2CAD-44b6-B708-469DEB6407EB-1">
      <extobjdata type="C9F754DE-2CAD-44b6-B708-469DEB6407EB" data="ewoJIkZpbGVJZCIgOiAiMjg5MzY0MjQxMzkyIiwKCSJHcm91cElkIiA6ICI2Mzc4ODIyNjgiLAoJIkltYWdlIiA6ICJpVkJPUncwS0dnb0FBQUFOU1VoRVVnQUFBc0VBQUFGVENBWUFBQURZOTlHaEFBQUFBWE5TUjBJQXJzNGM2UUFBSUFCSlJFRlVlSnpzM1hsOFZPZDk3L0hQT1hObTE3NnZDTEZJZ05nM2c4MXV2QlB2V1d6SGllTW1jZEttY2R1NGJkTGx4cjdwY3B1YjlqWnQwOVpKR2p1SkhlOTI4RzZNMmZkVjdDQUJBb1FXdEdza2pXWTc1OXcvUmtnYVJoSVNDQVRNNyswWEw2UXo1NXg1TkFMODFUTy81L2NvdTZwTUV5R0VFRUlJSVdLSU90SURFRUlJSVlRUTRtcVR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Ul5RllDQ0dFRUVMRUhBbkJRZ2doaEJBaTVrZ0lGa0lJSVlRUU1VZENzQkJDQ0NHRWlEa1Nnb1VRUWdnaFJNeVJ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W80MzBBSVFRUWdoeDQxbFp1M0draHlBRzZiNnNoU005aEJFaE04RkNDQ0dFRUNMbVNBZ1dRZ2doaEJBeFIwS3dFRUlJSVlTSU9SS0NoUkJDQ0NGRXpKRVFMSVFRUWdnaFlvNkVZQ0dFRUVJSUVYTWtCQXNoaEJEaXV0THd5a3FhUC9oc3BJY2hybk1TZ29VUVFnZ2hoc0JmV1UzVCs2dlJPN3dEbnRleDd6RG5ubitKVUt0blVQZXRmL2tkV2pkczYvZnhVR016alc5L1NMQytjVWpqRlgyVHpUS0VFRUlJY2NQekhpcWpiZE9PUzdvMmZzRmNYQ1ZGM1orYm9SREJjdzAwdnZrQmlVdm1ZeS9JRzY1aERraDFPVEU3L2JSOHZKYVVCKy9HNG5aZGxlZTlVVWtJRmtJSUlVVE1TRmd5SDdUSStPUGRjd0RUTkhIUG1ocDVjaWlFWjkzV3FIczRDa2VoM1I5UHk2cjF0SHk4RHZlc3FjVE5uaHAxM25CVG5RNFNsaStrYmQxV2RFKzdoT0RMSkNGWUNDSEVrRzJzT01mSFpXYzVWdCtLeTY1eXVMcDlwSWQwdzVpVTdjWWJNQ2xPVCtTZTRueHVIcDB4MGtPNkp1bXRiWmltaWFJb0VjYzdTZzloQmtQRXpablc1M1gyVWJtb1RrZkVNZCtSY2t6RHdEbTJJT0s0MGVucjkvbTExR1JTSHJpTDFqV2JzZVZtZFIvM2JOaU9FUXlTc0dCdTFMMWExMnpHTWJZQTU0UnhnL29hZmNkUDBmclpwajRmYTM1M1ZjVG5pc05PeGxjL1A2ajdpakFKd1VJSUlZYmtoNS91b2M3WFRIWWEzRjVnSVRQSndrTWtqdlN3YmlqblduUnFtMXQ0Y1g4TG54NVA1b2ZMWjQ3MGtLNmFZSDBqVFc5LzFPZGpycWtUaVo4L0N3QzlyWjFnYlQyMjdKNGZFdnlucTJqZlVZcnFkdUdhT2hIVmJvdTZoMmY5TmxBamczT29xUVZNazVaVjZ5TlBOc3lvNjMybnorSTdYRTc4b3B1d3VGMGszNzJzWit4MURYaVBsR1BQeTQ1NmJzVm14VFFNV3Rkdnc5UjFYQ1hGQUxSdDM0TzM5SERQL1k4Y3gzZmtPQURKOTk2T2UzYmZZZjVDaW1ZWjFIbWloNFJnSVlRUWcySUMzMzEzRTBuSmZ1NmNFaDB1eFBESlRBci9jREd0RUhhV05mSDArNXY1MXhXM29GejgwdXVlNm5KRkI3OVFpSTdTUXlnMmE4VGh6bU1udWtOd3FMR1oxaldiVUd4V2t1OWUxbWNBQmxEc05yQmMwQmRBVmNFMFVSejJ5T082RVhXOTBkYUJyN0thNEpzZkVMOW9IbzdDL1BBRHBrbmI1bDBvRnBYNEJYT2luOWRpSWVtT0pUUy90NHEyVFR0QlVYQk5Lc0l4cGdBdEtmeERaTnUyUFdncFNUaUx4Z0JnelVpTkNQbGllRWtJRmtJSU1TZy9YTFdicEdRZnM4ZmJMMzZ5R0Raeml1enNPTmJKLzE2OUp5Wm1oQzF1SjNHenBrUWM4NTJxQk1DV2t4bDUvSGdGY1RmTndQVDVhZnJnTTB6ZElQbnVaV2pKL2I4ekVUOXZabFE1UlBQN3F6RU5nOFJGOHlLT0c1MCtmR1VuSTQ2NUpoZWpwU2JSdW5vVHJhdldFNXcyaWZoNU0ybmZjNUJnWFFQdXVkUFJFaFA2Zkc3VlppWHBybVUwcnd3SFljVnF4VG0rRUd0NktnRHR1L1pqU1l6SFdUeTIrNXBnZlNPdDY3YVNzR0J1VkNBTzFqZlJ1bm9EN3BsVGNSYVA2ZmRyRm4yVEZtbENDQ0V1YXNPSkd1cjhMUktBUjhqY1lqdFZIVTFzcmpnMzBrTVpFWUhLYWhTYkZXdEdXdmN4UzBJOEdDYnQyL2VHUTJ3Z1NPSnRDNk9DOHBWZ3k4NGs5ZUY3c09YbllCK1ZTL0JjQXgxNzltUE5TTU05YmRLQTE1cWRQa3pUUUhVNzBaTDZEc3ZuR1g0L2lzT0IzdFJDc0xZdTZ2RkFiUjI2cHgzRkpuT2FsMEplTlNHRUVCZjFVZGxaY3RJdWZwNjRjbkxURlQ0c3ErU1d3aXNmOHE0cHBvbi9UQlcyM0N3VVMwL2RxeVVoRGkwdEdkK3hFMkN4a0hqYlFoeURhRlZXLzVzMyszM3MzUE12RFhwWXF0UFJYUThjcUtsRFMwMG1ZZGt0S0dyLzg0dG1NRVRMbXMwWTdWNlM3bDdXUFFOOElYOWxOUjE3RG1ETHlTUnV6blFzQ1hFRWF1cHd6NGc4TDNpdUhsUUZXMDVXbi9jUkE1TVFMSVFRNHFMS0dqemNVU2dMYjBaU1ZyS0YxU2NIdCtuQ1NDdXJINzV4K2s2ZHhXajM0cGcvTytveDkvUVMvQ2ZQNEJnN2FsQUJHSWFuUmRxRmJOa1pwRDU0OThBbm1TYXRhemFqTjdYZ25qTU5lMTUyejBPaEVQN0thc3hBRUY5WkJiN2pwM0NPSFkxOVRMaGJoVFV6SGYvcHM1aUdFUkd5Z3pYbnNHYWs5MXYvTEFZbUlWZ0lJY1JGdWV3cW1Va1Nna2RTVnJJRmh5MjZXOEcxNk5sVnBYengxdUZaeHVjOWVCVFY1Y1Jla0J2MW1EVTlGWHRCSHI3anAzQk5uWVExTmJuZis3aEtpaUkydk9pdHZ4WnBRRVI5N29WYVZtOUVTMGtpYnVhVWZzOEJNQTJUMW5WYjhKK3F4RGx4Zk1UNTdYc1A0dDE3RUJRVlV3OWh5ODBtY2ZrQ1ZHdlBJa0JyWmhxKzhncjA1bGEwcnE4eDFOeUs0ZlhobkZRODRIT0wva2tJRmtJSWNWRkhhanBBMnFDTnVQRDM0ZHIyL0xZeXlobzhETWVmbDJCZEE4SHFjN2huVG9rb2hlZ3Q3cGJaK0YrdnBXM0RkcEx2dlMzcXZNNFRwL0dzM2ppbzU3dFlPVVRDa3ZuZG9WanY4T0kvZVFiRDJ3bjloR0QzdEVrNEo0eWpkZTFtQXFlcmNFNFlSOExDeVA3QmlxTGdMQ25DUGEyRXhyYytSSFU3SXdJd2dKWVdMcHNJMWpWMmgrQkFkYmcrM0Q0cVoxQmZtNGdtSVZnSUlZUVF3NktzM3NNdnRwZXhZbUllMEhaWjl6Sk5rN1l0dTBEVGNFNGEzKzk1V253Y2NiT24wcjV0RCswN1NydjdDSjluVFVzaC9vS05LODd6bFo4a2NLNEIxV2JGTkUwSWhuQVVqKzIzVmxmcnRURFBWMTRCcG9scll2OWpDNXlyeDdOMkM3cW5IZmZzcWNSZFdHNUJ1S1RqWXF4cHlhQXFCT3NiY1U0TWI3UVJPRnVONm5iMU8xWnhjUktDaFJCQ0NISFoydnhCbmwxVlNuYThrKzh0TG1GTjg3Ykx1cC8vK0NtQzV4cHd6NTU2MGUyQlhWTW1FRGhUalhmL0Vhd1pxVGpHanU1K1RFdU1SMHVNanpqZk5BemFkNVFTckdza2NjbDhmT1VWbUlhQlBUK1g5cjBIY0JhTkdiRExoR21hK0k2ZFJMSFpzSTNPajNwYzcvRFN2bnMvdnFNblVKME9rdTVhaWozLzBtZHNGWXNGUzFJaXdmckc4UFByT29IcWN6akdqYjdJbFdJZ0VvS0ZFRUlJY2RtZTN4b3VnM2orb2ZuRTI2MFh2MkFBdXJjVHo5YmRxQzRuN3FrRHR4d0RVRlNWaE9VTGFIN25ZMXJYYkVHeDJmb05uYUZXRDU2MVd3aTFlRWk2WXduMmd0endyQzdnbmxHQ2FlZzBmL0FaN3VrbFhXVVkwZDBlL0dlcUNMVzA0cHhVaEdydGlWTEIraWE4Ujhyd2xZVm5pWjBsUmNUTm5qWXNDOWVzR1drWTdlRnltR0J0UFdZZ2lIMlFpd0ZGM3lRRUN5R0VFT0t5N0Q3YnlLdjdLdmpTdEVKbTVWM2UyL09tYWVKWnV3V3owMGY4OG9VbzFqNmlpbUdBRXJud3p1SjBrSGpIWXByZlhVWHJxZzBrTGw4WXNaak84UHZwMkhzSTc4R2pXRFBTU0hub2JyVDR1S2hieDgyYWlwYVNST3ZhTGZoT25NSTl2UVRIK01LSVdtUHZ2dkEyeDg0Sll6RTZmWGozSDhGMytpeDZjMnU0ZktOb0RPNFpKVmo2dVArbFNsemNzNUdINy9SWkZLdUdMVmRhbzEwT0NjRkNDQ0dFdUdSdC9pRFBmUm91ZzNocWZ0L2RGNGFpOCtBeEFtZHJjRTRhSDkydHdUVHhuNjFCNy9CaTdhTmN3WnFhVFBJOXQ5TDg0UnFhUDFsSDR1SjUySEl5OFI0OFJ1ZlJFMkJSU1ZnNDc2SzdxemtLUjJITlNLTnQrMTVhMTIramJmdGU3QVY1T01ZWFlzdkpETS9BcWlyVzlOUndhVUp0SFZwOEhLNHBFM0NNSFkxcUcveE11QkVJZ3FKZ0JnSVluWjNkWWJ2enlIRThHd1l1S2FuNzVTc1JuOXRINTVGMHg1SkJQM2Vza3hBc2hCQkNpRXYyL05ZeXFqMmQvTzdSUlpkZEJnRmdMOHpIWDFVVHNjQ3Q0WTMzMFp0YUlzN3JyeDdXbXBGR3l1ZHV3N041SjdiY0xFS3RiUVRPVk9PZU9SblhwS0srWjViN1lIRzdTRnAyQzhGcGsrZzhVazZ3Nmh5V2FaTlFGQVgzdEVuZE84TXBGZ3NwOTkxeGlWOHQrTXBPMHJaNVovZm50cXgwQUxUMEZOeXpwdzNwWGhmYmdVNUVraEFzaEJCQ2lFdXk3a1F0cis2cjRCczNGVkdVUGp3QnpCTG5Kdm5PcFJISFhDVkZCT3Nhd1RSUkhYYnNvL093WmZlL2NFMUxUU2JsM3R1NzcyZi80dWN1ZVR6VzFHU3MvWFNYR0E3VzNDemNzNmNDQ3RhMDVPNDZYMnRhQ3RhMGxDdjJ2RUpDc0JCQ0NDRXVRWnMveUhPclNobWZsc0JUOHk2L0RHSWdya2xGY1BIMWNaY3NlY1h5SzNmemk3QW1KMkx0bzNXYXVQSWtCQXNoaEJCaXlKNzdkQjl0Z1JEUDN6NTlwSWNpeENXSjd2c2hoQkJDQ0RHQWRTZHFXWGVpbHU4dExobTJNZ2docmpZSndVSUlJVWFNMmQ1RzZOQSs5S3JLaU9QNjJUT0VEdTNERFBpSC8wbjFFS2EvRS9UUThOKzdGOU13cnVqOVIwcU5wNVBuVnBVeU15ZUZSNllYanZSd2hMaGtFb0tGRUVLTUdLT2xpY0NxZDlITEQwY2NEeDA3U0dEVnV4QzY5S0FhMkxLT2puLzllMEpsa2ZjT0h0NVA1My8raE9EaC9VTytaN0IwWjFRdzkzL3lMdDZmL1JqRDA2dDdnV25nZit0bEFqczJoYmZqdllFOHU2b1VFM2p1amhralBSUWhMb3ZVQkFzaGhMaml6SUNmMEpFREtKb1ZlbTA2WUhZRlI3T2pqZERSZ3ozSDIxb0IwRStmak53VXdUUXhRMEVVcHd0dDNJVHdJVjluT0N4ckdxZzljenVLcXFLWUJvck5IaEZjbGE3N0thb2xlcVk1RkFKRlJYRTZvNzZHVVBrUmdtcy9Sajl5QVB1RGo2RFllNTBUOEllL3RpN0IzZHN4enA3QzlIZGluVG9MSE5IM3V4NjlVbHJCN3FwR3ZyZTRoT3lFRytOckVyRkxRckFRUW9ncnorOGp1T2FqOE1lcUJmTjhFTzJhSmRXUEh5VjBvcnpuZk1OQUFmeWZ2aDl4RzhYVXdUQlI4d3E2UTNCdzkxWkNPemIzLzlUdi9LN1A0NEZWNzhLcWQ2T09XNmJOeHI3c3JxamoydmlKR1BNWEVkcTZBZCtiTDJGLzhERlVwd3ZVcnBEZXRiMnVmcktjNE9iUFVGTFRjVHowT01vTkVvQnJQSjM4Zk91eFFaZEIzSmUxOENxTVNvaExKeUZZQ0NIRWxSZVhnUE9QL2hLczF1NlpXQUM5dWhML2F5OWlYWEFyMWxuenU0OEgxbjlLYU04MjNILzBGeEV6eCtHTDlJaDZXelZ2TkpwRkE0c0ZwZGRNc0ZGNUNyM2lPTnIwT1NnSmlUM0g2MnJSang3RU1tRUtha2F2WHJPbUNTRWRKYVAvL3JPMmVZdWh3MHZvd0c3TW1yTXdKckkxbUJrS0VWanpFVGhjMk85L3BNOFo1ZXZWK1RLSWY3NTN6a2dQUlloaElTRllDQ0hFRmFjb0N0aHMwY2VUVTdFOThBaHFjbXJFY2V2TXVhaHBHUVEyck1ZeW9RUkxkbDdQZ3haTDk5YXlBRnJCR0NpSTNnWTNvT3RRVllsbDBsUXNtVG5keC9XVDVSZzFWVmpHRnFFVlRjTFVkY3kyRnRTazFLaDdtTjRPQXBzK0N6K2ZSUU5GQll1S2twcU9YbmthdmZJMFJrMFZBTUV0NjBEVlVET3lNUU0rUW50M2ROM0V3QXlGc0l3ZTJ6MTdmYjE1ZmxzWnU2c2ErY21LMmNPeUs1d1Exd0lKd1VJSUlhNkswUEZqNFJwZ1RVTlJJdGRsNjIwZWxIRU9jRGhRRkFVbFBoRWxJWkhRcW5mQm9rYUdZRjBQLzk2N3R0am5RNit0QWtVSmwxZ1lCbXB5S3JaYjc4S3NxeUY0OWpSbU1BQStINmJmajVxYVRuRDNWb0xyVjJGMnRHT2FKbzZISDhlU0g3a1ZyeG53b1IvYUI1b1Y3UGFJdXQ5UStXRm84L1FNcStJNDBHdVcyeE91YThZd1FBK2hKaVJkNWlzNE1zcnFQZnhpZXhtTHgyU3laR3pXU0E5SGlHRWpJVmdJSWNSVm9aY2RRaTgvQ3RaZUM5ajhQakJNdEhtTDBJOGZKYkQ2ZlZBdEVRdmNnbnQyRU5xL0o3d29UdGRSVEFQcjBqdXhUdS8xdHJ6TlJuRERwNWlOOWRGUGJMV0MzWUZpczRkLzJlMWdzNkdtcEtKazVJQlZRN0ZvbU9kRGF5OUtZZ3JPcC84Nm9zd0N1c29lM24wTnZiME5KU2taczdrSngyTmZ4Nml2STdCdUZiWmxkMkxKeVIrVzEyMmtQYnVxbERpYnhyT3lLWWE0d1VnSUZrS0lHNWlPZ1dtYWhQK2orMk13TVV4QU1jUEhUREFWRThNTVAyYWVmN3o3eXN0bnYvdkJ5TEZWVmVKNzh6ZFlwOHpBTm44eFJrTWQxbVYzb1doVzlJb3k5UEtqV0NiUHdKSlhFTDdBTkRIMUVJUkNVUUZUVVZYczl6eU0yZHFFMGRpQXBYZ1NpajBjZXRGMS9Lcy9CRDJJL1o2SEk2NHptaHZ4dmZVUzJ1VHBXRXVtUlkxWlVaVEk3aFNBNGZFUStPaHRqT3BLckV2dnhLaXZSVzl1Q2creHVRbWp1UUhmYXkraVRaNkJiZEd0a1Ywa3JqUFBieXVqck1IRDh3L05seklJY2NPUkVDeUVFQ05BTncwQ1pvaWdHU0tvaDlEUjBVMmRrR2xnbUFhNnFhT2JCaUdqNjJONmpvZE1BNzNYT2ZvRm54dGMrNXMwbU8xdCtOOTdIVXQyTHRhbGR3S2dwbVdncG1WZ3RIc0lyUDhFSlNzMzNLWEJOQWlzL1FURkhZLzE1c1g5M2xOTlRjTzM5aVAweWxQWUU1TFFpaWVGSDlCVU1IVDBzaVBvMDA3M2hHckNDL0JvODZDNjR5NCtabDBuZEtpVTRLYlBRQTlodS9OK3RJbFQ4SC95Ky9EamhvazJaUVpxL2lnQ3F6OUFQN2lYem9weWJMZmVqVGEyK0RKZXJaR3grMndqdjloZXhwZW1GVElyTDdwZVdvanJuWVJnSVlTNFJDRlRKMmgwQlZrelJFQ1AvRGhnQmdrWk9nRWpHRDV1aEFpWUlVSkdDR09ZWmxldlYyYWJCenE5YU5QdmlsamtaZ2I4QkQ1OEIwWFR3ck8yRmd0R1J5ZDZReDNtd2IwWUhSN3N5KzZPN2hqUnhYN24vWFQrNXI4SnJINGZOVGNQTlM2OHBhOTErcHp3Z3JpNjJ1NFFIQ3pkaVZGUmptVnNNZHFVV2YyTzFXaHRSaTgvU21qL0xzeldGcFNNTE95M2Z3NDFQVndmYXdhN2FwUzdkcUJUazFLeFAvUTRvVDNiQ1c1YVRlRGQxOUdMUzdEZGNWL0UxenJjUGkycjRhMkRwNGJ0ZnNmcVBXVEdPWGhxZnRIRlR4YmlPaVFoV0FnaGVqRXg4UnNCZkVZQXZ4N0Vad1R3NlYyL2pKN2ZBMFlnNW9Qc1VKbHRyUVFQbG1MSkx3elg1UUptU3pQNjJkTW9DWW1Zb1NDQnQxN0diRzlEelJ0TmNQdDZDSVV3QTM0VVZjVUU5SU9sK0RyYXNkL3pFSXExajI0VGNmSFlGaTRuc0hFMVp0MDU2QXJCUnNBUEZndHFYTStNcjlucFJZbFB4TlpIVCtEZWd1cy9SVDl4RENVK0FkdHRLOUJLcG9XN1JIUlIwOUl3VzdNZ3BQZU1RMUd3enBxSG1wbUQvOE8zVU5NeXIyZ0FCbmhoWnpsbERaNkxuemdFYzhhbVNobUV1R0ZKQ0JaQ3hBeWY0YWNqNU1kbitQRWJBVHIxQVA1ZTRkWnZCQWlZbDc1TnJ4aVk2ZlVTMnJZQk5UNEJKU3NYZ09EbU5RQllGeTBQejhacVZ0VDgwU2lKeVNqdU9CU1hPN3paaE0yT1lyTVIzUFFaUnNWeDlOTVZhT1BDSlFhbXJvZTdRblF0WHRNbVQ4TlNOQ0d5RmxkUndkZEo3eDJNYmZNWHc3eUZFWUhXTkUwVXc0aVlhYll1dXh2TDJHSXNFeWIzR1dRVml4V3pyaGE5b2d4MXhrMFJqMW55UnVIODZyZXVTbDN3N3g1Yk5LejMrOG02UTd5NnI0TGRaeHVsSEVMY2tDUUVDeUZ1R0NIVG9FUHZ4QnZ5NFRWOHRJZkNIM2ZvUGpyMHpwRWUzaVd6S0NvV1ZDeUtKZnl4MHZPeHFxaG9pZ1gxZ3VNV2xLNUZYYUNhNGNWZDRmL0NzNVE5bjRHcUtORDFtYW9vWUNxb1N0ZjE1dm5ITjEzK0YzSyt3MEt2R1Z6cjBqdFIwN05RWEc2d1dMQXV2ZzFMUmpZbUNrWkZPV3BPUG1wcUdtWW9oS0tBc3VKaFFudDJkQWRnZ01DYUQ5RVBsbUlxYWppa1hyQ1FEUUF6UEVzYldMV1N3QVc3MFBVK3h3enBhTDEyak5QUG5pWjA3QkNLMVlxeGVTMm8wWmNacDhNbENFWmREWUZOcTZOUDBJM3dMTEdxWU91cWY3NGVQRFcvaU4xVmpUejNhU2t2UDdwSVpvVEZEVWRDc0JEaXV1TFYvWGk3UXEwMzVBLy9yb2VEYnNBSWp2VHdJdGhVSzFaRnc2Wm9hS3FHVGRXd0tocFdWY091OWh6VEZLMDd2UFlPdERibEJ2c24rbnc0N1JWU0ZaY2JTMjY0MDRQcDd5U3c4alcwV2ZQUXhrOGlzUHA5YlBjOGhKcWFoditsWDRETml1UFJyMk5idER6aXRwYWNVZUgrdmFvRkxMMENzS2tRMnI4Yk0rQkhLeHlIWG5FY05Tc1A0K3hwbElRa0xNVVRJOGNYMHNQOWZITjZlaEtiTFUzb1pZZDd3dlVGL1kxTnpPNWV3WHJaWVJSbjlBSTcwOURCMEVHelhsY2hPTjV1NWJuYnAvUG83emJ3TCtzUDhVTnBrU1p1TURmWXY3QkNpQnRGaDk2SkoraWxYZmZTR3V5Z0xlVEZFK29Zc2ZFNFZCc09pdzI3R3Y3bFVHM1lMVDJoMXRvVmNNK0hXazI1c3ZXZk55UTkzTlZDU1VqcUxrYzRYenVNMVFwV2U1K1hhU1hUb0kvMlpvRzFIMEhBajIzQnJhaFpPZUV0bEtmTnhzd3ZKTGgxSFdZZ2lIM3g3ZjB1c2dQUUpzOUFtenlqMzhkRGgvY1IrT1JkY0xvd2d3RWM5MzBSTmIzL2JaZXZOMFhwQ1h6anBxTHdaaGxqczJTekRIRkRrUkFzaEJneEp1RFZmYlNGdWtKdU1CeDAyMFBlcTdMb1RGTlViS29OcHlVY2FzOS8zQk55engrMzBzY2I3R0tZbVYwenFrcFNjay9waE5vVlVGV1Z3WDRUekVDQXdPcjMwWThkd25yVEFxeHpia2F2N09tYVlKMjNFQk9EME5ZTmRGYWR3YmJzN3U3WjZLRXdXcHNKYlBnVUpUNFJ4NWUraHUrdGwvQy84ekwyQng2N29ZTHdVL09LV0hlaWx1ZFdsVExyeVZ1bExFTGNNQ1FFQ3lHdWlvN3pZVmYzNGdsNGFRdDVhUTIxWDlIbnRDa2Fib3NUbCtiQXJUbUpzemh3YVk1d3dGWHRhRW9mQlo3aXFqQzk0Vmw5L2VnQjlNUDdVRk16VU5JeUFGQ1RVeUhZZjJtTDZmTkJLSWdTRngvMW1GRmRpWC8xQjVoTkRWZ1hMc2M2ZTM2Zjk3RE5XNHpxVHNDLzltTjhyNytJVmpnT2JlWThMS01LQnpWK282WUsvL3R2WUFhRE9PNzlJa3BjUFBZSEhzWC8xa3Y0WG4wQjZ5MUxzVTZiUGVBczgvWGt1ZHVuODgwM3QvRGNwL3Y0eVlyWkl6MGNJWWFGaEdBaHhMQUxtQ0dhQXEwMEJkcG9EbnBvRHJham0vckZMN3dFVG9zZHQ4V0oyK0lnVG5QaTFoeTR1ajZYa29ScmgzNzJOS0VkNGNWMS9vL2VDWGRnQUVLblRtSkp6MFJKenlSMC9CaEtRaEpxWWpKR2ZXM1hsYjNlRWVpNnhtZzhoLytkVjdBLzlEaVc3SENYQ2IzbUxLRzlPd2dkTzRUcWNHSy8veEVzbzhmMkdvRVpkVHR0eWd6VTdGejhINjlFcnppT1huRWMzSEhZbHQyRk5tNUMxTmRnbWliNm1RcjBnM3ZDMno4N1hUZ2VlQlMxYS9jNk5TRVJ4Nk5QRXZqbzl3VFhyeUswWnh2YTFGbG9rMmVFRi81ZHg0clNFM2hxZmpIL3ZQNFE3eCt1Wk1Xa2k4K2NyNnpkZUJWR0pvYkRmVmtMUjNvSUkwSkNzQkRpc2hpWXRBYmJhQTYyMFJob295WG93YXY3aCszK0ZrWEZyVHB3YVQxQjEyVUp6K3k2TFBidURnZmkycVltcFJDcVBJV2lXYkhrRjJESkh4MWUwSmFSaFdLeEVEcDFITDM4TUxiRnR3TmdocnBhMVozL1hWWFJ6MVVUK093RDlKcHEwQTNVcEpUd0tTZU9FZmpvOXhBTW9JMHR4cnJzenU1Tk1ycDExUnR6d1E5amFsb0d6a2VlSkhTNGxPQzJqVmlLU3lJQ3NOSGNoSDdxT0VadE5VYlY2WERKaHFxZ2xVekhlc3ZTcUhDcjJKM1k3dnNTK3NGU0FsdlhFZHk4bHNDVzlWZ3lzMUhIRldPYmM4c3d2YUpYM3lQVEMxbGJYc00vcnovRXJMdzBzaE91MysyZ2hRQUp3VUtJSWVyUWZUUUZQVFFIMm1nT2VQQ0VPb2F0ZmpmTzRpUkJjNU5vYzRkLzErSndXdnBlRENXdUwwcGNQSTZIdm95YWtZMWlpOXprUWo5VFFlQzlON0ZrNTZKTm54TSsyQlYrVFQwY1dpM0ZKUmgxdFlUMjd3R0hFKzJtVzFDYzRSQ21qUzFHdWZjTG1LRVEycGp4ZlQ2L0dReUVQemovZTI4V0M5cVVXVmdtUmkrdVExVUlibDRMd1FCS2ZDTGFuRnZRcHM1Q1RVanMvMnRWRkxRcE03Qk1LQ0ZVdW92UW9iMFl0VlZvTStZTzlCSmRGNTY3WXdhUHZMeWVaMWVWOHZ6RGZaZWFDSEc5VUhaVm1iTGxrUkNpWDM0alNGMmdpVHBmQy9YK0Z2eG1IeUZpaUd5S1JvTFZUWUlXUjZJMUhIampyVzRzTXF0N3pacjkwL2Y1MnkvMkgvd3VsOUhTaUdKelhKTmxBNkhUSjFGZHJ1NXRraStGWGxPRm1wVVQ3cjE4R1g3MFdpdTdubDV4V2ZlNFhLK1VWdkRQNncveHZjVWxQREs5L3hwcUtZZTRma2c1aEJCQ0FMcHAwQkJzNlFxOXpiVHAzc3U2bjBXeGtLVEZrV3lMRC8vUzRtVjJWMFJSazY3ZEhjbTBnakdYZlkvenRjczNna2VtRjdLcnNvR2ZiejNHa2pGWlVoWWhybHNTZ29XSWNTYlFFbXFqM3Q5TW5hK0Y1cURua3NzYlZCVGlyVzZTdFhoU2JQRWsyZUtKczdoa2ZsZUlHOHl6dDAvbmM3LzZqTys5dDNQWXQyc1c0bXFSRUN4RURLb0xOT1BWZmRUNVdtZ0l0QkEwUTVkMEg3ZkZTYksxYTRiWEd2NGxoTGp4eGR1dFBIdjdkSjU1ZnhmUGJ5dmpxWGxGSXoya0cxYWcraHllOWR1SW16Y0RSK0dva1I3T0RVVkNzQkF4SUdUcTFQcWJxUEUxVXVkdkluUUo3Y29jcW8wa2E5Y01iMWZnbFJaa1FzU3VKV096V0R3bWsxOXNMMlBwMkN5SzBoTXVmdEZsYUhobEpZN3hoY1RObmhweDNIdndHRzNiOTVMNUIxKzZvcy9mbC9xWDNzWStPbytFQlQyTEhvMU9IeTJmYmNJMVpRS09ncnlJODAxZHArWER0VGduamNjeHRtQlF6K0UvZlJhOXJSMHROWGxZeHk0a0JBdHh3L0liUWFwOURkVDRHbWp3dDJJcVF5dHhzQ29hYWJZa01oM0paTmlTcFk1WENCSGwyZHVuOCtqTEczaDJWZW13bFVWNEQ1WFJ0bWxIbjQ5MTdONVB4Kzc5ZlQ1Mjd2bVhvbzY1cGs4aS9xYVpGNzN2eGNRdm1JdXJaSEN6M1lwVmcyQ0kxdFVic1h6dU5xd1phZDJQZGV3OVJLQzZGbXRPUnIvWDEvMzZEVXhmZEp2SnhsZFc5bm0rTlNPTmxBZnVITlRZUkNRSndVTGNRTnBDWG1yOWpWUjNOdERTZXplMlFSVGxxaWdrV3hQSWRDU1RiazhpVVl1WFdsNGh4SURPbDBVODlkWldmckx1RU04c0tibnNlMXB6TWtsWUV0MStyWDM3WHF5WmFkaEhSMjdVRWFpcXhYZnlEQWtMbzF2UWFTbEpVY2NTbHN3SExUTCtlUGNjd0RSTjNMTWlaNWtKaGZDczJ6cWs4U3VhUnVMdGkybDY2d004RzNlUTh1QmRLSXBDcUxtVmpyMEhzZVptRVRkenlvRDNzQmZtNHl3cEJxRHoyQWtDcDgrU3NHZ2VpaU55TXFKOVIrbVF4aVlpU1FnVzRqcG1BczFCRDlXK1JtcDhEWGgxMzVDdWo3ZTRTTGNuaytsSUp0V2FpRVcyRVJaQ0ROR3N2RlMrTksyUVYvZFZzSFJjRnJQeUxxL1RoelU1RVd0eWREdStqajBIMFZKVGNCYVBqVGdlcUtuRFBhTWs2bmgvN0tOeVVaMk9pR08rSStXWWhvSHpnaElGbzNOby82YWVaM0U3U2JwckdaWjRONHFpWUpvbW5nM2JVQjEya201ZEFCZHBsYWU2WGRoend5MzVyR2tVMHNoNUFBQWdBRWxFUVZRcHRIYjZhTnV5azRRbE4yUFB6K2srcjlOaHgraGoxbGdNam9SZ0lhNHpCaVoxL21acU94dXBDVFFTTUlKRHVqNUppeVBIbWNZb1p4WjIxWHFGUmltRWlDVlB6UzlpL2NsYW52dTBsSmNmWFVTOGZmai9iVWw3NUw0K2p5c1dGZS9CWTdpblRncVhJbHlFWi8wMlVDTkRhS2lwQlV5VGxsWHJJMDgyb3N2SXZBZU8wclpsVi9mbm5ZZks2RHhVaGkwM0N5MDlCVy9wNFFHZnYvNDNid0pnS2dwWjMzd3MrZ1JkUjdIMHJMZFE3VGFTNzE1RzIvYTlCTTVVUjRSZ2NYa2tCQXR4bldnTGVUbnByZWFzdDQ0UWcxL1lwZ0NwdGtSeUhHbGtPOUp3cUxhTFhpT0VFRVBSdXl6aSthMWxsMTBXMGJKcVBmNkt5cWpqN3RuVDhKK3FKTlRRRlBWWTNhOWVqVHFXOXRnRFdPSXUzTnJhQnBZTDN2VlNWVEROcUhLRDd1MjJlN0dOeWlIQkZkNWNvbTNqZHF3WmFUaUt4Mkp4T1ZCVUM1YTRPUHluS2dtY3JTRitRV1NKUnZ1dWZWZ1M0bkVXalVIcEN1S2RSNDdqMmJBdDRqenZ2c040OS9VZHByMEhqMFlkTzE4UEhUZHZKdTVway9xOFRrU1RFQ3pFTlV3M0RjNzY2ampWVVV0THFHM1ExNm1vWk5pVHlYYWtrdVZJeGFiSVgzVWh4SlUxS3krVmI5eFVGTzRXTVM3cnNoS0dlOFprSEwzS0cveW5LdkVkUFlHV2tvUjlWQTVHSUlnWkNPQlp0dzFMVWdKeGM2Y1RhbXFoZmNzdUVwY3Y3QTZ6RjVZOUFNVFBteGwxdlBuOTFaaUdRZUtpZVJISGpVNGZ2cktURWNlMHhBUzB4SEFualBhdHU3RWt4RVdVVVZnejB6RGFPL0NmcllsYVRPZmRmd1F0S1NIaXVEVXZtOFE3bHdBUXFxMm5vL1FRY1RmTndKS2NpTjdjaXIraUV2Zk15WDEyYisvWXZSOHpHQ0p1WG5qeG41WjA1WFoxdkJISi94bUZ1QVo1UWgyYzdLam1ySzhlZlpEdHpLeUtScVk5aFJ4bkdobTJaS252RmNOcVl2YTF0NTF4TExyV3Z3OVB6U3RpM1lsYW5ubHZKMy95d0tXUDFacWV5dm1DaWtCVkxiN3lVOWpIak1KUkdGNFVaL2dETkgrNEJqWE9SZkxkeTFEdE5yU1VKTHg3RCtMZGY0VGt6eTFIMGE1aXhERk45UFlPTFBGeDNZY0d1MFcyRnU5R2l3Ky9WcTBWbFdDeDRDd3BSclZxVUpCSHNLa0YzL0ZUSkN5NUdlV0NHZXpPdzJVWVNpQ3FGWnNZSEFuQlFsd2pRcWJlUGV2YjJydXp3d0FjcW8wc1J5bzVqalRTYkVuU3pVRmNNWjErazNNdE9wbEowaHQ2cE5RMjYvZ0RJejJLaTN2dTl1azgrcnNObDNXUDlsMzc4WjgrUytwRGQrTTllQlRWYnUwdUxRaTF0dEd5YWowS2tIem5VakFNUW0zdEVBemhuRGlPamowSGFWMjdKVHdqM0VjUVBWK1QyNWUrMnF6MXhUUk45QllQNkRxK2syZndsWjlDalhPUjl2a1Y0Y2N4QjlXVnA3ZVFwdzFmZVFYT29qSGhBTndsY2ZGOFdqNWNRK3VhVFNUZXVnQkZEUWRodys4bjFOU0sxc2NpUWpFNEVvS0ZHR0hOd1RaT2VXdW84dFdqbTlIMVp4ZFNVY2h5cERIYWxTWEJWMXcxeGVrSjFEYTNTZ2dlUWJYTk9oTXpydjBORTRyU0UvakdUVVhBdVdHN3B6VW5DMHRYQ1VQYmh1M29UUzBBTlB6dW5UN1A5NTg4US92T1V1TG56b2g2N0hKYnBMVnQza1huOFlydVhyNkt3NDV0VkE2TzNxM2JUQmhLQ2paMUE4K2F6U2lhQmRmTXlSR1BLUmFWaE9VTGFIcm5JNEwxVFhqV2JFYjM5SlRIMldkY2ZsdTZXQ1VoV0lnUkVESjFLanZQY2NwYml5ZlVNYWhyNGkwdVJydXp5SGRtWXBVYVgzR1YzVE5oRkwvZGY0aHBoU005a3RoVlhhL3k1SXo4aTU5NERYaHFYaEVyYTRjdkJQdVBuK0xjOFZQWUMvT0ptenVOWU1Nb1ZJY2R4V1pGc2RsUWJWYlFORlNiaHFKcGVOWnR4ZUowUnR6RFZWTFU3NFlYL2JWSUE2SmFyeGtCUDlhMEZLelpHWGozSDhFeHRvQ0VCWE5wMjdxYjF0VWJJODd0YTJaWjk3UjExeGs3Sm93bDRaWTV0SHk2a2NDNUJwS1dMMERyVlZKeG5zWHBJTzN6bjBPeGFzVE5tWWJlNFVYUkxGaVNFckRuWmcvODRvbCt5ZjlKaGJpSy9FYVE4bzZ6blBaV0V4ckVySyttcU9UYU14amx6aUxGR244VlJpaEUzMjRlbmNGbng2dlpWZGJFN0NKcHJYZTFiVC9xcHlBK25adEdwWS8wVUVhRU5UY0w5NHpKV0p3T3RKUWtySms5cjBQald4OWl5OHNpL3FhWnRPMEl0eEZMZmZpZTdzYzdUNXpHYzBFNDdjL0Z5aUVTbHN3bmNla3RQZmMrWE43OXNYM01LQ3dKNFgrbnZZZkxNSDErM0Jkc2l0RzdPd1FRTG1WUVZSUzdqYmpaVTJsZHZZblcxWnNHTmRiZWtsWXM3KzRyTEFaUFFyQVFWNEhQQ0ZEZVZzbXB6bG9NTGg1K2s2M3hGTGl5eUhOa3lBSTNjYzM0MitYVCtaUDNON085ek10TlJkR3I3c1dWc2ZXb24wQ0hrMys0WjlwSUQyWEVxRTVIZDhnek9uM1UvK1pOa3UrOUhWdDIvOXNQbjJkTlM0bHFWWGFlci93a2dYTU5xRFlycG1sQ01JU2plQ3pXOUw0My9OQjZiWUY4SVZ0bU9yYXVjTzQ5ZEF4cmV1cWd1a01BSkMyN0JiMjlnNDVkKzNIUG5JSTFKeE1JdDJDekpNYmptaHB1ZStZN2RvSkFaVFVKeThNdDJ2UldEMjBiTDIwcmFDRWhXSWdycWxQM2M2ejlESldkNXpENmJIRFR3NlpvNURrektYUm5FMmR4RG5pdUVDUGxYMWZjd3Y5ZXZaY1BkelNUazJhU2xXd2hLMW5xaElkYmJiTk9iYk5PWlIyTVRramxiKzZKcm0yTlZVWW9CTkM5UUt3L3JXczJZOC9Qd1RHK0VDMHg4cDAwMHpCbzMxRktzSzZSeENYejhaVlhZQm9HOXZ4YzJ2Y2V3RmswQmx0WEVCMnFVSXNIdmNXRFkveWwxUTVweVluZGdiL2Rha1YxT2JzL0QxVFZnTVhTL1huUUp1L0tYQTRKd1VKY0FWN2QxeDErQjQ2K2tHNUxvc0NWUmJZakRWV1d1WW5yd1A5YVBvTXRwK3I0dU93c241MXN3V0V6T1Z3enVOcDJjWEdUY3VMdytRMG1aQ1R6OVJsNXpDdTQrR3puamNnMFRZTG42dEhiT2pCRElacmUrelFjRUxzV29LbHhyZ0d2RHpXM1lrbU1MaU1MdFhyd3JOMUNxTVZEMGgxTHNCZms0aXV2QU1BOW93VFQwR24rNERQYzAwdHd6NXdTMVpic1l0cDM3d2RWeFRWaDNKQ3VFMWVmaEdBaGhsRzczc25SdHROVStlb0hQRThCOGh3WkZNY1g0TGJJMjhyaStuUHo2QXh1SGgyYjRVeGNXWUdhT253blQ2TTN0OUwwKzAvQVlzR2FuaG91TnlqSXBYM25QclRVWkN6dTZCQ3NLQ3BtTUlUaDg2TjcyckRFOVN3eU0veCtPdllld252d0tOYU1ORklldXJ2UFJXaHhzNmFpcFNUUnVuWUx2aE9uY0U4dndURytNR0lyNC81MDdEK0MvL2dwM0xPbjlibFJoN2kyU0FnV1loaDRRaDBjYVR0TnJiOXh3UE5VRlBLZG1SVEhqY0pwc1E5NHJoQkN4Q0l6RUVDeHFMaW1UY0tXbTRVdE93TkYwd2hVMWVMWnVBT2p2WVBrRmN2N3ZGWkxTa0QzdEZILzZ6ZEFWYkhtWktLM3RlTTllSXpPb3lmQW9wS3djQjdPNGpFRGpzRlJPQXByUmhwdDIvZlN1bjRiYmR2M1lpL0l3ekcrRUZ0R0tpWUtaakNJNGZlanFDcW1ydE8rb3hUdi9pUFlSK2ZodnFETjJVQmFQdHVFLy9pcDdzOWJQOXRFNjJjOWkrTkNEVTM0anA2SXVPYkNCWHd0NzY4R3dGNllUOUx0aXdmOTNMRk9RckFRbDZFbDJNN1J0dE9jQzBUdlk5K2Jpc3BvWnhiajQvTnhxTGFyTkRvaGhMaisyQXZ5c1BleEE1ci9iRFVXbDVQa094Wkg3TXpXbTJQY2FGQlY5UFlPckZrWmFQRnUvRlcxQk01VTQ1NDVHZGVrSWhUcjRLS1B4ZTBpYWRrdEJLZE5vdk5JT2NHcWMxaW1UY0ozL0RTZURkdTZ6OU5TVXdBd2RSM25wQ0xpYjVrOTZOM2lBTnpUSm9YSFBRd3NMbGxQTWhUS3JpcnpZaVdMUW9nTCtJd0FCMXBQVU8xdkdQQThpMktoMEpYTk9IY2VkbFVXTUFnaFlzZksyc0cxSmJzV05MKy9HdE13U0xuMzlvdWVHMnIxMEhuMEJJcXFvcVVrNGVpanQvRDE1cjZzaFNNOWhCRWhNOEZDRElFSm5PdzR5OUgyMHdQMitiVXFHb1h1SE1hNWMyVmpDeUdFdU1iMVYxN1JGeTB4Z2ZpYnBGdkhqVUQrN3l6RUlEVUZQZXh0TGFjOTVPMzNISnRxWlp3N2wwSlhEcG9pYmFPRUVFS0lhNVdFWUNFdXdtOEVPZVE1U2FXdnJ0OXpIS3FOOFhGNWpIWmxveUtiV3dnaGhCRFhPZ25CUXZUREJFNTVxem5TZG9xZ3FmZDVqb3JDdUxoOGl1SkdZWkVldjBJSUljUjE0NFlJd2FWdEJ6amhQVVc5djRHRzRNQXRxb1FZYnZzNnRzRzVrUjdGMVpGbVRTWERuczQ0VnlGVDQwdEdlamhDQ0NIRUpidXVRM0NuNFdQbHVRODU3ajA1MGtNUklpWTBCQnRwQ0RaeXVQMG9oOXVQY1YvbTNUaFZhUWd2aEJEaStuUGRGaTkyR2o1K1dma2JDY0JDakpEajNwUDhUK1Z2OEJ1QmtSNktFRUlJTVdUWGJaL2dOMnRYY3JTanZQdnpBNGN5cWExejA5RWhHeEVJY2FYRXVRTmtaYlV6ZVdMUElzR1N1SWs4a0huUENJNUtDQ0dFR0xycmNpYjRjUHV4aUFDOGRrTWhKeXFTSlFBTGNZVzFkOWc0ZmlLRmRSdDdkamM2MUg2RVk3MytQZ29oaEJEWGcrc3lCTzl1TGUzKytNaXhkRm85OWhFY2pSQ3hwNlhWd2JIeTFPN1BlLytkRkVJSUlhNEgxMlVJYmc2MWRIOWNVK3Nld1pFSUVidXFhK0s3UCs3OWQxSUlJWVM0SGx5WElkZ1RhdXY1dUUxV3Bnc3hFbG85UFgvM21vT3RJemdTSVlRUVl1aXV5eEFzaEJCQ0NDSEU1WkFRTElRUVFnZ2hZbzZFWUNHRUVFSUlFWE1rQkFzaGhCQkNpSmdqSVZnSUlZUVFRc1FjQ2NGQ0NDR0VFQ0xtU0FnV1FnZ2hoQkF4UjBLd0VFSUlJWVNJT1JLQ2hSQkNDQ0ZFekpFUUxJUVFRZ2doWW82RVlDR0VFRUlJRVhNa0JBc2hoQkJDaUpnaklWZ0lJWVFRUXNRY0NjRkNDQ0dFRUNMbVNBZ1dRZ2doaEJBeFIwS3dFRUlJSVlTSU9SS0NoUkJDQ0NGRXpKRVFMSVFRUWdnaFlvNkVZQ0dFRUVJSUVYTWtCQXNoaEJCQ2lKZ2pJVmdJSVlRUVFzUWNDY0ZDQ0NHRUVDTG1TQWdXUWdnaGhCQXhSMEp3akxGWkZQYjl5U0wrYXVrNHJLb3kwc081WnZ6aW9hbDg5T1JOVE0yS0grbWhDQ0dFRU9JcWtCQWNZMUtjTnFabUovRDNkMDVnNDdkdlFidkdndkEvM1RXUkZ6NC9qU1ZqVXEvcTh5WTVyZHhabk02dTd5NWljV0hLVlgzdTgvN3VqbUtPUGJPVWY3OXZNcmtKamdIUExVcHpTMkFYUWdnaExvT0U0Q0hhOG9lMzhOYmpzeWxPZDQvMFVDNUpYbEpQdUVwejI3aVNFZmprWHk3ak4xK2N6cVNNdUVGZms1MWc1NG5aK2F4OWFqNXZmbm5XRlJ4ZEQwMVZ1S1VnSEh6YkF5RjJuVzI5S3M5N29WL3ZPc3Y0TkRmZnVYazBUeThvSFBEY080c3oyUGVuaTluNDdac2xEQXNoaEJDWFFFTHdFQjJ0YitmQnlWbnMvdTRpNXVZblhmSjladVFrc0tnd0Jidmw2bjRMRmhmMnpMQSsrVVlwUWNPOFlzOFYxRTBlbjVuSC9qOWR6RmRtNWczcW1uYS8zdjF4UWJMclNnMHR3bU16Y3NsT3NBTndyTDZkbnowd0Jadmw2cytRbHpkMlVOSHNCYUNxMVRmZ3VlMytFQUFMUnFmdy9hWGpydmpZaEJCQ2lCdU5oT0FoT2xMWERvRGJadUdtSVlUZ3pEZ2JLeVprOEU5M1RlVG9NMHZZOC9RaTFuL3JaazUrZnhuM2wyUmRxZUZHZVd4bUxnQ3Y3YXRtUTBYVEZYMHVoelg4eDB0VkZBSzZNYWhycHVja0FPQUxHVHo2dXoxWGJHem51YTBXZm5SN01RQy8zWE9XQmYrNUdhZFZaZlUzNXBQaHRsM3g1NzlRV1gwSDBQUG5yRDhUdW1iWDIvMDZmL25oa1NzK0xpR0VFT0pHbzQzMEFLNDNvYTR3VjljZTRPZmJ6MFE5WHBEazVFdlRjMGl3VzBsMVdSbWI2bVppUmh5NWlRNzJWTFh5U1ZrOS83ajJPTC82L0hSVUJYSVNITHo5K0d3ZWZta1hieCtzdmFKanZ5ay9pUms1aVFSMGc3LzYrT2dWZmE2OFJBZWprcHdBUFBQQllWN2RWejJvYSthTlNnYmcvMjA4U1hsanh4VWRJOENQN2lnbVA4bkoyVllmMzExNUVOMkV4MTdaeXl1UHptVFAwNHQ0K0tWZGJEdlRjc1hIY1Y1RFJ3Q0F1bmIvZ09jdEdCMHUzL2l2YmFlb3ZNaXNzUkJDQ0NHaVNRZ2VvaFJYZUhidzFYMVYrUHVZM1d6b0NEQXhJNTZ2ek14RFVlQkVvNWQvMzFMQmEvdXFPZFhjQ2NDRTlEaDZyMGM3ZEs2TkdzL0FvV2M0L01XUzhOdm16Mjg3emNrbWI5VGpjL09US0VwemM2U3VuZDFWbDFjWCs4ajA4SXp6N3cvVjhpOGJUdzdxbWorY1B4cEZnVVp2Z0Irdk8zNVp6ejhZQzBlbjhQU0NNUmdtZlBXMXZiVDR3aVVHSWNQa2tkL3Q0WTB2ejJMOXQyN216ejg0d3I5dHJyamk0d0h3QnNQbElLMitZTC9ucEx0dDNEUXFHZDB3K2MrdHA2N0t1SVFRUW9nYmpZVGdJVG8vdS9uQmtibytIKzhJNmp6eGVpbmYvL0FJcVc0cmg4KzFjMkhWN2QvY09oNkFKbStRUDE1NWtGZEtxNkxPR1lyc2VEc1BUTTdpV0gwSG54MXY2UE9jcVZueFBGQ1NoVGVvOC9kcnlnR3dxZ3F6OGhLNXF6aUR4MmZtVVpqU1U0UDduZDhmNUdlWEdMQXNDbnhyWGdHMWJYNisvdWErUVYyVDZORDR3L21qQWZqaHFyTHVRSHFsSkR1dHZQVElERlFGL3U2emNrcXJQU2pRL1gwSUdTWmZlR2szYnowK201L2VXOEp0NDlQNDJ1djdhUEFHaG0wTUJVbE9ucGlkejc5dU9rbHIxOWZyQzRWRGNFRHYvMC9FaW9tWnFBcThmcUNtK3djcklZUVFRZ3lOaE9BaEtrNlBJNkFiYkt4b0hQQzgyblkvdFgyOHBiMThYQnFQemNobDE5bFdIdmpOVHM1ZXhsdlpSV2x1bnBpZHp4L2ZYRWljM1FMQWpzb1dubnlqbEVQbkltdEtmM1RIQkJRRnFqMCtmbnJ2Wk1hbnVTbkpqTWV1OVpTRlY3WDYySFcyaFUvTEcvajE3c3BMSHRjajAzTVprK0xpN2w5dHA5SGIvNHhtYno5WU9vNUVoMFpwdFlmbnQ1Kys1T2NlREFWNDhRdlRHWlhrWlAzSlJwNzk5Qmo3L25ReDJmRU9Qamg2anIvNTVCaG5Xam9KR2lZUHY3U0xkNzR5aHhVVE16bjB2U1Y4KzUzOXcxYTJrdXkwOHV4dFJmekJuSHcrOStKTzl0VjQwTHNXS29hTS9tdW9uNWlkRDhDUDE1MFlsbkVJSVlRUXNVaEM4QkJOekloaloyVUxuYUZ3U0ptY0djK0VqRGplT2xCejBkbmNGS2VWRjc0d25kZjJWZlBFNjZYNFFvTmJMRmFTR2NmekQwNmxyS0dEVTAxZXhxYTZXVkNZUWtHU2t4T05YazQwZFRBdE83eWdiRzUrRWorK2V4TDN2TENqKy9yRmhTbmNPeW1UZzdWdC9LOVZ4N2k1SUpuNmpnQ2ZIVytnb3NsTGVVTUgrMnM4MUhWYy9peW5WVlY0OXJaaS9uMXpCUjhkcXgvVU5RVkpUcDVlTUlhQWJ2RFYxL1lTdXFCanhZeWNCTDR4dDRBV1g1RC8zbmFhTXkyWE4vdjV0N2VPNTk1Sm1WUzJkUEtGbDNham0vRHdiM2V6NlE5djV2R1plUlNseFRIdlo1dUE4SXpzZzcvWnhjb241bkJIVVRwdlBUNmJOdy9VOEdmdkhicnNXdHo4cm5jVjhwT2MvUDJkRTFqeHdvN3VFTnhmMDQ2U3pEZ1dGYWJ3U1ZuOVpaZXNDQ0dFRUxGTVF2QVFqRXB5a3VEUTJOaXJxMEplb29NM3ZqeUxWV1gxZk9IbDNkMXZhNStYNU5CWStjUmNhdHQ4Wk1jN3VnUFVVTW9mRHA5cng2NVorTnJzZkR5K0VNOThjSmgvMjF6Qm9YTnQzVUY2KzNjV01EYy9DZDB3ZVc1MVdmZTFtcXJ3MC9zbTA5SVo1SUhmN09SNG81ZDNEbDI1QlhqZnZhV1Fqa0NJUC84ZzNMSEFxYWs4ZTFzeDk1ZGs4WEZaSFQ5YVhSNVZVdkN6QjZiZzBGUmUzbHRGUnB5ZFI2YkZrNWZrWkZ5cW16bjVpY3pJU2V3KzkzdUx4dkJuN3gyKzVGS05leVprOE1QYml2RUdkZTcvOWE3dTRIKzB2cDFiZjc2TmQ1K1lnMkZHZm5mOHVzSDl2OTdKZTAvTVpmbjROQjZla3MzZEV6TDRwN1hIK2VubWlxanYrV0I5WVdvT0FDMmRRWDd3VWZqMU92L01Wb3ZDdUZRWHh4c2phN2VmdXkzY3llSzVUOHNRUWdnaHhLV1RFRHdFNXpjbDJIeXFKd1EzZFliZjdyKzlLSjN2THhuSER5N291dERpQy9IaXJrcCs5ZmxwTkhRRXVQdFgyNGRjLzJzQ1A5OSttdGw1VXdub0JyL1lFZDJWNG1TVGw3bjVTYXc4Zkk0ZGxUM2RETDYzYUF4RmFXN3VlV0ZIVktBYUxxT1NuTFIwQmtsMVdmbnpKV05aOGNJTzVvMUs0czdpREw0eUs0K2NydDNQaXRJTCtjck1QTDc5em9IdWJoRmZucEhMUFJNeU9GRGJ4aDFGNlR3Mkl4ZlREQzhXWEhleWtYL2JWSUhISCtKdmJoM1BqSnhFYkJhVi83aC9NdHNybTRlOHFjV2N2RVJlZTJ3V2htbnkrZC91Wms5MTVQWDdhanlNLy9FYW5OWndhY240VkRkTm5RRWF2VUY4SVlON1g5ekJCMC9leE5LeHFiaXNGcDY3dlpnL1d6U1cvOXA2aXYvWmVXWklyMjlSbXBzdlRjK2hNNml6NG9VZEhLaHRvekRaU1VsbStNOVl4ZmR2eFdaUldmNkxiZDExM3JOeUUzbHdjamJ2SEt4bDY1bm1mdStkbitqZ3lUbWorTUxVSER6K0lML2FXY21MdXlxdmFFOW9JWVM0ME5OSCtsNmpJaTdmVHllbWpmUVFiZ2dTZ29kZ1ptNTRSbkxuMlJZbXBNY3hNemU4cUF6Qy9Wcjc2NEx3d3E1SzVoY2s4NDI1by9qSHV5Ynl4eXNQRHZtNTEzUUZvWGg3MzkreVlGZW5pbGRLcTdxUHpjNUw1QytYak9QK1grOWk3WW1CYTVndnh5dVB6dVRtZ21RNkFqcFdpOEwyN3l3a1pCZ2NxV3RueStsbXN1UHQzTkxWMGl2SmFlVXJzL0o0ZFY4MWhjbE9mbmIvRlBaVXRiTDhGOXZRRFpPWnVZa2NyRzJMbWkxT2RkbjQrVU5UQVRqZTJNSGhjd1AzMGIzUStGUTNIeng1RTA2cmhhKzlYc3FIeC9wZTJKam9zSExQaEF5K2VWTUI4d3ZDSFJoZTIxZk5uN3gzaVBxT0FDdGUyTUhLcjg1aCtmaTBydk0xdnI5MEhOOWZPbzRkbFMyc09kN0F4b29tTnA1cXBLM1h4aCs5S2NEekQwNUZVeFZlTGEzbG9TblovTmVEVTVuU2ErZTNZL1VkL04vMXg3dS83d0QvY09jRWF0cDgvT0U3QnlMdU5UYlZ4YXpjSk9ZWEpMTmtiR3AzYWN4NTgwWWw4NTJiUjNQM3IzWlE1WkYyYWtJSUlRUklDQjZRcWtCMnZLTjdFZGtYcHVWZ21uRHkrN2ZpOFlYWWRxYVpPRnY0Slh6N1lBMzFBOVRVUHZkcEdWK2JuYy9qTS9ONDV2M0RtSmpkUFlSTE11T1prWk5JWVlxTGFvK1AvN1AyT0J0UFJXNWtjYUxKaThjWElzR2hvYWxLVk4yczI2YWhHeWFyeXNKMXVHNnJoYis3WXdMTG50OUthWTBuYWp3S29DajkxNTRPeFE5WEhlUFRiOHpEYmJQd3cxWEhXSG40SElmUHRVWE1QSzc1NW55V2pnM3ZWdmR2bXlxSXMxbjQvVmZuc0xlNmxYdGYzSW1uYXdlMGRTZjdEdXU5ZDFENzZhYUs3bFppZzFHVTV1YXpiODRuMldubHk2L3NZWDFGSTM4MGZ6UVZUVjQ2UXpwalVzSWg4cGJSeVl4TGMxTlczMEdiUDRSaGdrVlZlSFJHTHMyZFFiNno4aURlb001ZHY5ck9jN2NWODJlTHh1RG90YkJ3Ym40U0JjbE9iaDZkd3FURGNmeGtROTgvRkgxN2ZnR0x4NlR5eXgxbkdKUGlZdG00Vk5yOU9tOGZyQ1VyM3M3TkJja3NlMzVyeEE4Q0QwL0o1dmFpZFA1anl5bStOaWVmNHZTNDdqODdibHQ0NW5yYm1XWit1L3NzejlSNGFPZ0k4SjhQVEdGK1FianY4b1NNT0RMajdCS0NoUkJDaUM0U2dudDVvQ1NMZjc5dk1yNlFnY3RxSWRWdHhkYTFyWEhJTU5GVWhkOGZxdVZQM3p2VTNacnFWNStmQnNCN1I4NzFlVThGS0VwM016Yy9pYnAyUHprSkRrNzk0Rll5NHV3UnZZTFBtNTZUd1BMeGFVejlmK3M1VmgrNVdVUjVRd2V6OGhKeDJ5eFJkYWdwVGl2N2FqemRZUkxnM2hkMzlObHFhMlpPSXIvLzZtemk3Um8vM1Z6QjMzMVdIaFdxaDJMMThRWXFXenJKVDNLeTVrUWorL29JM2J2UHRyQjBiQ3FOM3ZDQ3ZMY2VuODMyeWhhKzgvc0RBN1lET3kvWXExdkMrbjZDY2w4bVo4YXorcHZ6c0Z0VVB2ZkNEajR1cXlmVlplVWY3NXBBdkYyajJ1Tmo3WWxHTnAxcTRoYzdUbk9ndHEzN3RWajd6ZmtzR1p0S3RjZkhEejd1MlpVdFpKajg5U2RIK2NtR0Uwek9qRWMzVFJvNkFweHQ5VjAwbkM4Wms4by9yeWpoRzIvdDQzOTJSbmZnK0Q5M1RlRG1ydUI2WG5hOG5mKzRmekt2N3FzbXlXSGw2M05INGVrcXMvbUhOZVZVTkhuWi9mUWlSaWU3ZU9kUWJYY1A2RGYyVjNlSDRCK3RMbzhxL3hCQ0NDRmltWVRnWG41L3FKWTUrVWs4czJnc21xcXc5VXd6SHh3NXg5b1RqU1E3clh6dzVGeGUzbHNWMFp0MVlXRUtRZDJrcFRQSTl4YU9JY1ZsSXlQT1JsYThuVEVwYnNha3VpSm1DeUVjb3Q0L2NvNnpyWjJjYS9OVDN4R2dwVE5JUjFESDR3dFIyZExKaVQ0MnN6alo1R1ZXWGlKeE5pMGlCRS9Paktjd3hVVjlSd0NiUlNHZ20zUmNFTWFzcXNMTTNFU2VtSjNQSDh3WmhkVVNUdUEvWEY2RXkycmhMeTV6NjkwdHA1djVZcEl6Nm1zOXI2VnI4NGU5VlI0ZW5wTE5yM2RYOHRZUVdvMVoxZkI5VGJObmErR0x1V2RDQmk4L01wTVRqUjE4OGVYZDNUVzdqZDRncisycjV1dHpSL0hYSHgvbHhkMW4rMzdPcnRmbzN6ZWY2ck8wb2JrekdEVmpQNURpZERmLzhybEpySGhoUjcvOW5DL2swRlRlK2NvY1h0NWJ4WjkvY0poMHQ0MzdTakpKYzl2NDllNUtEdGUxYysra1REUlZJU3ZlenA4dUhOTmRiblAraHd2REROZVVDeUdFRUtLSGhPQmVUT0N2UGo3S1A2MDdqa1ZSdWhlOVFiZ2VVemZNaVBBeU5TdWVjYWx1UGpwV3g3SDZkcDZZbmM5RFU3S3hXOVJ3MjdGYUQyOGVxS2Fzb1lNVGpSM015VXZpMys2YnpNcER0WHpuRXVxQ0s3cUNjWEc2bTZWalU3bDFYQnEzalU4bk56Rzg4Q3d2MGNHU01XbXNLZytYUkh4bFpoN2ZubDlBc3RQSzZHUlhSRTlnQ0FmS2Y5MTBrci83ckh6SVk3blFpYTZBMlY4STlnWERNN2tOM2dDdjlOcENPVC9Sd1o4c0hNT0hSK3NHRElhdXJyZjhHN3lCUG5mcTYwMEIvbnJaZUw2L2RCei91TGFjZjFwM0ltcW1lMGRsQzErZk82cjc4MVNYbFljbVp6TTlKNUdmYno5TmFZMkg0dlE0VEJOZTN0dDNTQjZxL0VRbmkvOTdTNysxd3IyTlRuR3lZbUlHSnhxOWZPLzlRMncrM2R6VjMzZ0c4WGFObC9kV2NhUXVYQmY5NVJsNVFMaGs1Qi9YOW53djA5emgzUTEzVnJZTVMvczdJWVFRNGtZaUliZ1BmYlc4V2o0dWpaMW5XMmp1Rll3Zm5SSGVHdmlOL1RWVXR2cjQ4cXQ3ZWVMMVVqUlY2Yk1Ic0wycnRDSXIzbjVKNHlwckNJZWVsVitkUzFsRE8wZnIydm41OXRNY3JXK252S0dEOG9ZTzJnTTlBZXUxZmRXa3VXMk1UWFZ4dEs2ZFRhZWFLRWgyOGM1WFptT2E4TlRiKy92c05IRXBHanJDRzRNNHVqb3J4TnN0TEJ5ZDJyMUFUT2txL1FoYzhMcFVlWHpjWEpETW55MGN3OTdxVmg3NDlTNU85OUVIT05FUi9xTmExOGNHSkJlZTkrc3ZUT2RjZTREaS83dTIzeHJZeXE3bmVHcGVBZCtlUDVxWnVZazBkQVJZZjdLUm9HRlFtT3drelcxais1bVd5KzRIZk43cVFjeithbDB6M3I5OGVCcDMvSEliNTlwN3d1c3ppOGR5WjNFNjYwODI4Z2R2N01Nay9DN0FRMU95TVV4NDVIZDdxTzYxL2ZhNFZEY0FtNFl3V3kyRUVFTEVDZ25CZzJTWTRkbk04MXZyT2pTVlA1Z3ppbzZBemh2N2UyWTJRNGJaYjMzdCtZQ2E0ckpkMGhqT2QwVDQwdTkyODhIUnZyc2I5T2JYallpT0ZRcnczdytHT3l6OGVQM3hZUXZBUUhjdDhoL05IODNUQ3dxWms1ZUVYVk41KzJBdEQvMTJGMHBYQ2xZdXFJTTJUSGppOVZMMlByMklHVG1KYlB6MnpaVDh5N3FvMmRJa2h4V0F1dmFCWnpTTDArUDQxdHNIK3R5dHI3ZnpQOHhzT05uRW13ZXFxZkw0SWdMa2sxMjdzcjE5c09ZaVgvbncwRlNGSHl3ZHgzZHZLUVJneFFzN0lnTHdndEVwL1AwZEU5aDJwcGw3WDl5Slh3Ly9XZnlQK3llakt1SGQ0eTRzelppV0UrNFNzWDJBZG1wQ0NDRkVyT3I3dldzUjVTdXY3V1YwaW90MTM3cVpNU2t1dmoydmdEUzNqZGYyVlVmTXZnN2tmQnV6dUs2MzlvZHFYNDJIZ0c1UTR4azQ0UFhuSzdQeW1KdWZ4TDRhRDMvN3liRkx1a2QvdkYydlFacmJSbjE3Z0YvdU9NTmpyK3psaWRmM0FqMno0QmVXWkVDNEhkZ3pIeHdHd3J1bjNmdi8yN3Z2K0xqS00vLzduM09tYWtZem85NTdkY2U5WVl3TnR2V3Q0MjhBQUNBQVNVUkJWSUVBQ2FSWElJMkVsR1UzUzM1NWRyTlBkcE5zTnZ1RVpIK2JUY0tTU25vZ0JFSXZ0ckZqQSs2OVlGbVNWYTNlcGRGbzZqblBIeU9QTGF0YWtpWEx1dDZ2bDE2U1RyM0hEdkYzN3JuT2RjOUxHWFRNaFkvMlczcEhmdTBIYWp0SERjQUF2djRaNlRQTlBSdzgzelVnQUFPOHQzOTI5VUxMdWRnb0V4dnk0akVOOVRUakJDMUlkckQzaSt2NDFwYml5QU9BN1pjc041MGZaK1BaKzVhenJheUZ6VC9mRjNuRGNhSEx4SW1HYnI2eGRlRGZwOFdnTWljeEdrQldsaE5DaUVubXJENU81dHQvUVBVTi80eUt2YUdVdkcyUEVkVTZlUk5PWW5MSlRQQVlsYmIyY3VOamI3SGp3VFVjLy91YkNlazZtZzZQN2pvMzVtdVkrb1BnaGNVWXJwUW5FT0lmWGp6TjhZWXJEeldxRXE2VDFYWDQvTE1uSm4zaGhBdkxTUC9YbXhVOGNXaHcxd09ycVQ4RUc0WiszL1hZM21wdXpvdm5nNHZTY0E3UkMvbENDY2xvTThGamRlbXFjS29DeXpOaXVMVWdnWFU1Y2N4UGRwQWRHOFh6cHhzanBSRC90TEdBcjk2Y1QyT1BqOC8rNVRndmpXRW1malJtZzhJL2JTemtuMjhwb01jWDVIMi9POFJuVm1aeFIzRVN2bUQ0VGNYODVHaWV1MzhGUDloOWprZDNuWXUwdEZ1VTR1QUhkODJueHhma1EzODRNcWhPZWtWbURDYURRa2RmSU5JdFFnZ2hab3FvOWpyeXRqODJvV3VVYmZreS9wakJreXBEVVVJQjVqM3pieU1lMHpKblBjMkxiZ1BBNE92RlVWOUN3ZXMvNHZ5YUQrTkp6Qmw0c0thUmN1SjFEQUV2UG1maXVNWXZyajRKd1ZlZ3Z0dkhoc2YzVXZMVmpiaXNScHJjUHR6K3NTK1plMkVHMkR4TUVCeUx4L2FPN3luL3UrWW1VNWhnNXc5SDY5aFgwem42Q1Zmb1FtZ2I3c0U0VjM4NWcybUUxMzdmazhlbzZlZ2I4Z0c1ekpnb0FGckdNTXM3RmhjaThEK3V6K2NIZDgzSGFsTFpVOVhCam5PdGZHdDdLUSt1eXViN3U4TnZjTjYzSUlWL3VDa1BDTGVwT3o4Sk5jSjN6a25pQjNmTm96Z3htamZLVzdudnFhUFVkL3Y0MHRwY05CMUNlcmpYOCtiQ1JOWTk5dmFBMGdpbnhjaWZQNzRNazZyd2dkOGRvYVJsOE1JaDYzUERpNU1ja1ZsZ0ljUU1GRFJiNlU2Yk82RnI2Q1pyNU9mRWsxdEpPck5yMERGdGVTdG9YSDVQNUhkM1VqNjl5Zm1EamtzK3VYWEE3eDFGYS9IRnBKSzU5MC9rL08yWG5GLzVmcnF6YjRqc2p5L2JnN21yaWFxTm4wRXpoLy85aW1xdkkrWElDOVN1L1JoQjI4QkZqY1Qwa0JCOGhUNjhPQzN5a0ZaeXRJWERmN2VldTU3WXo4RXhMT0ViMjE4TGZIbGQ3RlI0YUhVT3VnN2YybDU2eGVlbU9TMkR5Z1V1Ritodnh6VlV1UU9FZTkwQ2hFYVlnZmFGTkw0NlRLdTJ1VW5oai9ZYmV5WW5CRjlvdVhhNnFZY3ZQbmVTZlRVZEEvb1Y3KzlmZXZvck4rWHg2SjN6MkY3V3dqZTNsN0tuZXZ6MXRTNnJrYnZuSnZQRnRUbXN6b29scU9tUmJpUVgvbGpzWmtPa2JLWTNFT0svMzZxOGJOd0t6OTYzbk9MRWFCNzY2OGxoWjZUZk5TZThrdUhCMnNsL3d5T0VFRmRiSURxZTJuVWZuOVJyYXFxQnBodnVpUHllK003T1FjZDRFck5wblh2em9PMlhoMkFBVDFJdUZiZCtqclNEenc2WUNUYjN0SkY0NmcxYTV0OUMzeVhiQTFGT3pPNTIwZzgrUTlYNkJ5TFB5b2pwSXpYQlYyQlRRUUtQM2ptUHN5MXUxajMyTm5WZFhwS2l6ZXg0Y0MxcnNtSkhQZi9DUi9xWGZoUS9GV0tqVEd3cVRHQjNaUnVscldQcnNYdXBCNVpsam5wTXFQODFXWTNoMmU1b3M0SDNMa2poWTB2U01ha0t5ekppQUFZczVqRldxUTRMYWM3d08vcnhqSDhvRjNvQXYzYTJtZDJWN1dUSDJDaUl0MFZxZmgwV0EwOStkQ24zTGtoaHcrTjd1TzJYK3ljVWdKMFdJN1gvdkluZmZYZ0pxN05pYWV6eGNjdFA5L0xkbmVVRFZ1MXpXSXpEUGxpcEt2REVCeGR6YTBFQ1gzdmxESS92Ry9wVGdVeVhsVFhaNFpuZ0F4S0NoUkFDQUYweDBGNjRKdktsWFRKVGZDV012WjFrdnZWNzFLQ1BRSFE4MVJzL1M5RG1Ba0FKQmNuWTl4Uzl5Zm0wek5zNDRMeGdsSU9HNWZjUTNWUk9mUG0rQ2I4ZU1YRXlFenhHNjNQamVQNkJGVFM3ZmR6MmkvMVVkL2F4L3ZFOTdQdlNPaEx0WnA2OWJ6bEZqKzRZc1Fkc2R2OUgrdDFEdEdDN210Wmt4V0pVRlhhTWNZR0dTeW5BcHNKRS9tTm4rWWpIWFhqUTdQMExVN210S0pFMTJiR1JXZUgvdm50KzVNRzI4MTJEMjUrTjV2YmlwTWpQRjlyRVRaVHRzb2NUM2Y0Zy8zSnJJZmN0emVSOFZ4OTJzNEZYejdid3BlY09EVmkrZUx5NmZVSHVlK29ZZi96SUVtbzYrOWo4ODMxRHRsNkxzNW1HbkMwM0tQQ2JEeTNoWTB2U2VlU2xkL2pCSlYwL1VoMFdHaTZaSVg5b1RRNnFFcDUxSDI0WmFpR0VFT01UVTNNY1ovMFpqTHVlb09hbSt3bjFsenZvdWs3YW9lZFFRMzdxbDkrRHdkK0hxZ1ZSZ3dHVW9BOUQwSTltTk5IblNpSDV4T3YwcEJZUmlJNmY1bGN6dTBrSUhvUGJpeEo1K3VQTEtXdnQ1ZDIvUGtoTmY0L1ppbllQSC8zakVWNy96R3BTSEJhMkZDYU91QXJha3ZUd084V3BYcmpnd2l6cWVHcFpWMlRHa0J0bkcvVzRDLzE3N1dZRGZ6M2R3SS8zVkhLdXpVT3J4OCsvM3phSCs1ZUZGM1E0UEVMWnlKekVhS3hHbFdPWExidjg2Uldaa2ZHUFZwWXhWcmJMSGs1czZQSHh4ZWRPOGMxdHBUeTBKb2N2ck1uaHdWVlpQTGdxaTNlYTNMeDZ0cG5uVGpkT3FPZnVjNmNieWY3dUczajhvVUVyK2tHNDFDSFJicUhiR3hpd1BjcW84dnVQTE9XTzRrUSs4ZVJSZm4rMGJzRCt6NjNPeG1FeDhxM3RwYVE3clpFMmE3c3EyZ2IwdFJaQ0NER3lwTk03U0RxOVk4UmpXb3R2d3RMVlJFek5jWEoyL29LcTlmZWpxd1l5OWorTm96RzhZTkdjRjc0NzZyM1NEcjlBOWMyZm5KUnhpL0dSRUR5S2YxaVh5Nk4zenVPcDQvVTgrTXlKUWVGbGUza3IvN3IxTE4rK3JYakVWbWxPaTVFYit6K2lMcCtrai9USDZzTERleGZDOEpWNGFIVTI2VTRyQmlYOHNOWndLdG85ZEhtRFBIR29sdTlkMWpIalM4K2Q1STdpSkJMc1puYU5NRE5aMDluSDIxKzRrV2EzajhmMlZySGpYQ3VmV3A3RmpUbmhQN2NuajlVTmUrNlZpck9aaHR6ZTNPdm5tOXRMK2MrZDVYeGlhUVpmMjVqUHZPUm81aVZIODQvcjh5aHBkdlAvYmozTFgwNk9yMzl3eXdodmdPWW1SWWRuY0M4cGwwbDNXbm4rL2hVQXJQN3hXNXhvN0JsMDNyKy9VY2IrTDYzamMxL2ZqRUZWSWc4bi9uaFAxYmpHS0lRUTF5TkR5TS84UDM5OTRNYWt2QUcvZHFjVzQwNHRIblJ1MnBFWEx2NmlxdFN0ZkQ5S0tJaXI3alFKSlcvU3RQaGRxRUUvUFNtRjlNVm5FakxiQ0psdEJFMVdORXNVSVlNWjNXUWxaRFNqbVN6RVZSd2s5Y2lMdUtxUDBaVzkrR3E4WERFR0VvS0hrUnNieGMvZmZ3Tk9pNUU3bnpqQTY2VXR3eDc3blIxbG5HcnFZVnZaeFdNK3RpU2RlK2Vuc0syc2hTYTNuL3VXWmhCdENjOCtUdlhpQlVmcnc3T3ZYMXlidysrT25COXlSYmFoZkdwNUp2Y3Z5MFJSd3JQWWgwYVl4ZFYwK01tZXFpRVhsM0Q3UTN4eisxbnVucHN5NGl5NEp4RGl2Yjg5eUpHSDE3T2xhTVdBZmJvT3Z6MHlPY3NYQTZRNkJyOGhXSjdoNHNGVjJleXVhT1AzUit2NHhjRWFuamhVdzhlV1pQRHQyNHJKaW9saVRsSTBUMzk4R2YvOVZpWC84T0xwU1JzUHdLcit1dksrL2lXbVV4MFd2bnZISEw2M3E1eS9uR3hndUdjS2c1ck9kM2FVOGN3bmxrZTJiU3RyNGJuVHczOHFJWVFRMXpwSDdVbXk5ajQ1cm5PcjE5K1BPNlZvd0RaTk5kS3c5TzdJNzVjKzdLYjA5Mmp2aTh1a28yRFZvT3NOQ01FQXFzcjUxUitFQTMraGRkNEdVQlNxYm5sd3pPTnJ6MTJPby9Za1FmUG9uN1NLcTBkQzhCQ3NScFhOaFlsODVjWFRRODY4WFU2SFFZSGpEMGZyTUtvS3Yzei9EUmd1V1dEQkg5TFlXalo4b0w0YXpyYjA4blpWT3pmbXhISHlLemZ6K3lOMXZGblpSazFuSDdWZFhnSWhEYXRSeFc0MmtoVVR4YklNRi9mTVQyRnBmL2tHd1BzV3BJNFlnZ0crL25ySnNQc2UzMWZObjQ3VkQ3di9nc3FPUHI3K2Vnay91V2ZoZ08yL1Bsekx5VEg4WFl6VkRhbmg5alRSRmlOYkNoUDUxODFGTEVsejh1QXpKd2FVRzRUNncvZWZUOVR6eVBwOC91WFdRaXhHbGI5Zmw4dUw3elN5NDl6azFkeGVlRml2cmI4R3VhSEh4MzFQSFJ2VHVic3JMcFpwSEszdjRyNG5qekcxajE4S0ljVGtDdHBpNk1wY09QcUJRNTFyZFF6YXBpc3FuWGtYSndzU1MzWkhmbGEwOENlbXV1RUsrdmdiakp4ZjgrRnhqUStEa2VxTm54M2Z1V0xTU0FnZWdqZW84Yk5KV0ZMNE40ZlBZek1aZU96ZWkvOFIvK2xZUFcyZXFhL1QvTlRUeDNuMTA2dkNxOTJ0eWVhaE5kbGpQcmZKN2VPbE0wMFR1cittTStiNjFDY08xdkxvbmZNaWRic0hhenY1OG5PbkpuVC9TeGxWaFZzTEV3RDQ0YnZEeXc2WE5MdFo5ZU8zaGczYTNxREd2KzhvNDg4bjZ2bnhQUXZZWEpoSVlZSjlVa1B3aVlid3ZjdkdVUzdUNnZHejgxd2JCMnM3K2RkdFovRUd0ZEZQRWtLSXEyUzRMamRYb2k4K2Mvd2g4d29aZk9GRmhVS21xSEZmWXl3TGJsemd0OFZRZHRkWHgzMHZNVGtrQkY5bC83dXZtbzh1U1dkZFRoeE5iaC8vOU9yUWZYQ3Z0dExXWHBiODkyNit1RGFIankxSloxNlNZOFIreGQzZUlHOVZ0ZlBYVTQwOGVieHV6RXREVDRhK29NYSs2ZzQyNUNmd204TzEvTjN6cDRaOGtHeThiaTlLSkRrNjNLNU9WZUNwNC9WODVpL0h4L1FhUzF0NzJmS0wvZVRGMmFpYmhFVXpMclczdXAyNkxpK3ZqSE0xdWx0K3RuZFN4eU9FRU9QMWRtVVRNeWxpbVByQ0QyU25IMzZPOU1QUGpla2NKUlFrZDhkUGFTMWFOMkNoaks3TWhmU2tGQTU3WG16VkVVeTkwcjd5V2pCei9oYzZnMzFqNjFtK3ZEYVhyNzF5WmtBcnE2blc3UXZ5M1ozbGZIZG5PVGFUZ2NJRU84blJGdXhtQTBaVm9TOFFvc3NicExxemovTmRmY1BXb0U2RkQvN2hNRkVtdzZTc3puYTVTOXVqZlgvWHVXRVg2QmpKMVZpS09LVERiYi9jUjBuejVMU0JFMEtJNmJLMXRCNXlzcVo3R0dObTZRcVhORFl1dWczTmFCbTBmMUJOTUdCcnJpQ3FveDZ6ZStBbmduMng2WFRsTGh2Mlh2YldhZ25CMXdnSndWTmc1N2syZGs3aXgrYVR3Uk1JY2Z5eVZtVFhrbkRKeU5VcEczbmhuU2JPTkx0NXE2cDlYQUg0YWpyZEpBRllDREd6K1lJaC9uYXVrZVhYV0FnZXFUdUVvNkdVUUpTVHRqbnJoengzcUJEc2FEZ0xRUGM0NjViRjlKTVFMR1lkYjFCandYLzliVnBudW9VUTRucjFWbVV6dnRDMTkxekM1Y3NtQTNoZHlaZzdHN0UzbGROV3VPYUtydWVvTDhIclNzYnZUSnpNWVlvcEpDRll6RW9TZ0lVUTR1cDR2YlNPT0p0NXVvY3h5SVZsa3dmUVF1VHUvQVdvQnRxTDFvMzVXbEd0TlpnOW5UVFB2M1dTUnltbWtvUmdJWVFRUWt3S1h6REUyNVhOdkdkQkZ1TmQzaWkyZlArUTVRZmowYmpvZHRybTNFVEx3aTIwTE53eWFIL3FrUmV4dGRYUXRHQXpBWHZNa05jd2Q0ZmJtdXFHaTVFcHB2b29BTjNwOHdZZG4zTGlOVkpPdkRiaXVQeTJvZThscHBhRVlDR0VFRUpNaXAzbGpmaENHbHVLMG5paWEzd2xFVDVIQXAxWk40eCs0Qmg0blVuRDdrcysrakp4RlFmcFNjcW45WkphWUZ0TEZkbTdmNDFtTktPcktzYis5bWw5Y1JsQXVDdUVxL1lrdnVnNGZERXBnNjRyM1NGbURnbkJRZ2doaEpnVVc4dnFpYk9adVNFMURycGF4M1VOVDNJK251VDhTUjdaWU4yWkM3SDB0RkM3NWlPZ3FwSHQzcGhVdXJJV2dSWkMwVFYwMVVodmNuNWtPV1hWNzhHZGxJL1BFVC9rZGFVN3hNd2hJVmdJSVlRUUUrYnhCOWxUMmN5SEZ1ZU8ySWYrV3RHWGtFWE4rZ2NHYmRkTUZ1cFh2SGZZODBKUlRzNnYvY2lnN2JyQnhPa1BmbWZVKzQ1MGJURzExTkVQRVVJSUlZUVkyWTV6alFSMW5jMUZhZE05RkNIR1JFS3dFRUlJSVNac2Eya2R5ZEZXRnFUSVExOWlacEFRTElRUVFvZ0o2ZllGMkZmZHd1MXowcWQ3S0VLTW1ZUmdJWVFRUWt6SWpySUdOQjBwaFJBemlvUmdJWVFRUWt6STF0SjZNbDAyNWlTNnBuc29Rb3laZEljUVFnZ2h4TGgxK3dJY090L0tKNWNQN0kzN3c3a0owelFpSWNaR1pvS0ZFRUlJTVc2dm42MlRVZ2d4SThsTXNCQkNpQ3YyWm1VVEw1K3RwNlNsQzdQWlJFVmp4M1FQNmJxUmx4eURQeEJrVG9LTGQ4OU5aMjNPOEt1ZVhRdTI5WmRDRkNRNHBuc29RbHdSQ2NGQ0NDR3V5TmUzSHFPMHg0OHh4a0ZDY1J4Mmg1M1VSZE05cXV0TGIwOHYxVDBlL3V0UUphK1dOZkR0elpPempQQmthL2Y0T0ZyWHpvT3JpNlo3S0VKY01TbUhFRUlJTVNZYThLbm5EbkFPSTJuejhraEtTOFR1c0UvM3NLNUxkb2VkcExSRTB1Zm5VNnFwZlBhRmcyalRQYWdodkg2MkhoMmtOWnFZa1NRRUN5R0VHSk92djM2TTNxZ29rak5UcG5zb3MwcEtWaXBkWml2ZjJIWjh1b2N5eUxiU2Vvb1RuR1M2NU0yUW1Ia2tCQXNoaEJqVjM4NDFVdGJySnlVcmRicUhNaXVsWnFmeVRsY2ZiMVUyVGZkUUlwcDYrampSMkNFUHhJa1pTMEt3RUVLSVViMTR0aDZUU3g1OG1rN21HQ2ZQbDlSUDl6QWl0cGFHeDNLSGxFS0lHVXBDc0JCQ2lGR1Z0M1pqZDlpbWV4aXptdDFocDZ5MWU3cUhFYkd0cko3NXlTNlNIVkhUUFJRaHhrVkNzQkJDaUZHWlRVWjVDRzZhUlR2dG1FeUc2UjRHRUM2RmVLZXBpODFGTWdzc1ppNEp3VUlJSVVaVjJkdzUzVU1RUUdYVHRmSDM4RXBKSFFEdmtsSUlNWVBOeUJDY1lrNk0vT3h5K3FaeEpFTE1YaTZuTi9Keml1WGFidVl2aEpoYzIwcnJ1U0UxbGppYlpicUhJc1M0emNnUW5HUkpqdnljbXRJempTTVJZdlpLUzcxWW01aGlscFpaUXN3V3RWMjlsTFoyUzFjSU1lUE55QkM4ekhWeDVadzVSYTA0WlRaWWlDa1ZFK09sdUxBOTh2c3lseXdYSnNSczhXcEpIUXF3UlVLd21PRm1aQWhPdDZTeTFMazQ4dnN0NnlzcHlHL0hidmRQNDZpRXVQNUYyLzBVNUxlellWMVZaTnNLNTFKU0xUSVRMTVJzOGVxWjh5ek5pSmRTQ0RIakdhZDdBT08xS1g0OTVaNXpkQWZENVJBTDVqYXpZRzd6Tkk5S2lObkZhWFN3TWY2bTZSNkdFR0tLbExmMlVOdmw0ZU5MODBjOTl1RXpyVk13b3BuaGgzTVRwbnNJWWdnemNpWVl3S3lhK1d6bS9SVFk4cVo3S0VMTVNnVzJmQjdNZkFDemFwcnVvUWdocHNqVzBqcFVCVFlYU3ltRW1QbG03RXd3UUpScTVjT3A3K1ZZejBuT2VhcG84YlhTR21pYjdtRUpjZDFLTkNXUWFFbWd3SmJESXNlQzZSNk9FR0tLYlN1dFowVm1BazZMdlBrVk05K01Ec0VYTEhZc1pMRmo0WFFQUTRoSjF4dlVxZWoxYzg0ZG9Nb1R3S2ZwNDc2V0FpUmFER1JFbWNpd0dabnJNRS9lUUlVUTE3MlM1aTVxdXp3OHNLSmd1b2NpeEtTNExrS3dFTmNydTFGaG9jdkNRcGNGWFljNmI1QUtkNENLWGo5TnZ0QVZYVXNIbW4waG1uMGhqblRDS3dva1dZd2tXUXdrUjRXL0oxcU1tSlNyODFxRUVEUGIxdEw2Y0NsRW9aUkNpT3VEaEdBaFpnaEZnWXdvSXhsUlJ0WW5SdEduNmRUM0JhbnpCS256Qm1qd0JnbG9ZNzllVUlkNmI1QjZieEM2d20wR0ZTRFdySkprTVlhRHNkbEFzdFdJM1NESldJalo3dld6ZGF6SlRzSm1sdWdncmcveXYyUWhacWdvVlNIZmJpTGZiZ0tpMElCV1g0aDZiNUR6bmdCMWZVRTZyeVFWRTU0dGJ2ZHJ0UHY5bFBSY2JEa1laVkNJTnh1SU14dElzQmlJTjRlL25DWVZpY2Rpc2tTMTErQnFPSTBuTG92dTFQblRQWnlKMHpSUVoreno1d09jYXVpa3llM2xDMnZtVE5rOUhlZFBrM1J5RzlVM2Y1S2d6VFZsOXhXemg0UmdJYTRUS3BCa01aQmtNYkRZRmU3ZjJSZlNxZlAyenhiM0JXajBCZ21NbzZ5NEw2Unp2aS9JK2I3Z2dPMUdCV0w3QS9HRmNCelgvMldVZEN5dWtMMjlpcHlEdjZOaDN1MlRHb0t0WGZYa0hQZ2Q1ZXMrVHpCcVltRXErY3hXV2d0dUltU0tpbXpMZSt1bnhGVWY0TVI3L2hOL2RHSjRvNjR4ZCt0LzBKVzJnTHFGNzBGUlp2Wi9FRnRMNnpBcUNoc0xwcTRuZUhSVE9TWnZOOEVvNStDZG1vYWloMUFEUHRTQUY0Ty9ENVBYamRIbnh0amJpZG5UaWFtM2cvTnJQa3d3eWtuU2lkZEpMTms5b2ZHMEZxNmhhY2xkRTdxR3VMWklDQmJpT2habFVDaXdteWpvbnkwR2FQU0dxT3NMNEE3cU5IbUROUHVDOUliRzk4QmRVSWNXWDRnV1h3Z3VXOEhjWlZJak04YnhsbkF3VHJRWXNLb3pPd3lJcTBjemhEc082TXJrL3RPVVZMcVRtTHJqNUJ6OEhlWHJ2elR1NjhSVzd5ZDMvNjlKcUhpTGtzMWZJMlMyUi9ZWkEzMW9ob3NQbTZhZWZoVlg0enNZL2IwMEYyOGlhSW1lMEd1WVRyb09yNVhXY1dQdTFKWkNSRGVkd3hPZkhhNEZ1MFRoUzQ5aTluUU9lNTZtR2doYW93bGFIVmk3R25IM2gyaE5OVksvN04zakdrdnEwWmZHZFo2NHRra0lGbUtXU2JFYVNMRWFCbXpyMDNTYXZVR2FmQ0dhKzRJMCswSzArVU5jV1RIRlFGMEJqYTZBUmtWdllNQjJzNnJnTktvNGpDcE9rNHJMZk9GblEyU2JZWmhyaXV0Y2Y5aHhOSldRZWZoUGcvZnJvR3BCMUtDUHFwWDNveHZIMXFhcmR2SDdpSy9hVDBMRkhscXpWOU9adlh4Y3crdklYa1h0NHZlUmVld1o1cjcrSGM1cytTZENGa2RrM0xvaC9FOXFUTzFSc2c3L0NVOU1CdTlzK1RxaEdSeUFBWTdWdDlQdThiT2xPSDNLN21ucTdjRHNicU1qZDltUSszdFNpK25NV1lLdUd0Rk1Ga0ltS3lHVGxhRFpobTYyRG5tT3JxaDBEWE85QzNMZmVKeUFMWWJ6YXo0OFlIdks4ZGZHOTBMRU5VMUNzQkNDS0ZVaDIyWWkyMmFDMkl2Ykc3MGhXbjNCOEhkL2tBWnZDUDhFMnJRQitEV2RWbitJVnYvdzNTMXNCZ1dYTVJ5S0hTWVZaMzlRZHBsVTdJYndkM0g5c3JkWFl1czhQMmk3b29kUVFnRVVvSHJGeDlBWld3aldUVmFxbDMrVW9sMy9ROTdlWDNJaXVZaWdkWWlQMk1lZ2J2SDdNUFYxazF5NkhXZHpHUjJaU3dlT01SZ2dkOThUQkN3T1NqYjlIMExXbVIyQUlkd2IyR0pRMlpDWFBHWDNkSjAvQlVEeXlhMGtuOXdhMlY2eDZRc0FlRjNKZEdkS2ExUXhNUktDaFJERHVqQnJ2T0NTTXNyZW9FNTdJRVM3UDBTYkwveTlJeENpSTZDaFR5d2ZSM2hDT3A1UWtBYmY4TWZZREFwMm8wcTBJUnlVbzQzaEwwZi9kN3RKSVZwVkwvOGtWY3dBRGZQZlJlMnlqd3k3WHczNUI1UWVqRVY3N21wNlRyK01vL1VjNmNlZXBYcjFBMk02ejlqWFJkYmhQNkViVEdnR0U3cGlRRGNZNkl2SndORjRCa2ZqR2V3dDV3RElQUG8wbW1yQ0haK0x3ZThoNWN6clFIOTREd2JveWxoRVI5YUtLeHIzZE5OMTJGNWV6MDI1eVZpTVUvTVpqYTdyeEp3N1FGOXNPaTF6d3N1eU81cktpYTA0Uk1CaW01SXhpTmxCUXJBUTRvcllqUXAybzVITXFNSC85eEh1TEJHaVBSQ2l6UnVLL093Wlo4M3hTTUpCT1VRTEkvZEx0aHVVU0VDT05xcllqU3BSUm9Vb1ZjVnFVSWd5S0ZoVUJhdEJsVlp3TThTVkJ1QUxhcGQrRUVkek9mVUx4djV3a3lIZ0lhbDhOeUdqaGFBNUN0MWdpZXlMcTlxSHRmZmlLcVV4dGNjRzFLOWFlMXNCVUxRUWFpaUFQenFCanF4eERYM2FIS3B0cGQzalozUFIxUFVHam02dXdPSnVwM3JkZmJqVGlnR0lyVGhNYjBJMlFYdnNLR2VQek5EWHpad1gvNytSRDJxcnhWVjdNdkpyL2RMeDFSR0xhNStFWUNIRXBJa3pxOFNaVmJqc1krcWdEaDJCRU82Z1JvYy9SS2Rmb3p1ZzBSUFU2THhLSWZtQzNwQk9ieWcwNXNWRnpDcFlCd1RrOE05V2cwS1VVU1ZLRGY5c1ZWVXNxb0paVlRBWndLS29tS1ZLWTB4VWZ4L0pwVzhNMmg3VlVRdEFkTXM1VWs4TmZoQkpNNXBwbXJObHpQZUpyVG1JbzZtVXJ0UUZkR1hjUUhmYVFyclRodmdJZllSV1psNUhDdnZ1Ky8yZy9Vb3dRUEdPSDJEeHROUG5TTWJXM2NqSmQzOEhXM3NOT2Z0L1MrV2FCM0FuRlk5NXJOZXFiV1hoVW9oMXVVbFRkcy9ZaW9QMHVWSWlBZGpVMjBGMGN6bDF5KytOSEpOWXNudlViZytkV1RkUXQvcURBN1pwWmhzMWw5WDdBcWhhaU5URHoyTUkrdWxOeUthdGNFMWtuemMyamFSVDJ5Znlrc1ExU2tLd0VPS3FNeXFRYURhUWFEYVFheHU2anJQVkg2SW5vTkVaME9qeWgrZ0s5b2RrZjJqYzNTdkd3NitCWDlQb0RvNSs3RkRNcW9KRlVUQWJGTXo5M3kxS2YxQldWVXdxV0EzaHdHenVEOUVXVmNXZ2dFRUZBd29HQll5S2dxcUFRUW4vYmxDVTY2YnRuREhnSmZ2UUg0ZmQ3MnA4QjFmak80TzIrNk5paGczQmFzaFAzdHMvb3pjdWwrYmlXd2lab25BMmxwRDZ6cXNFTGRGMFpkd3c1SG0ydGtvSzNucWM2cVVmb1N0ejhhRDlpcUlNNms1Z2RyZFJ1UHRIT0pwTHFWejFBUGIyS216ZGpRQll1eHV4ZGpjdy81VnYwbHk0a1pvVkh4M1FSV0ltMFRTZDdXVU5iQ3hJbmJKU0NJRHVqUG5vUU1McG5jU1g3YUhteG8vaGRhWFFuYkhnNGpIcDgvQzZra2w2WnlkMUs5NUx5RGp3MDRHTS9VOFRIS0owUWpjWTZSbWlsampsOEF1RUxORUViRWFDVWM0aGp4SFhId25CUW9oclFvTFpRSUo1K0g5bzIvMGEzY0VRUFVHTjNxQk9ULzlNY205UXd4M1U2QTVPcEpmRjVQRnJPbjUwUnFuU21CRGpKU0haMkIrUzFSa1VsalZEK08rNU55YVQwM2YrMjVqT1dmS1hoeU10MUlaaTdXb2dvV0lQTWJWSGFaaDNSLzk5alAzZmh6L1A3RzdEMWxGTC9wNmZjdnllNzRXN1BRdzc4Q0JKWmJ2SVBQd25ES0VBWlRkOWtiYjhHOGw3ODMvRCszV05scUtOZEtmTUlXL1BMMGd1MjBsTTNWR3FWbithanF5UnV4SmNpL2JYdHRMdEMweHBLUVFRZWVETmNub25BSDJKT1ZSc0dkamF6dWRJb0NOdkpVbnY3TVFmSFk4bk1TZXl6OXpkZ3FxRjhDUmtqK2wrTVpXSGlUMTNnS3BiUGt2SzhWY242VldJbVVCQ3NCQmlScmhZYWpFOFQwakhIZFRvRFduMEJNTGgyTjAvbyt3T2hNT3pPNlF4ZGZQS1YwZFFoMkRrS2NTWjkybzB0VCtVcWlyYUpZdE9qSDdlOEcrU3JGMzFBUFFrRlVWS0YvUUw5eGxoWGNQTzdPVTBGMjRncWV4djVPNzlGZVViSGg1MGpLV25tYmpxZ3lTWGJNUHFic1lkbjBQRmpRL2lpUXNITHpYazcvOGVJQVQ0bkttOGM5dS9rUHJPcTJRZitpUEZPMzVBUys1YXp0MzBlVkJuemorNzIwcnJzWmtOM0pnVExvWG84UVVvYSswZTl2ajY3ajRhdWowWE56ampydXI0Z2pZbkFWc005cGJLQVNIWTNud09EUVZQWXU2bzEzRFduQ1QxNEY5cFhIbzNmV01NemVMNk1YUCtheFJDaUZIWURBbzJnd0ZHNkRTc0F6NU54eHU2OEtYaDFYVDZRanBlVGFNdnFPUFZ3dHY3Z25yazJENU5Jemp6OHVZMVNSL3ZVc0xLOEgrdjBhMlZBUFFtNUYrOHp4aG54S3VYZjV5WTgwZEpxTnBQUjhVZTJ2TFdEdGlmZmZEM3hOVWN3bWVQNTl5TkQ5SlNzQjZVaTYraEx5WURkM3dUYXVoaVQyeEZVV2ljL3k1NjQvTW8yUDAvOU1WbVh2VUEvRjlQUFVOZzcxT1RkajBMa0I2M2d0VS9HdC9IR2pkdVdUMXBZN21VRWdxaTk3OGg2azZiZy9QOGFWcm1iWXpzZDlXZXBEZTVZTlQyZEhGbGUwaysrakt0OHpmU1ViRHFxb3hWWE5za0JBc2haaFVGc0twS2VPVTZFNHdVbUlmU0U5THdoblI4SVIyL3BoUFFkWUlhQkhTZGdLWVQxSFVDSVM3WjE3K2ZTL1pyRU9qZkg5NTJOVjdwdFV2UngxZTZvbWpEaHpGN1c3aE5tZnVTRUR4V0lZdU5tbVVmcGVDdC95VjMzeFAwSk0vRmYwa1hnc3JWbjZJOWN4bXQrVGNPR1dRMWc1bm90aXBpYTQvU09PLzJBZnQ2VXVadzRwNUhwNlF1ZUZGK1B0dlByNXEwendZY3plK3dPRlREaGxYdkFjQnBOVkdVTUh4L1pZZkZSRkhpeGYwUG4ybWRwSkVNWkF6MEViS0Uvenc3YzVZUVg3NlBxSllxK2hKenNIYlVZMitwb25hSWg5OHVVQUkrczVSZ2ZnQUFIS05KUkVGVVVvKzlURXpsWVJwdnVJUDI0blZYWlp6aTJpY2hXQWdocm9ERG9PSzRTczhJK1RVSTZUb2hJS1RwaEhRSW9SUFNRQ01jbGdkdDd6OCtxUFdmcCt0b09vUzBjTDlWVFFuM2V0WDA4Q3k0am43eFp6MTh2cTcwNysvL0NxSDNIM3RoKytTbWRMVS96Sm85SFdRZC9NUFl6Z242VVkyQklmY3B3UURSTFJkQ2NONjR4dFNTdjQ3a2txMDRXczhSVjdXWHh2bnZBc0RSZUliNHlyMW9Sak5aaC8rTVBzU3kzNjc2OE1JT3RyYktJVmU2VTBOQmxGQVFGSVdxTWZZbkhvOU55eGV6YWZuZ2gvdkc2OUN1bDNuanI3L2h3NFV4dU9LbnJqdkVTRlNmQjBVTEVUS0h5Mmk4Y1JuMEp1V1JkR29iVlJzK1E5S0pyWGdkaVFNZW9ydVV2Ym1DMUFQUFlnejBVYnYySS9SY2RwenE5NkpIeTVxVnM0V0VZQ0dFdUVhRVM1NzdROVkxMXJQNEI1TjRMVFVZSUdTMG9nYjlKSjhkM0NwdFNJcUtQa3c1aEtPbEZFUElqOGVaUWpES05lUXhvMTVlVWFoZThYR01BUStkR1VzaTI2MDlUY1JYN2tNM0dORVZkVUFaQklUZlZGem9GWnhRdFkrQWRZajc2MEhVVUpDUTBRSlhNUVJQdHNJRkszampyNytoN05SQmx0OTg1N1NPeGQ1UWlxdnVOTjFwOHdEd3hxUkc5alhlY0FkNTIvK1g3RGQvZzZPcGpPcjE5dy9xNkJFUkRCQ3d1NmhlK1drQ2wvWWMxalFjamFWWWVscm95Unc2UUl2cmo0UmdJWVFRVXlwZ2p1TGd4MzgxYWRlTHJUa0VnRHQ1em9TdTQwNGUzTmUzcFhBRExZVWJoajBub1h3M0JXODlUc0RxUkExNE9YdnJQK0tKdXo0ZXNITEZKNUdZbHMzSkE3dW1KUVNySVQrS0ZpUmp6NTl3blQrRk95a2ZlMHNGUVlzZHJ6TXA4cmlqTnphTm50UWluUFVsZEtYUHg1MVNOT3cxZTlPSzZVMjcrUGVjZUhvSFNhY3Z2aEVMV3V4MDVDNi9XaTlKWEdNa0JBc2hoSmd5MXM1NkZyejBkZHB5VmxPNTduTUFSRGVYWWZKMkQyZ2pGbi91YlJSRnB6WHZZcjFtZk9VK29wdlBVcjNxL2dIWDdFa3F3dFRYU1dmNmxaY0NwSngraFo3a09mU09vNHpDM05OTTlzSGY0N01uY09yT2J6TDM5ZjlnenJiLzVNem1mNkl2Ym9ZdERUZU1sUnZ1NU9VL1BrWnpYUlZKNlRtam56QlpRa0VjRGFVWWduNXNiVFdjWC9sK2VqTG1VZmpTOStuT21CL3UzOXgvWFBLSjEzRFdsK0NManNmWlVJS3I4akJkdVdOclNkZVpzNFJBbEROY1ltR3gwWnVVRjZrM25rN2xyZDFVdExzNTI5SkZhVXMzcFMzaHJoeEZpVTZLRXAzTVNYU1JGK2NnUDJHRWxuNWlWQktDaFJCQ1RKbWtzcDBZZ3o0QzluRDdMSk9uZzNtdmZKT0FQWmJPak1Yb3FnRWxGQ0RyY0xoV3VDMXJCYnJSZ2hyd2tubjRTYXp1Wm5vU0MybS9wSU5EZSs0YTJuUFhESG0vMGNSWDdpWG40TzhwMmZUVkFXVVFvNGx1S2FkdzUzK2pCdjJjdmZVUkFyWllTalovamJsYnY4T0NWLzZWbXFVZm9ubk81a2dYZzVtcVlPRUtBRTdzL3h1YjNqdUZwUnlLZ3Q4ZVMwOXFFUzF6TjZDYkxDU2MyWVhxNzZPMS8wRTJhMXN0YVllZXc5TFRRc09TdTJqUFgwWGFrZWZKT1BnczFxNG1tdWZmaW02NnVNeTFJZVJuL3ArL1BuV3ZZWnorYmVzeFducTlPQzBtaWhOZGZHUnhidVNCd3d1QitJM3lCcDczMVpBVUhjVTNOZys5RUl3WW5ZUmdJWVFRVThMZzg1Qll0cE9RMFVyajNOc0FDTmhpYWM5WlFVTFZmbUtyRDlDZXV3YmRZS0poL3Aza0hQd0RxU1ZicVY5d041ckpTdmxORHpIL3RXK1J1KzlYdUpPTDhkdmp4M1JmbzY5bjZQRjQzZGc3YXRCUWNTY1dqbm9kWGRkeE5ad2l1WFFIY2RVSENGaWNsR3orR3U2azhNZnYvdWdFVHQzMTd4VHMvZ201QjM1TDJ1bVhhU3JlUkhQaGhuSFhLazgzYTVTZGdnWExLVDkxY0dwRHNHcWdkdDNISTc5R3RWU1JkR283N1lXclVYU2Q5TDFQNHFvOWlUYzJuY3BORDBWcWhPdVgzMHNneWtYQzZSMjRhay9Tc09UT3lNTnZtbXFrZnRtN3h6V2MxS09EbC9HZWJBZHJXM25rcFVNOGN2Tjg3cDZYT2VReENYWXJhM011UHFUNC9Pa2FOajcrT3QrL2F6bkxNc2IyMzRPNFNFS3dFRUtJS1pGMjZubE1mZy8xOCs4a2FMM1lTcXU1ZUJNSlZmdEpPZk42WkVhM3FlaFdNbzQvUitxcFYyaWNleHVhd1l3N3Vaakc0czJrbG13bDcrMmZVN0xsL3hueGZrRnJUUDk5WDhUVmNPcXlCK3Qwck4zaDNyNmRhWXNJV29idUtXdnBiaVRtL0RHaVd5dHdOcDNCMHR1R3JxaTBGRzZnWnNrSEI0WGJrTmxPeWExZkphbnNiMlFjZTVxc0kwK1JjZVJwZWhQemFNOWFUc1BDOFlXdzZWUzhhQ1hscHc1TmZVbkVKWFNUaFo3VUlocHZ1QU56ZHd1VzdoYnFWN3lYenB5bGd4NkNhNWwvQys3a0FsS1B2a1RRR2k0WGFGNTBHODJMYmh2My9jZGFYakZldnp4UXhzSGFWbDcrMUsxRVc0WmY0ZkJ5NzVtZnhjYjhGQjU1NlJCcnM1TjRZRVhCVlJ6bDlVZENzQkJDaUt0UDF6Qjd1Z2lack5RdkdQaVFWWGZLWFBxY3lmUW01S0ZvSVhUVmdHNnkwbFIwQzViZVZ0U2dIODFnQnFCdXlmdEpySGdiWFZVeCtIcEdYT2E0Tlc4TmlXVi93OTVXZ2FPbGZQQ1FnRDVIQ2pYTGh1OHBxeXNxV1VmK2pDSG94V2RQb0c3aHUya3Ezb1EvT21IWWN4UkZvYVZvSTIyNWEwZ3UyVVppMlU0Y0xlVTB6TDE5MkhPdVpkTldFbkVKYjB3cXRlcytBWUEvSm9XSzI3NDg0dkY5Q1ZsVWJQN0NWQXh0d241NW9JeldYaStQdjI5OEpUMU9xNW1mdlg4dDM5MXhnaWNPbHZOSkNjSmpwaHlxbStRR2tFSUlJYTQ3eTMvNDBxU3NBR2JzNnhxNk5FRFhCclVmRzNJYjRUcmlnQzEyMFBhcnhWbC9rcURWRVZrbWVUenNMZVc0RS9JdlB0QTFUbTl2M2NlaGgrK2EwRFhHNDVsZmZJK1crbW8rLzQyZmpQbWNxN1ZZeGt6MHc3bER2Mms2V052S0x3K1VqVHNBWCs2elQrL2hvYlhGTEUyWDBvaXhHT2ZhbFVJSUljU1ZHN1kyZG9pd08rUTJtTklBRE5DZHRuQkNBUmlnTjdGZ3dnRjRPaFV2V2tsWGV3dk5kVlhUUFpUcnlpTXZIZUw3ZDAxZVM3YnYzNzJjUjE0OE5Hblh1OTVKQ0JaQ0NDSEVpQzR0aVJDVDQ5KzJIdU9SbStlUFdBTzh2NmFWeno2OWg0MlB2OGFXbjIzbEg1NC9RRVdiZTlqalhWWXpmN2R1THQvZWZ2eHFEUG02SXlGWUNDR0VFQ095UnRsWnNPSm1UaDJRRUR3WnpyVjIwK3oyRHRzRkF1QlFiUnRmZm00ZkRxdUpiMjVad2o5dVdFQ2p1NDhIbm5xVDZvN2VZYys3WjBFVzlWMGVLdHVIRDhzaVRFS3dFRUlJSVVaVnVIQUZQcStIMGhNSHBuc29NOTY1ZGpjdTY4aGRJSDUxc0l5OGVBZmZ2MnNGNi9PU3VhMG9qWi9jdTRhZ3B2T1hFeU9YcFRpc0ppcmFobTROS0M2U0VDeUVFRUtJVVJVdFdvbkZhcVBzNU1IcEhzcU1kN2FsaStMRWtYdEhMODlJNEw2bEJhaVhsSkxIMmN6RVJwbHA2L1dOZU82Y0pCY2x6VjJUTWRUcm1yUklFMElJSWNTWUZDNWNNZVlRUEZ4SEJCRmUrZTBqaTNOSFBPWlRLd2UzT2l0cDdxTEo3V1ZlU3N5STV4WW51bmpxV09XRXhqZ2J5RXl3RUVJSUljWkVTaUltUjJsTGQyUXA1TEhxOFFiNHQyM0hTSGZaZU8rQzdCR1BMVTUwY3JhbGV5SkRuQlVrQkFzaGhCQmlUS1FrWW5xMGVYdzg5T3crMm50OS9OKzdWMkl6RzBZL1NZeEtRckFRUWdnaHh1eEtTaUxFMElvU25aU09jYWEydkxXSEI1NThpeDZmbjU5OVlDMTU4VU12OFgycHN5M2RGRi9oVFBOc0pDRllDQ0dFRUdNbUpSRVROOVlRZktpMmpVOC8vVFp4ZGd1Lyt0QTZjbUpIRDhBd3RnZnZoSVJnSVlRUVFseUJva1VyY2NZbWNGSjZCby9ibkVRWEpTMGpkMjg0MDlURjM3OXdnR1VaOGZ6c2ZXdUp0MW5HZlAyU3BpN21KRXNJSG8xMGh4QkNDREdxM09TcFhhcFlEQzAzYWVTdUFGT2xjT0ZLRHU5K0JXOWZMOVlvKzNRUFo4YkppM2Z3L0R1MXcrN1hkZmpXOW1NRU5ZMkZLYkU4YzdKNndQNTBsNDJiODVLSFBiL0hIeVEvempGcDQ3MWVTUWdXUWdneEtyOC9TRytQQjd2RE50MURtYlhjM2IwRWdxSHBIZ1lBaTFadDRQRHVWeWcvZVpBRkt6ZE05M0JtblB4NEIwbDJLeStjcnVYZDh3ZXZHbGZUMlV0WmEzaXhpNS9zS1JtMGYxMU8wckFoK0srbmFzaHcyc2lKRzF2cHhHd21JVmdJSWNTbzVpUTVxWkVRUEsxNmUzcVpsM1J0UE95VWxKNkRNemFCc3ljT1NBZ2VwMjlzdm9GYkhuK2REUVVwT0MwRFY0L0xqclZ6Nk9HN3J2aWFIWDErSHR0VHdyWUh0MHpXTUs5clVoTXNoQkJpVk8rWm0wNm9VL3FPVHFkZ1p3L3ZtWnN4M2NPSUtGeTRrdkpUaC9EMjlVNzNVR2FzUis5YXppTXZUbDZualVkZVBNaWpkeTJmdE90ZDd5UUVDeUdFR05YYTdDUUtIUllhcXh1bWV5aXpVbjFWUGZOam9saVZsVGpkUTRsWXRDbzhBMXd1N2RMR2JWbEdQR3V6ay9qdWpoTVR2dFozM2pqQmh2d1VGcWZGVGNMSVpnY0p3VUlJSWNia08xdHV3T0h6VWlkQmVFclZWZFVURi9UenpVMkxwbnNvQTF4YUVpSEc3NEVWQmFRNGJIejI2VDEwZWYxWGZINkh4OGVuLy93MldURjJQckVzL3lxTThQb2xJVmdJSWNTWS9lSTlLNWhuMEtoNzV4eE5kYzI0dStXajhLdkIzZDFMVTEwenRhZkxXV0NDbjk1OWJYN0VMU1VSaytPVEt3cDRhRzB4OS81Nko4K2RxaG56ZWMrZXJPWUR2OS9GbDlmTmxRQThEc3FoT2wyZjdrRUlJWVNZV2ZaVU5mUFMyWHBLbXJzd21neFVOSFZPOTVDdUcza3BzUVQ5UWVZa3VYajNuRFJXWnlkTjk1Q0cxZFhXek9QZi9oSzMzbnMveTIrK2M3cUhjMTM0OXZiajFIZDVjRmhOekVseVVaem9pcXorZHJhbG03TXRYWlEwZGRIakQ1TGhzdkgxVzYrdFR3aG1FZ25CUWdnaGhCaTNYMzN2cXlpS3dpZS8rcjNwSHNwMW83SzloNG8yTnlYTlhaeHQ2ZUpzLytweXhZbE9paE5kekVsMmtSY1hUYTcwQXA0UWFaRW1oQkJDaUhGYnRHb0RiL3oxTjNTMU5lT0t2emhyL2ZDWjFta2MxZlhBQkhFSktIRUp6Q20rdUxVVUtBMEFUYjd3MXpYa2gzTVRwbnNJVjBScWdvVVFRZ2d4Ym9VTFZnQlFka3E2UklpWlJVS3dFRUlJSWNiTkZaOUVZbG8ySncvc211NmhDSEZGSkFRTElZUVFZa0lXcmRwQWMxMFZYVzNOMHowVUljWk1RckFRUWdnaEprUktJc1JNSkNGWUNDR0VFQk1pSlJGaUpwSVFMSVFRUW9nSlc3bmhUcHJycW1pdXE1cnVvUWd4SmhLQ2hSQkNDREZoQlF2REpSRW45djl0bWtjeXVxaW1DbFRmNUs5eXB3VDlSRFZYWW5SM1RQcTFKNHUxcFJwamo3U3ZBd25CUWdnaGhKZ0UxaWc3QlF1V1V6NlpkY0ZhQ05YWGk4bmRocVc5anFqR2N1dzFKM0NWNzhmU012U01zNm16Q1VaWUI4eFdmNWJNN1k4VGQzTDc1STN6d3IzZDdXUnUrMTljNS9hUC9aenVGbExmK2dPR3Z1NkxHelVOYTl2NU1YMHBvY0NRMTR5dU9URm91NjdyWkczOUNmRW4zeGpYNjd2ZXlHSVpRZ2doaEpnVXhZdFdVbjdxVUg5SlJQUzRyaEg3emk3aXp1eENDZmhRaHdoNEFMcWkwcDI3bEtiRW5BSGJvK3JQa3I3ck4zUVczMGpyMHNITE9LcytEOG43bjBGVGpRU2NTVGpPRFIzWSs1THlDRHJpeHpYK0syV3ZPNE85N2d5aE5SKzZPTTZnajZ6WC9nZS9NeEZkR1dhK01oVEU0bTZqNnM2djRJOUpHYkRMV1hHSStOTTdjYWZOb1huRlBRU2o0d0JRK3Q4YzZJcHlkVjdNRENNaFdBZ2hoQkNUWWtCSnhOeTd4bldOM3RSQ2xGQUF6UnlGWnJJUU1sbEJOUkMwdVFpWm93aVpvc0w3clFORHRxdDhQNGtIbjhPVFZremJEYmNOdnJDbWhXZGNQVjNvQmhNSlIxNGVkSWlxQlZGMGpmcDFIOE05WlNHNEJFOWlMaGdHUjdLNm14OGdaQjM2ellTcHA1WHMxMzQwNUw2MnhYZmdkNldRZE9oNXNsLzZMOXFXM0VGSDBWb1UrbWZJaHd2V3M0eUVZQ0dFRUVKTWlnRWxFZU1Nd1FGbkVrRmJIVDA1aTlFTkpoSVB2NGlsclpielc3NEE5SCtrditQbkJCenhOTjc0VVF5ZWJwSU92MEIwelFrNjVtK2s5WWJiNGJLWlRsM1hTVG53RExhbWM5UnQvQ1NldERtRDdtdDBkNUQxMm84SVdlMTRVb3NIN1IrS3J1c29FNWhWVlFJK29sb3FVYlFRQlgvNFdtUjd4ZnUvQVVEMnF6OGN0ckpqdE52MjVDN0JrNXhIeXR0L0l1blE4NWg3V21sZWZFZDRwMm9ZOTVpdkp4S0NoUkJDQ0RGcExwUkVqSmNTOUpGdzlCVk0zYTIwTGJtRHp2eVY1Sng5RzJmRklicnpsdU9zT29hMS9UeXRpN1lRZi94MVlzNitSY2hzNC95dEQ5S1hVakQ0Z3JwTzBvRm5jWjA3U09QcUR3d1pnSldnbjdUZHZ3R2dic01uMGN6VzBRZXFhZVM4K0NqdW5CdG91K0gyb1Y5THdFdkszai9qaTAyamZlR21RZnVqYTA0Q1VMdmxDMmdHRS9HbjNzRFMwUkNacWEyNS9jc0VMZllocjIzdWFTTnI2MDhHYkZQOVhxek5sWGd5NWdJUXNybW8yL1E1WWsvdnBDZDdFWXFtOVI4b004RWdJVmdJSVlRUWsraENTY1I0YVJZN0xVdmVSY3IrWitqSlhvUS9McDJ1L0JVNHl3L2d6cGhQd3RHWDZDeGFpOUhYUzh5Wk4rbWN0NTcydVRlam15d0FHRHhkV0hwYThTVG5vd1I4cE81NWt1anpwL0hGcHFFRy9jU2NmWHZRUFczMUpWZzc2dW5LWFVwMDNaa0IrM295RnhDeXVZWTQ1eXdXZHh2ZHB1RURzMjZ5WXV6cndkNjRpODdDMVlOS09HTE9IYUFuY3lIZXhCeVVnQmRiWXhtdGk5OFYyWi8xMm8rdWFDWTRwdVJORWs1dW95ZGpQaTNMMzBQUUhnT0tRc2VDV3dCUXZlN3duN0hNQkFNU2dvVVFRZ2d4aWF4UmRoYXN1Sm42Q1Z5ak8yODU1cDVXTkpNVkpSVEVuYmtBNytMYk1ibmI4Y1dtMFhyRGJlZ21LKzcwZWVpWHpOb3FBUjlwdTM2TnVhZU55dmQ4RFV0WE05YW1jM1RuTE1GWmRaU0VJeThQZXRCTTFjSVAzNFVNWnFKclRoRmRjeXA4TFYxRDFZTDRZbExvR3lJRXV5b09vYXNHdW5LWGpmaGEyaFp0Sm1QSEw0Zy92Wk9XWlhkSHRwczdHNGxxcWFMMTFnY3hkelppOG5RU3NNWFNsYmNNUlZGb203ZUI5Z1czb0E4VHNnMWVOekZuZGhPeVhwd3BibCs0Q2MwY1JmeXgxOGgrNmZ1MExybVR6c0xWa1pJTk5SaCtyWnJSUE9LWVp3c0p3VUlJSVlTWVZJVUxWN0IxQXVjcmlrSmJmLzJxMGQxT3hzNWZjbjdqcC9Da3phRis0NmNqeDEwYWdGV2ZoL1NkdjhMUzJVVGR6ZmVqV2V6MEplVlNlZTgvWSsxb3dGbDFsUHFiN3h0VURwR3gvWEVBem0vNi9JRHR0c1l5TXQ3NCtaRGpNM3E2aVQ1L0duZjZQTFFveDRpdnhaTmFSRjlDRnE3U3ZYVE11U2s4T3d0WTJ1dnd4YVFRdE1lUSs4TDNxTHJ6SzlUYzlSVlVYeSs1Zi8wdUFERm45NHo2WnhWemRnKzFXeDdDSDVjT2lrTG5uSFgwWnN3bFpjOVRKQi84Sy9iNkV1bzNmREw4NTlyZmJVT1hFQXhJQ0JaQ0NDSEVKQ3RhdEJMT2pHOUJCdFhud2RMVkZQbmQ0TzBCd056WmhHNjBSTFo3WTlNaUpSRFd0dk9rdlAwSFZHOHZkYmQ4aHI3a3ZNaHh3ODJrVG9TcmJDK0tydEZWdUhKTXg3ZlB2NFgwWGI4bS91UTJtbFovQUlDZXZHVjRrdk5SdGVEQWczVWRROGhQN2VhSDhEa1RTZDczTkFGSEF1M3pOd0tROWRxUGFWdTBtZDYwWWd6K1BuSmZmQlQxc3BxSlFIUTh0WnMrVDl5cDdZU3NGME82R3ZBQ29GM3k1emliU1FnV1FnZ2h4RFVqcXJXYTlMODlNV2g3MHRHQkxjMnE3bmdZdnpPUnVIZDJFWDk2Qno1SEluVzNmWW1BSytucURqRG94MVcySDc4OWRzeGRKSG96NXVHTFNjRlplWVMyQmJkRyt2YUc3REdvdzZ6ZUZqSkhoV3VJVlNPNjBYU3hubGhSMEV5V1FmWEZnNmdxN1l1MkROaGs4UGNCb0JsTVl4cjM5VTVDc0JCQ0NDR3VHWjdFWEtydWVEanllK0xSVjdBM2x0RzA0aDc2RXJJajJ6V3JnNXlYZm9DeHR6TzhPTWFTTzlEN3c1M0Iyek5nQnZRQysva3ptSHZhQm13emVyb0FCajB3Wng0bW5McktEMkQwdVdsYWRPL29mY291MFRGM1BTbDcvMHpjNlowMHIzcmZxTWRudmZZamRCU1VVSURvT3BXWU0yOEJvSWI4cEw3MXgwRzF6Um5iZjRxbHRYYkVheXA2dUR0RThvRm5TVHI0M0pESCtCSXlPYi9wYzJONVNUT2VoR0FoaEJCQ1hETjBzelZjM3dwRU5aWmpheXdMYnplYU1RYThlSkx6SThkMnpMbUp2cVRjeVBFUXJpSE8ydm9ZM1RsTEJxMGE1Nnc0UEd4N3NQampydy9jY0tHZDJDV1VVSkM0a3QwRW9oeDA1MTlaRjR6dW5DVWtISHNOWjhVaDJoZmNHcWtOdnB4dXN0S3crZ1AwcFJTaW1VWXBXd2dGc2RlWDRJK09wYk5vRGNiTUJTTWVIblBtVFV4OVhVT3VwbmRCY0pRYTUrdUpoR0FoaEJCQ1hIT003ZzdTM3Y0am5ZVnJpQzNiaTZQaU1MYm1DdHJuYmFCdDBSWlFEWFROV1hmWk9lMmt2L0Z6Q0FYcHpodmN0YUZoL2NlSDdCTThGRk5QSzg3eUF3UXQwYUNGUURVUWMvWXRUTDJkTkMrNUUzMklGZDVHcEJyb0tGcEw0dkhYaUQyOWs1YVY5dzU1bUc0d0VvcHlrcjdyMTJPNmJQWHRmd2VxaWp0cjBZakhXWnNyTVhrNjhNV20wVm00V2hiTUFLUmJzaEJDQ0NHdUtRWlBOK2s3Zm80blBwT091ZXNCNkpoM004MHIzMHZzbVRmSjNQWTR4dDZPQWVmWUdzdklldlYvTUFSODFOMzZXZnd4S1JNYVE4Q1JRTnVTZDJIczZ5YjN1Zi9BMmxLRnBhdVpvTmxHVitIcWNWMnpxM0FWZm1jaS90alVJZmViM0cxRU5aVGhqYytnWmZFZEdOenQ5S1lVMHJUaTNnRmZIVVZyTWZXMEVqSkhvWStoSk1QYVdrUGE3dDhDQ3RiMk9uSmUvRDZPeWlNTTI0UjRscENaWUNHRUVFSmNNMHhkemFULzdRazBvNW1tdFI5RzdYK1lDNkNyWUJVK1Z6S3BlNTRLYjdmSG92cjdpRCt4RmRmWlBmZ1NNcWxmOTNGQ3c1UWFqSWU1cHhWVFh3K29SaHJYZkJDRHR5ZlNsZUpLYVJZN1ZYZC9kZWo3ZERhUmRPUkZ1dkpYMEpkYWlDZXRtTVoxSHlOdDkyOEoybVBvTEZvTGdMUGlFRWxIWHFRM3BZakdkUjhkY2RsbUplZ250di9CUVUwMVVIZkxwOUYxU0R6Nk1xbDduaVR1OUU3YUZtM0JuYlZ3WEs5bnBwTVFMSVFRUW9oclJ0eko3ZWdtQytkdi9TeWFPV3BBQ0Fid0p1WlFlZmNqS0ZvSTE5bTNTVGoxQm9xL2o0NzVHMmhmdUhuSU1vVUxEOHlwUWY4Vmp5ZXF1UUpOTmVMcm4xa2U2b0c3Q3d4OTRYWnV1akwyVWdNbEZHNlJsckwzU2J6eG1YVE11U215ejVOV1ROM0dUNUcyKzNjNEtnNmhhQnBHVHhmTnk5OURkOTd5NGNmaGRlTXNQeEF1My9DNjhjYWswbmpqUnlLejQ5VXBEK09zT0V6Q3lhMmt2Zms3K2hLeWFWbDZKOTdFbkRHUCszb2dJVmdJSVlRUTE0eW1HeitDRXZBTldBampVa3JBUzl6cG5jU1U3Y2ZnOStCT0s2WmwyYnNKT0JPSHZhYmZrWUJtTkpOdzdGVXNIZldET2lzTXg5VGJTWFQxQ1hvejV3OFpycTF0NTBrNC9BS2F4WWFPaXEyMUtueS9LMmpUWmovL0RnQ2VsRUlhMW44aUhOaDFIWE4zTTFGTkZkanJ6cUNFQWhqN3VzTXJ2bWthMFZYSE1YamRlR1BUQ1RnVENkaGNHSDF1N0hVbFJOZWV3dDVRaXFLRkNOaGphRnI1WHJyeVZ3NTRJRkJSRkhyeWwrUE9Ya1RjcVRlSVBiT2JySzJQMFpPeGdPYmw3NTdVbWZScm1ZUmdJWVFRUWx3N0ZHWFlBQXpoaFI1TVBhMzBwaFhSUHZmbUFaMGhoajNIYktWeDdZZUpQLzQ2c1dmZlJ0ZkdWZ3VybXl5NHN4YlF2UHllSWZmN2JTNnNMZFdvaEsrbm1TeDBGcTRlOVNHMVMzbFNDdWh0S3FUKzV2dEJOUkI3ZWlmeHA5NUFEZm9KMkZ6MHBoWlR2LzRUZUZLS1FBc1NmZjRNOXZvU1lrcjNZdXF2aTI2ZnZ4RkNRZUpLM2tSWEZEeEplWFFWckFxWE9ZendBSnh1Tk5PMitBNjY4MWFRZE9nNW9scXJaOVZxY3NxaHVsbGVGUzJFRUVLSVNmZndPRmVNbTVFMERYUU5yclJqeEtYbjk4L1VHajNkMk9wTDhDYmw0aDloZGh2Qy9aQXRuWTE0NDdQUVZSVm41UkY2MCtZU3REbkhOUXlqcDN2YzV3TDhjRzdDdU0rZERqSVRMSVFRUWdneEVhcktoQnB1WFZLcUVMUTU2UzRZMjNMTUlhc0RUOHJGR3VXdWdsWGpIMFAvdldjVGFaRW1oQkJDQ0NGbUhRbkJRZ2doaEJCaTFwRVFMSVFRUWdnaFpoMEp3VUlJSVlRUVl0YVJFQ3lFRUVJSUlXWWRDY0ZDQ0NHRUVHTFdrVDdCUWdnaGhCQmkxcEda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2OC8yeWFFcVVaSCtMd0FBQUFBRWxGVGtTdVFtQ0MiLAoJIlRoZW1lIiA6ICIiLAoJIlR5cGUiIDogIm1pbmQ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4216</Words>
  <Characters>4317</Characters>
  <Lines>2</Lines>
  <Paragraphs>1</Paragraphs>
  <TotalTime>95</TotalTime>
  <ScaleCrop>false</ScaleCrop>
  <LinksUpToDate>false</LinksUpToDate>
  <CharactersWithSpaces>4352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2021-10-18T10:50:00Z</dcterms:created>
  <dc:creator>Tony</dc:creator>
  <cp:lastModifiedBy>王苏娴</cp:lastModifiedBy>
  <cp:lastPrinted>2021-10-22T17:23:00Z</cp:lastPrinted>
  <dcterms:modified xsi:type="dcterms:W3CDTF">2025-04-11T08:37:23Z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0B00427CAA50957EAE71F767DE90E3E2_43</vt:lpwstr>
  </property>
  <property fmtid="{D5CDD505-2E9C-101B-9397-08002B2CF9AE}" pid="4" name="KSOTemplateDocerSaveRecord">
    <vt:lpwstr>eyJoZGlkIjoiMzhmNDE0ZjY0OWYyYTNkZDg2MGUzMGE3ZGU4ODQ0MjEiLCJ1c2VySWQiOiIxMTY3NjUyODYwIn0=</vt:lpwstr>
  </property>
</Properties>
</file>