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91D0" w14:textId="77777777" w:rsidR="00E42B71" w:rsidRDefault="00E42B71" w:rsidP="00E42B71">
      <w:pPr>
        <w:jc w:val="center"/>
        <w:rPr>
          <w:b/>
          <w:bCs/>
        </w:rPr>
      </w:pPr>
      <w:r w:rsidRPr="00E42B71">
        <w:rPr>
          <w:rFonts w:hint="eastAsia"/>
          <w:b/>
          <w:bCs/>
        </w:rPr>
        <w:t>《公共生活需要秩序》课堂教育反思</w:t>
      </w:r>
    </w:p>
    <w:p w14:paraId="7FC6F9B0" w14:textId="0F65C21C" w:rsidR="00A46EAB" w:rsidRPr="00E42B71" w:rsidRDefault="00A46EAB" w:rsidP="00E42B7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王俊</w:t>
      </w:r>
    </w:p>
    <w:p w14:paraId="7BAF8B6F" w14:textId="25DCF12C" w:rsidR="00E42B71" w:rsidRDefault="00E42B71" w:rsidP="00E42B71">
      <w:pPr>
        <w:ind w:firstLineChars="200" w:firstLine="420"/>
        <w:rPr>
          <w:rFonts w:hint="eastAsia"/>
        </w:rPr>
      </w:pPr>
      <w:r>
        <w:rPr>
          <w:rFonts w:hint="eastAsia"/>
        </w:rPr>
        <w:t>真实的课堂从来不是预设的剧本，而是带着体温的互动与碰撞。</w:t>
      </w:r>
      <w:r>
        <w:rPr>
          <w:rFonts w:hint="eastAsia"/>
        </w:rPr>
        <w:t>本周上了一堂道德与法治的随堂课，颇有心得。</w:t>
      </w:r>
    </w:p>
    <w:p w14:paraId="2FE405EA" w14:textId="181E2577" w:rsidR="00E42B71" w:rsidRDefault="00E42B71" w:rsidP="00E42B71">
      <w:pPr>
        <w:ind w:firstLineChars="200" w:firstLine="420"/>
        <w:rPr>
          <w:rFonts w:hint="eastAsia"/>
        </w:rPr>
      </w:pPr>
      <w:r>
        <w:rPr>
          <w:rFonts w:hint="eastAsia"/>
        </w:rPr>
        <w:t>当 5 个 “小球消防员” 第一次慌乱地同时拽线，小球在瓶口卡成一团时，平时总坐最后一排的小</w:t>
      </w:r>
      <w:r w:rsidR="00AF661F">
        <w:rPr>
          <w:rFonts w:hint="eastAsia"/>
        </w:rPr>
        <w:t>程</w:t>
      </w:r>
      <w:r>
        <w:rPr>
          <w:rFonts w:hint="eastAsia"/>
        </w:rPr>
        <w:t>突然站起来：“要是像放学排队那样，一个跟着一个走就好了！” 这句话像钥匙一样打开了讨论 —— 有学生联想到上周运动会入场式，全班按顺序进场比抢着挤快得多；还有人提到妈妈带他坐地铁时，总说 “先下后上” 才不会堵住车门。这些从生活里长出来的理解，比教材上的概念更有力量。我突然明白，好的导入不是 “教” 秩序，而是 “唤醒” 学生早已经历却未被命名的秩序体验。</w:t>
      </w:r>
    </w:p>
    <w:p w14:paraId="45EA7B6B" w14:textId="487523E1" w:rsidR="00E42B71" w:rsidRDefault="00840EF9" w:rsidP="00840EF9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 w:rsidR="00E42B71">
        <w:rPr>
          <w:rFonts w:hint="eastAsia"/>
        </w:rPr>
        <w:t>展示公共场所大声喧哗的图片时，平时文静的小</w:t>
      </w:r>
      <w:r>
        <w:rPr>
          <w:rFonts w:hint="eastAsia"/>
        </w:rPr>
        <w:t>戎</w:t>
      </w:r>
      <w:r w:rsidR="00E42B71">
        <w:rPr>
          <w:rFonts w:hint="eastAsia"/>
        </w:rPr>
        <w:t>突然说：“我爷爷耳背，看电视声音特别大，算不算不文明？” 这个问题让全班安静了两秒。我没有急于评判，而是把问题抛回去：“如果邻居家有老人需要开大音量，我们可以怎么解决？” 孩子们七嘴八舌地说 “可以戴耳机”“和邻居商量时间”，甚至有学生提到 “小区能不能设‘安静角’给需要的人”。这个插曲让我意识到，道德教育不是非黑即白的判断，而是教会学生在复杂情境中寻找平衡，这比单纯批判不文明行为更有意义。</w:t>
      </w:r>
    </w:p>
    <w:p w14:paraId="02DCDEA9" w14:textId="77777777" w:rsidR="00E42B71" w:rsidRDefault="00E42B71" w:rsidP="00122FAC">
      <w:pPr>
        <w:ind w:firstLineChars="200" w:firstLine="420"/>
        <w:rPr>
          <w:rFonts w:hint="eastAsia"/>
        </w:rPr>
      </w:pPr>
      <w:r>
        <w:rPr>
          <w:rFonts w:hint="eastAsia"/>
        </w:rPr>
        <w:t>当我出示 “禁止吸烟” 标志时，向来活跃的小宇突然喊：“我爸爸在厕所偷偷抽烟，就是违反这个标志！” 全班哄笑，小宇的脸一下子红了。我蹲下来问他：“你觉得爸爸为什么这么做？” 他小声说：“可能是烟瘾犯了，又不想下楼。” 这个回答让我心头一震 —— 孩子不仅在识别标志，更在理解成人世界的矛盾。我顺势引导：“那我们可以怎么帮助像爸爸这样的人？” 后来孩子们想出 “在办公楼设吸烟区”“用戒烟糖代替抽烟” 等办法，课堂从 “指责” 走向了 “解决问题”。</w:t>
      </w:r>
    </w:p>
    <w:p w14:paraId="5288C135" w14:textId="77777777" w:rsidR="00E42B71" w:rsidRDefault="00E42B71" w:rsidP="00122FAC">
      <w:pPr>
        <w:ind w:firstLineChars="200" w:firstLine="420"/>
        <w:rPr>
          <w:rFonts w:hint="eastAsia"/>
        </w:rPr>
      </w:pPr>
      <w:r>
        <w:rPr>
          <w:rFonts w:hint="eastAsia"/>
        </w:rPr>
        <w:t>原本的板书是我提前设计好的 “评 — 认 — 守” 结构，其实完全可以让学生在讨论时，把自己的发现写成关键词贴上去。比如有学生说 “秩序让生活不堵车”，就贴上 “顺畅”；有人说 “公共标志像小警察”，就画上警徽图案。板书不该是教师的 “作品”，而应是师生共同生长的 “思维树”。</w:t>
      </w:r>
    </w:p>
    <w:p w14:paraId="27C8A876" w14:textId="7B209C53" w:rsidR="005939C8" w:rsidRDefault="00E42B71" w:rsidP="00122FAC">
      <w:pPr>
        <w:ind w:firstLineChars="200" w:firstLine="420"/>
        <w:rPr>
          <w:rFonts w:hint="eastAsia"/>
        </w:rPr>
      </w:pPr>
      <w:r>
        <w:rPr>
          <w:rFonts w:hint="eastAsia"/>
        </w:rPr>
        <w:t>教育的真实感，或许就藏在这些不完美却充满生命力的瞬间里。我们不是要打造一节 “无瑕疵” 的课，而是要守护课堂里每一个真实的思考、每一次勇敢的表达，以及那些带着孩子气的、想要让世界更美好的小心愿。这，大概就是道德与法治课的魅力吧。</w:t>
      </w:r>
    </w:p>
    <w:sectPr w:rsidR="005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E4F9" w14:textId="77777777" w:rsidR="00CD6DBB" w:rsidRDefault="00CD6DBB" w:rsidP="00E42B71">
      <w:pPr>
        <w:rPr>
          <w:rFonts w:hint="eastAsia"/>
        </w:rPr>
      </w:pPr>
      <w:r>
        <w:separator/>
      </w:r>
    </w:p>
  </w:endnote>
  <w:endnote w:type="continuationSeparator" w:id="0">
    <w:p w14:paraId="422B69A3" w14:textId="77777777" w:rsidR="00CD6DBB" w:rsidRDefault="00CD6DBB" w:rsidP="00E42B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433F" w14:textId="77777777" w:rsidR="00CD6DBB" w:rsidRDefault="00CD6DBB" w:rsidP="00E42B71">
      <w:pPr>
        <w:rPr>
          <w:rFonts w:hint="eastAsia"/>
        </w:rPr>
      </w:pPr>
      <w:r>
        <w:separator/>
      </w:r>
    </w:p>
  </w:footnote>
  <w:footnote w:type="continuationSeparator" w:id="0">
    <w:p w14:paraId="7D9F0F33" w14:textId="77777777" w:rsidR="00CD6DBB" w:rsidRDefault="00CD6DBB" w:rsidP="00E42B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DA"/>
    <w:rsid w:val="00084EB1"/>
    <w:rsid w:val="00122FAC"/>
    <w:rsid w:val="005939C8"/>
    <w:rsid w:val="00840EF9"/>
    <w:rsid w:val="00A46EAB"/>
    <w:rsid w:val="00AF661F"/>
    <w:rsid w:val="00CD6DBB"/>
    <w:rsid w:val="00D24180"/>
    <w:rsid w:val="00E42B71"/>
    <w:rsid w:val="00F233DA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26AC2F"/>
  <w15:chartTrackingRefBased/>
  <w15:docId w15:val="{AAB55CF8-5B3A-4F9A-97A3-63F3CF2D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33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3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2B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42B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42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6</cp:revision>
  <dcterms:created xsi:type="dcterms:W3CDTF">2025-04-10T03:32:00Z</dcterms:created>
  <dcterms:modified xsi:type="dcterms:W3CDTF">2025-04-10T03:35:00Z</dcterms:modified>
</cp:coreProperties>
</file>