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4283">
      <w:pPr>
        <w:ind w:firstLine="41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：美味的小吃</w:t>
      </w:r>
    </w:p>
    <w:p w14:paraId="5FA640EA">
      <w:pPr>
        <w:ind w:firstLine="412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日——202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周）</w:t>
      </w:r>
    </w:p>
    <w:p w14:paraId="1FAE1B5B">
      <w:pPr>
        <w:ind w:firstLine="412"/>
        <w:rPr>
          <w:b/>
          <w:bCs/>
        </w:rPr>
      </w:pPr>
      <w:r>
        <w:rPr>
          <w:rFonts w:hint="eastAsia"/>
          <w:b/>
          <w:bCs/>
        </w:rPr>
        <w:t>一、主题思路</w:t>
      </w:r>
    </w:p>
    <w:p w14:paraId="6364FED0">
      <w:pPr>
        <w:ind w:firstLine="412"/>
        <w:rPr>
          <w:b/>
          <w:bCs/>
        </w:rPr>
      </w:pPr>
      <w:r>
        <w:rPr>
          <w:rFonts w:hint="eastAsia"/>
          <w:b/>
          <w:bCs/>
        </w:rPr>
        <w:t>1.主题来源</w:t>
      </w:r>
    </w:p>
    <w:p w14:paraId="1E87370B">
      <w:pPr>
        <w:ind w:firstLine="412"/>
      </w:pPr>
      <w:r>
        <w:rPr>
          <w:rFonts w:hint="eastAsia"/>
        </w:rPr>
        <w:t>小吃是一类在口味上具有特定风格特色的</w:t>
      </w:r>
      <w:r>
        <w:fldChar w:fldCharType="begin"/>
      </w:r>
      <w:r>
        <w:instrText xml:space="preserve"> HYPERLINK "http://baike.baidu.com/view/5350.htm" \t "http://baike.baidu.com/_blank" </w:instrText>
      </w:r>
      <w:r>
        <w:fldChar w:fldCharType="separate"/>
      </w:r>
      <w:r>
        <w:rPr>
          <w:rFonts w:hint="eastAsia"/>
        </w:rPr>
        <w:t>食品</w:t>
      </w:r>
      <w:r>
        <w:rPr>
          <w:rFonts w:hint="eastAsia"/>
        </w:rPr>
        <w:fldChar w:fldCharType="end"/>
      </w:r>
      <w:r>
        <w:rPr>
          <w:rFonts w:hint="eastAsia"/>
        </w:rPr>
        <w:t>的总称，可以作为</w:t>
      </w:r>
      <w:r>
        <w:fldChar w:fldCharType="begin"/>
      </w:r>
      <w:r>
        <w:instrText xml:space="preserve"> HYPERLINK "http://baike.baidu.com/view/23144.htm" \t "http://baike.baidu.com/_blank" </w:instrText>
      </w:r>
      <w:r>
        <w:fldChar w:fldCharType="separate"/>
      </w:r>
      <w:r>
        <w:rPr>
          <w:rFonts w:hint="eastAsia"/>
        </w:rPr>
        <w:t>宴席</w:t>
      </w:r>
      <w:r>
        <w:rPr>
          <w:rFonts w:hint="eastAsia"/>
        </w:rPr>
        <w:fldChar w:fldCharType="end"/>
      </w:r>
      <w:r>
        <w:rPr>
          <w:rFonts w:hint="eastAsia"/>
        </w:rPr>
        <w:t>间的点缀或者早点、夜宵。现代人吃小吃通常不是为了吃饱，除了可以解馋以外，品尝异地</w:t>
      </w:r>
      <w:r>
        <w:fldChar w:fldCharType="begin"/>
      </w:r>
      <w:r>
        <w:instrText xml:space="preserve"> HYPERLINK "http://baike.baidu.com/view/109998.htm" \t "http://baike.baidu.com/_blank" </w:instrText>
      </w:r>
      <w:r>
        <w:fldChar w:fldCharType="separate"/>
      </w:r>
      <w:r>
        <w:rPr>
          <w:rFonts w:hint="eastAsia"/>
        </w:rPr>
        <w:t>风味小吃</w:t>
      </w:r>
      <w:r>
        <w:rPr>
          <w:rFonts w:hint="eastAsia"/>
        </w:rPr>
        <w:fldChar w:fldCharType="end"/>
      </w:r>
      <w:r>
        <w:rPr>
          <w:rFonts w:hint="eastAsia"/>
        </w:rPr>
        <w:t>还可以借此了解当地风情。在日常生活中，幼儿经常接触到并且喜欢吃各种各样的风味小吃，如扬州的烧卖、常州的银丝面、无锡的小笼包等，此类生活经验比较丰富。且我园即将迎来一年一度的美食节，孩子们可以在认识美食、制作美食、分享美食中来获得更更多的生活经验，同时也能够体验劳动所带来的乐趣。</w:t>
      </w:r>
    </w:p>
    <w:p w14:paraId="0C6A9223">
      <w:pPr>
        <w:ind w:firstLine="412"/>
        <w:rPr>
          <w:b/>
          <w:bCs/>
        </w:rPr>
      </w:pPr>
      <w:r>
        <w:rPr>
          <w:rFonts w:hint="eastAsia"/>
          <w:b/>
          <w:bCs/>
        </w:rPr>
        <w:t>2.幼儿经验：</w:t>
      </w:r>
    </w:p>
    <w:p w14:paraId="3B98294C">
      <w:pPr>
        <w:ind w:firstLine="412"/>
      </w:pPr>
      <w:r>
        <w:rPr>
          <w:rFonts w:hint="eastAsia"/>
        </w:rPr>
        <w:t>大班幼儿有多次制作美食的经验，不管是一年一次的美食节，还是开展过的种植课程，他们都制作过各种各样的美食，有萝卜丝饼、饺子、春饼、</w:t>
      </w:r>
      <w:r>
        <w:rPr>
          <w:rFonts w:hint="eastAsia"/>
          <w:lang w:val="en-US" w:eastAsia="zh-CN"/>
        </w:rPr>
        <w:t>青团</w:t>
      </w:r>
      <w:r>
        <w:rPr>
          <w:rFonts w:hint="eastAsia"/>
        </w:rPr>
        <w:t>等等。对于制作美食的一些生活技巧，他们也有一定的了解。陶行知先生曾说过:“生活即教育，教育即生活。”所以我们的美食制作活动本着从幼儿的生活中来，到幼儿中去的原则，联系幼儿的生活，源自幼儿兴趣。</w:t>
      </w:r>
    </w:p>
    <w:p w14:paraId="0F8E5CF8">
      <w:pPr>
        <w:ind w:firstLine="412"/>
        <w:rPr>
          <w:rFonts w:hint="eastAsia"/>
        </w:rPr>
      </w:pPr>
      <w:r>
        <w:rPr>
          <w:rFonts w:hint="eastAsia"/>
        </w:rPr>
        <w:t>《指南》中明确指出：要珍视游戏和生活的独特价值，创设丰富的教育环境，合理安排一日生活，最大限度地支持和满足幼儿通过直接感知、实际操作和亲身体验获取经验的需要。大班年龄段的幼儿总是对身边的事物充满好奇，能用多种工具、材料或不同的表现手法表达自己的感受和想象。当幼儿看到一个个美食时，他们会萌发强烈的好奇心，那软软糯糯的冰皮月饼是怎么做出来的？这精美的图案又是怎么印上去的？这美味的馄饨馅又是怎么调出来的呢？这</w:t>
      </w:r>
      <w:r>
        <w:rPr>
          <w:rFonts w:hint="eastAsia"/>
          <w:lang w:val="en-US" w:eastAsia="zh-CN"/>
        </w:rPr>
        <w:t>软糯的青团</w:t>
      </w:r>
      <w:r>
        <w:rPr>
          <w:rFonts w:hint="eastAsia"/>
        </w:rPr>
        <w:t>又是</w:t>
      </w:r>
      <w:r>
        <w:rPr>
          <w:rFonts w:hint="eastAsia"/>
          <w:lang w:val="en-US" w:eastAsia="zh-CN"/>
        </w:rPr>
        <w:t>怎么蒸</w:t>
      </w:r>
      <w:r>
        <w:rPr>
          <w:rFonts w:hint="eastAsia"/>
        </w:rPr>
        <w:t>的呢？幼儿的心中充满了强烈的动手试一试的想法。</w:t>
      </w:r>
    </w:p>
    <w:p w14:paraId="54C3D569">
      <w:pPr>
        <w:ind w:firstLine="412"/>
        <w:rPr>
          <w:b/>
          <w:bCs/>
        </w:rPr>
      </w:pPr>
      <w:r>
        <w:rPr>
          <w:rFonts w:hint="eastAsia"/>
          <w:b/>
          <w:bCs/>
        </w:rPr>
        <w:t>二、主题目标</w:t>
      </w:r>
      <w:r>
        <w:rPr>
          <w:b/>
          <w:bCs/>
        </w:rPr>
        <w:t xml:space="preserve"> </w:t>
      </w:r>
    </w:p>
    <w:p w14:paraId="59775EF8">
      <w:pPr>
        <w:ind w:firstLine="412"/>
      </w:pPr>
      <w:r>
        <w:rPr>
          <w:rFonts w:hint="eastAsia"/>
        </w:rPr>
        <w:t>1.认识了解多种风味小吃，感受浓浓的饮食文化。</w:t>
      </w:r>
    </w:p>
    <w:p w14:paraId="5D928DFD">
      <w:pPr>
        <w:ind w:firstLine="412"/>
      </w:pPr>
      <w:r>
        <w:rPr>
          <w:rFonts w:hint="eastAsia"/>
        </w:rPr>
        <w:t>2.能用自己喜欢的方式表现各种美食，体验制作美食的乐趣。</w:t>
      </w:r>
    </w:p>
    <w:p w14:paraId="66DC3520">
      <w:pPr>
        <w:ind w:firstLine="412"/>
      </w:pPr>
      <w:r>
        <w:rPr>
          <w:rFonts w:hint="eastAsia"/>
        </w:rPr>
        <w:t>3.通过各类活动初步感知食物的营养价值，养成良好的饮食习惯。</w:t>
      </w:r>
    </w:p>
    <w:p w14:paraId="4D89253C">
      <w:pPr>
        <w:ind w:firstLine="412"/>
      </w:pPr>
    </w:p>
    <w:p w14:paraId="4F98B1BC">
      <w:pPr>
        <w:ind w:firstLine="412"/>
        <w:rPr>
          <w:b/>
          <w:bCs/>
        </w:rPr>
      </w:pPr>
      <w:r>
        <w:rPr>
          <w:rFonts w:hint="eastAsia"/>
          <w:b/>
          <w:bCs/>
        </w:rPr>
        <w:t>三、主题网络图</w:t>
      </w:r>
    </w:p>
    <w:p w14:paraId="2084A273">
      <w:pPr>
        <w:ind w:firstLine="412"/>
      </w:pPr>
      <w:r>
        <w:rPr>
          <w:rFonts w:hint="eastAsia"/>
        </w:rPr>
        <w:t>（一）开展前线索图</w:t>
      </w:r>
    </w:p>
    <w:p w14:paraId="579C903A">
      <w:pPr>
        <w:ind w:firstLine="41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45720</wp:posOffset>
            </wp:positionV>
            <wp:extent cx="5135880" cy="2813685"/>
            <wp:effectExtent l="0" t="0" r="0" b="0"/>
            <wp:wrapTight wrapText="bothSides">
              <wp:wrapPolygon>
                <wp:start x="0" y="0"/>
                <wp:lineTo x="0" y="21527"/>
                <wp:lineTo x="21536" y="21527"/>
                <wp:lineTo x="21536" y="0"/>
                <wp:lineTo x="0" y="0"/>
              </wp:wrapPolygon>
            </wp:wrapTight>
            <wp:docPr id="41" name="图片 41" descr="截图2025033115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截图202503311559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1DB74">
      <w:pPr>
        <w:ind w:firstLine="412"/>
      </w:pPr>
    </w:p>
    <w:p w14:paraId="09D8A7A1">
      <w:pPr>
        <w:ind w:firstLine="412"/>
      </w:pPr>
    </w:p>
    <w:p w14:paraId="0300AF76">
      <w:pPr>
        <w:ind w:firstLine="412"/>
      </w:pPr>
    </w:p>
    <w:p w14:paraId="67158BC3">
      <w:pPr>
        <w:ind w:firstLine="412"/>
      </w:pPr>
    </w:p>
    <w:p w14:paraId="1AD0C9A3">
      <w:pPr>
        <w:ind w:firstLine="412"/>
      </w:pPr>
    </w:p>
    <w:p w14:paraId="0FCC378C">
      <w:pPr>
        <w:ind w:firstLine="412"/>
      </w:pPr>
    </w:p>
    <w:p w14:paraId="4E2D86C6">
      <w:pPr>
        <w:ind w:firstLine="412"/>
      </w:pPr>
    </w:p>
    <w:p w14:paraId="2B0506D8">
      <w:pPr>
        <w:ind w:firstLine="412"/>
      </w:pPr>
    </w:p>
    <w:p w14:paraId="336C659A">
      <w:pPr>
        <w:ind w:firstLine="412"/>
        <w:rPr>
          <w:rFonts w:hint="eastAsia"/>
        </w:rPr>
      </w:pPr>
    </w:p>
    <w:p w14:paraId="021B6A9C">
      <w:pPr>
        <w:ind w:firstLine="412"/>
        <w:rPr>
          <w:rFonts w:hint="eastAsia"/>
        </w:rPr>
      </w:pPr>
    </w:p>
    <w:p w14:paraId="1E53A94C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11"/>
      </w:pPr>
      <w:r>
        <w:separator/>
      </w:r>
    </w:p>
  </w:endnote>
  <w:endnote w:type="continuationSeparator" w:id="1">
    <w:p>
      <w:pPr>
        <w:spacing w:line="240" w:lineRule="auto"/>
        <w:ind w:firstLine="4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11"/>
      </w:pPr>
      <w:r>
        <w:separator/>
      </w:r>
    </w:p>
  </w:footnote>
  <w:footnote w:type="continuationSeparator" w:id="1">
    <w:p>
      <w:pPr>
        <w:spacing w:line="240" w:lineRule="auto"/>
        <w:ind w:firstLine="41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WY4YWFiNDRlZDZkNGZmYjVmYjdiYjhjM2EzZDkifQ=="/>
  </w:docVars>
  <w:rsids>
    <w:rsidRoot w:val="70D10D28"/>
    <w:rsid w:val="0049293A"/>
    <w:rsid w:val="00947A54"/>
    <w:rsid w:val="03774592"/>
    <w:rsid w:val="039842CF"/>
    <w:rsid w:val="03EF5EB9"/>
    <w:rsid w:val="05C951AC"/>
    <w:rsid w:val="087F1BDE"/>
    <w:rsid w:val="0C594818"/>
    <w:rsid w:val="150C68CB"/>
    <w:rsid w:val="16536716"/>
    <w:rsid w:val="1980089F"/>
    <w:rsid w:val="1DF63C75"/>
    <w:rsid w:val="210743EB"/>
    <w:rsid w:val="21EB0980"/>
    <w:rsid w:val="2C3E5D6F"/>
    <w:rsid w:val="2DFF68E3"/>
    <w:rsid w:val="359978AF"/>
    <w:rsid w:val="38E075A3"/>
    <w:rsid w:val="406D6D70"/>
    <w:rsid w:val="41912943"/>
    <w:rsid w:val="4484172B"/>
    <w:rsid w:val="483A78D1"/>
    <w:rsid w:val="53CB2ED2"/>
    <w:rsid w:val="563E7936"/>
    <w:rsid w:val="5A063515"/>
    <w:rsid w:val="5C104A37"/>
    <w:rsid w:val="62A0377C"/>
    <w:rsid w:val="65B23EF2"/>
    <w:rsid w:val="65FE3E44"/>
    <w:rsid w:val="70D10D28"/>
    <w:rsid w:val="75D92DD5"/>
    <w:rsid w:val="7A24483B"/>
    <w:rsid w:val="7B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exact"/>
      <w:ind w:firstLine="413" w:firstLineChars="196"/>
      <w:jc w:val="both"/>
    </w:pPr>
    <w:rPr>
      <w:rFonts w:cs="宋体" w:asciiTheme="minorEastAsia" w:hAnsiTheme="minorEastAsia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1784</Words>
  <Characters>1834</Characters>
  <Lines>42</Lines>
  <Paragraphs>11</Paragraphs>
  <TotalTime>0</TotalTime>
  <ScaleCrop>false</ScaleCrop>
  <LinksUpToDate>false</LinksUpToDate>
  <CharactersWithSpaces>1837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2024-04-07T10:21:00Z</dcterms:created>
  <dc:creator>小院子</dc:creator>
  <cp:lastModifiedBy>漂流瓶</cp:lastModifiedBy>
  <dcterms:modified xsi:type="dcterms:W3CDTF">2025-04-06T20:44:24Z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26682885791BDE932877F267AACA9EB5_43</vt:lpwstr>
  </property>
  <property fmtid="{D5CDD505-2E9C-101B-9397-08002B2CF9AE}" pid="4" name="KSOTemplateDocerSaveRecord">
    <vt:lpwstr>eyJoZGlkIjoiNDVkYWRhYWY4NWFhYTRhOGM5NDZmYTUxYWZlM2FhYWIifQ==</vt:lpwstr>
  </property>
</Properties>
</file>