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苑中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5</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4月1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rcRect t="10377" r="16206" b="7075"/>
                    <a:stretch>
                      <a:fillRect/>
                    </a:stretch>
                  </pic:blipFill>
                  <pic:spPr>
                    <a:xfrm>
                      <a:off x="0" y="0"/>
                      <a:ext cx="868680" cy="7175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keepNext w:val="0"/>
        <w:keepLines w:val="0"/>
        <w:pageBreakBefore w:val="0"/>
        <w:kinsoku/>
        <w:wordWrap/>
        <w:overflowPunct/>
        <w:topLinePunct w:val="0"/>
        <w:autoSpaceDE/>
        <w:autoSpaceDN/>
        <w:bidi w:val="0"/>
        <w:adjustRightInd/>
        <w:snapToGrid/>
        <w:spacing w:line="320" w:lineRule="exact"/>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sz w:val="24"/>
          <w:szCs w:val="24"/>
        </w:rPr>
        <w:t>今日星期</w:t>
      </w:r>
      <w:r>
        <w:rPr>
          <w:rFonts w:hint="eastAsia" w:ascii="宋体" w:hAnsi="宋体" w:eastAsia="宋体" w:cs="宋体"/>
          <w:sz w:val="24"/>
          <w:szCs w:val="24"/>
          <w:lang w:val="en-US" w:eastAsia="zh-CN"/>
        </w:rPr>
        <w:t>二</w:t>
      </w:r>
      <w:r>
        <w:rPr>
          <w:rFonts w:hint="eastAsia" w:ascii="宋体" w:hAnsi="宋体" w:eastAsia="宋体" w:cs="宋体"/>
          <w:sz w:val="24"/>
          <w:szCs w:val="24"/>
        </w:rPr>
        <w:t>，共有</w:t>
      </w:r>
      <w:r>
        <w:rPr>
          <w:rFonts w:hint="eastAsia" w:ascii="宋体" w:hAnsi="宋体" w:eastAsia="宋体" w:cs="宋体"/>
          <w:sz w:val="24"/>
          <w:szCs w:val="24"/>
          <w:lang w:val="en-US" w:eastAsia="zh-CN"/>
        </w:rPr>
        <w:t>21</w:t>
      </w:r>
      <w:r>
        <w:rPr>
          <w:rFonts w:hint="eastAsia" w:ascii="宋体" w:hAnsi="宋体" w:eastAsia="宋体" w:cs="宋体"/>
          <w:sz w:val="24"/>
          <w:szCs w:val="24"/>
        </w:rPr>
        <w:t>人来园，</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r>
        <w:rPr>
          <w:rFonts w:hint="eastAsia" w:ascii="宋体" w:hAnsi="宋体" w:eastAsia="宋体" w:cs="宋体"/>
          <w:sz w:val="24"/>
          <w:szCs w:val="24"/>
          <w:lang w:val="en-US" w:eastAsia="zh-CN"/>
        </w:rPr>
        <w:t>在今天晨间入园时大部分孩子都能记得要在门后的小桌子上绕好水杯带才能放到水杯车上。当发现水杯车不在门后时，郭慕芸小朋友主动的将水杯车推到了后门口。</w:t>
      </w:r>
      <w:r>
        <w:rPr>
          <w:rFonts w:hint="eastAsia" w:ascii="宋体" w:hAnsi="宋体" w:eastAsia="宋体" w:cs="宋体"/>
          <w:b/>
          <w:bCs/>
          <w:sz w:val="24"/>
          <w:szCs w:val="24"/>
          <w:u w:val="single"/>
          <w:lang w:val="en-US" w:eastAsia="zh-CN"/>
        </w:rPr>
        <w:t>任俊晟、王韵涵、冯逸凡、庄溢、魏书宇、韩泽霖</w:t>
      </w:r>
      <w:r>
        <w:rPr>
          <w:rFonts w:hint="eastAsia" w:ascii="宋体" w:hAnsi="宋体" w:eastAsia="宋体" w:cs="宋体"/>
          <w:sz w:val="24"/>
          <w:szCs w:val="24"/>
          <w:lang w:val="en-US" w:eastAsia="zh-CN"/>
        </w:rPr>
        <w:t>等这些小朋友能根据老师的要求早晨带来了快乐家园。</w:t>
      </w:r>
    </w:p>
    <w:tbl>
      <w:tblPr>
        <w:tblStyle w:val="10"/>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3080"/>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4" w:hRule="atLeast"/>
        </w:trPr>
        <w:tc>
          <w:tcPr>
            <w:tcW w:w="3079" w:type="dxa"/>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-1285240</wp:posOffset>
                  </wp:positionV>
                  <wp:extent cx="1920240" cy="1440180"/>
                  <wp:effectExtent l="0" t="0" r="10160" b="7620"/>
                  <wp:wrapSquare wrapText="bothSides"/>
                  <wp:docPr id="2" name="图片 2" descr="1a211bba64f20d5da60a37644504ed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211bba64f20d5da60a37644504ed9d"/>
                          <pic:cNvPicPr>
                            <a:picLocks noChangeAspect="1"/>
                          </pic:cNvPicPr>
                        </pic:nvPicPr>
                        <pic:blipFill>
                          <a:blip r:embed="rId6"/>
                          <a:stretch>
                            <a:fillRect/>
                          </a:stretch>
                        </pic:blipFill>
                        <pic:spPr>
                          <a:xfrm>
                            <a:off x="0" y="0"/>
                            <a:ext cx="1920240" cy="1440180"/>
                          </a:xfrm>
                          <a:prstGeom prst="rect">
                            <a:avLst/>
                          </a:prstGeom>
                        </pic:spPr>
                      </pic:pic>
                    </a:graphicData>
                  </a:graphic>
                </wp:anchor>
              </w:drawing>
            </w:r>
          </w:p>
        </w:tc>
        <w:tc>
          <w:tcPr>
            <w:tcW w:w="3080" w:type="dxa"/>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drawing>
                <wp:anchor distT="0" distB="0" distL="114300" distR="114300" simplePos="0" relativeHeight="251660288" behindDoc="0" locked="0" layoutInCell="1" allowOverlap="1">
                  <wp:simplePos x="0" y="0"/>
                  <wp:positionH relativeFrom="column">
                    <wp:posOffset>-5080</wp:posOffset>
                  </wp:positionH>
                  <wp:positionV relativeFrom="paragraph">
                    <wp:posOffset>57785</wp:posOffset>
                  </wp:positionV>
                  <wp:extent cx="1804670" cy="1353185"/>
                  <wp:effectExtent l="0" t="0" r="24130" b="18415"/>
                  <wp:wrapSquare wrapText="bothSides"/>
                  <wp:docPr id="3" name="图片 3" descr="2db374fb85606222e1b8b44866746b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db374fb85606222e1b8b44866746b48"/>
                          <pic:cNvPicPr>
                            <a:picLocks noChangeAspect="1"/>
                          </pic:cNvPicPr>
                        </pic:nvPicPr>
                        <pic:blipFill>
                          <a:blip r:embed="rId7"/>
                          <a:stretch>
                            <a:fillRect/>
                          </a:stretch>
                        </pic:blipFill>
                        <pic:spPr>
                          <a:xfrm>
                            <a:off x="0" y="0"/>
                            <a:ext cx="1804670" cy="1353185"/>
                          </a:xfrm>
                          <a:prstGeom prst="rect">
                            <a:avLst/>
                          </a:prstGeom>
                        </pic:spPr>
                      </pic:pic>
                    </a:graphicData>
                  </a:graphic>
                </wp:anchor>
              </w:drawing>
            </w:r>
          </w:p>
        </w:tc>
        <w:tc>
          <w:tcPr>
            <w:tcW w:w="3080" w:type="dxa"/>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drawing>
                <wp:anchor distT="0" distB="0" distL="114300" distR="114300" simplePos="0" relativeHeight="251661312" behindDoc="0" locked="0" layoutInCell="1" allowOverlap="1">
                  <wp:simplePos x="0" y="0"/>
                  <wp:positionH relativeFrom="column">
                    <wp:posOffset>-10160</wp:posOffset>
                  </wp:positionH>
                  <wp:positionV relativeFrom="paragraph">
                    <wp:posOffset>-1209040</wp:posOffset>
                  </wp:positionV>
                  <wp:extent cx="1804670" cy="1353185"/>
                  <wp:effectExtent l="0" t="0" r="24130" b="18415"/>
                  <wp:wrapSquare wrapText="bothSides"/>
                  <wp:docPr id="5" name="图片 5" descr="7002827a1d0c9b5861eefe0b23373f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02827a1d0c9b5861eefe0b23373f4d"/>
                          <pic:cNvPicPr>
                            <a:picLocks noChangeAspect="1"/>
                          </pic:cNvPicPr>
                        </pic:nvPicPr>
                        <pic:blipFill>
                          <a:blip r:embed="rId8"/>
                          <a:stretch>
                            <a:fillRect/>
                          </a:stretch>
                        </pic:blipFill>
                        <pic:spPr>
                          <a:xfrm>
                            <a:off x="0" y="0"/>
                            <a:ext cx="1804670" cy="135318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val="en-US" w:eastAsia="zh-CN"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区域游戏</w:t>
      </w:r>
      <w:r>
        <w:rPr>
          <w:rStyle w:val="12"/>
          <w:rFonts w:hint="eastAsia" w:ascii="宋体" w:hAnsi="宋体" w:eastAsia="宋体" w:cs="宋体"/>
          <w:color w:val="000000"/>
          <w:spacing w:val="4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ascii="宋体" w:hAnsi="宋体" w:eastAsia="宋体" w:cs="宋体"/>
          <w:kern w:val="2"/>
          <w:sz w:val="24"/>
          <w:szCs w:val="24"/>
          <w:lang w:val="en-US" w:eastAsia="zh-CN" w:bidi="ar-SA"/>
        </w:rPr>
      </w:pPr>
      <w:r>
        <w:rPr>
          <w:rStyle w:val="12"/>
          <w:rFonts w:hint="eastAsia" w:ascii="宋体" w:hAnsi="宋体" w:eastAsia="宋体" w:cs="宋体"/>
          <w:b w:val="0"/>
          <w:bCs/>
          <w:color w:val="000000"/>
          <w:spacing w:val="0"/>
          <w:kern w:val="0"/>
          <w:sz w:val="24"/>
          <w:szCs w:val="24"/>
          <w:lang w:val="en-US" w:eastAsia="zh-CN" w:bidi="ar"/>
        </w:rPr>
        <w:t>区域游戏中，美工区中施咏欣、郭慕芸等小朋友在用绘画春天的草地。在建构区中朱圣庆和赵天睿在地面建构区中搭建一个门洞。桌面建构区中徐佑恒和庄溢在玩积木齿轮的游戏。自然角中，方张羽在照顾植物，为土培区的植物浇水。</w:t>
      </w:r>
    </w:p>
    <w:tbl>
      <w:tblPr>
        <w:tblStyle w:val="10"/>
        <w:tblpPr w:leftFromText="180" w:rightFromText="180" w:vertAnchor="text" w:horzAnchor="page" w:tblpX="1153" w:tblpY="190"/>
        <w:tblOverlap w:val="never"/>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340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5" w:hRule="atLeast"/>
        </w:trPr>
        <w:tc>
          <w:tcPr>
            <w:tcW w:w="3218"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85090</wp:posOffset>
                  </wp:positionV>
                  <wp:extent cx="1804670" cy="1353185"/>
                  <wp:effectExtent l="0" t="0" r="24130" b="18415"/>
                  <wp:wrapSquare wrapText="bothSides"/>
                  <wp:docPr id="6" name="图片 6" descr="e7c03be724c272cd596eb77fdc65c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7c03be724c272cd596eb77fdc65c975"/>
                          <pic:cNvPicPr>
                            <a:picLocks noChangeAspect="1"/>
                          </pic:cNvPicPr>
                        </pic:nvPicPr>
                        <pic:blipFill>
                          <a:blip r:embed="rId9"/>
                          <a:stretch>
                            <a:fillRect/>
                          </a:stretch>
                        </pic:blipFill>
                        <pic:spPr>
                          <a:xfrm>
                            <a:off x="0" y="0"/>
                            <a:ext cx="1804670" cy="1353185"/>
                          </a:xfrm>
                          <a:prstGeom prst="rect">
                            <a:avLst/>
                          </a:prstGeom>
                        </pic:spPr>
                      </pic:pic>
                    </a:graphicData>
                  </a:graphic>
                </wp:anchor>
              </w:drawing>
            </w:r>
          </w:p>
        </w:tc>
        <w:tc>
          <w:tcPr>
            <w:tcW w:w="3400"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3360" behindDoc="0" locked="0" layoutInCell="1" allowOverlap="1">
                  <wp:simplePos x="0" y="0"/>
                  <wp:positionH relativeFrom="column">
                    <wp:posOffset>-18415</wp:posOffset>
                  </wp:positionH>
                  <wp:positionV relativeFrom="paragraph">
                    <wp:posOffset>51435</wp:posOffset>
                  </wp:positionV>
                  <wp:extent cx="1926590" cy="1444625"/>
                  <wp:effectExtent l="0" t="0" r="3810" b="3175"/>
                  <wp:wrapSquare wrapText="bothSides"/>
                  <wp:docPr id="7" name="图片 7" descr="1cf86964fa9b0411050be3251f1b1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cf86964fa9b0411050be3251f1b163a"/>
                          <pic:cNvPicPr>
                            <a:picLocks noChangeAspect="1"/>
                          </pic:cNvPicPr>
                        </pic:nvPicPr>
                        <pic:blipFill>
                          <a:blip r:embed="rId10"/>
                          <a:stretch>
                            <a:fillRect/>
                          </a:stretch>
                        </pic:blipFill>
                        <pic:spPr>
                          <a:xfrm>
                            <a:off x="0" y="0"/>
                            <a:ext cx="1926590" cy="1444625"/>
                          </a:xfrm>
                          <a:prstGeom prst="rect">
                            <a:avLst/>
                          </a:prstGeom>
                        </pic:spPr>
                      </pic:pic>
                    </a:graphicData>
                  </a:graphic>
                </wp:anchor>
              </w:drawing>
            </w:r>
          </w:p>
        </w:tc>
        <w:tc>
          <w:tcPr>
            <w:tcW w:w="3400"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4384" behindDoc="0" locked="0" layoutInCell="1" allowOverlap="1">
                  <wp:simplePos x="0" y="0"/>
                  <wp:positionH relativeFrom="column">
                    <wp:posOffset>-17780</wp:posOffset>
                  </wp:positionH>
                  <wp:positionV relativeFrom="paragraph">
                    <wp:posOffset>69850</wp:posOffset>
                  </wp:positionV>
                  <wp:extent cx="2023745" cy="1517650"/>
                  <wp:effectExtent l="0" t="0" r="8255" b="6350"/>
                  <wp:wrapSquare wrapText="bothSides"/>
                  <wp:docPr id="8" name="图片 8" descr="f4adcc84be246eada41e96c93dc66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4adcc84be246eada41e96c93dc66bb0"/>
                          <pic:cNvPicPr>
                            <a:picLocks noChangeAspect="1"/>
                          </pic:cNvPicPr>
                        </pic:nvPicPr>
                        <pic:blipFill>
                          <a:blip r:embed="rId11"/>
                          <a:stretch>
                            <a:fillRect/>
                          </a:stretch>
                        </pic:blipFill>
                        <pic:spPr>
                          <a:xfrm>
                            <a:off x="0" y="0"/>
                            <a:ext cx="2023745" cy="1517650"/>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snapToGrid w:val="0"/>
        <w:spacing w:line="360" w:lineRule="exact"/>
        <w:rPr>
          <w:rFonts w:hint="eastAsia" w:ascii="宋体" w:hAnsi="宋体"/>
          <w:szCs w:val="21"/>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Hans" w:bidi="ar-SA"/>
        </w:rPr>
        <w:t>今天我们开展了</w:t>
      </w:r>
      <w:r>
        <w:rPr>
          <w:rFonts w:hint="eastAsia" w:ascii="宋体" w:hAnsi="宋体" w:eastAsia="宋体" w:cs="宋体"/>
          <w:sz w:val="24"/>
          <w:szCs w:val="24"/>
          <w:lang w:val="en-US" w:eastAsia="zh-CN"/>
        </w:rPr>
        <w:t>社会</w:t>
      </w:r>
      <w:r>
        <w:rPr>
          <w:rFonts w:hint="eastAsia" w:ascii="宋体" w:hAnsi="宋体" w:eastAsia="宋体" w:cs="宋体"/>
          <w:kern w:val="2"/>
          <w:sz w:val="24"/>
          <w:szCs w:val="24"/>
          <w:lang w:val="en-US" w:eastAsia="zh-Hans" w:bidi="ar-SA"/>
        </w:rPr>
        <w:t>活动</w:t>
      </w:r>
      <w:r>
        <w:rPr>
          <w:rFonts w:hint="eastAsia" w:ascii="宋体" w:hAnsi="宋体" w:eastAsia="宋体" w:cs="宋体"/>
          <w:sz w:val="24"/>
          <w:szCs w:val="24"/>
        </w:rPr>
        <w:t>《</w:t>
      </w:r>
      <w:r>
        <w:rPr>
          <w:rFonts w:hint="eastAsia" w:ascii="宋体" w:hAnsi="宋体" w:eastAsia="宋体" w:cs="宋体"/>
          <w:color w:val="0D0D0D"/>
          <w:sz w:val="24"/>
          <w:szCs w:val="24"/>
          <w:lang w:val="en-US" w:eastAsia="zh-CN"/>
        </w:rPr>
        <w:t>毅行前的准</w:t>
      </w:r>
      <w:r>
        <w:rPr>
          <w:rFonts w:hint="eastAsia" w:ascii="宋体" w:hAnsi="宋体" w:eastAsia="宋体" w:cs="宋体"/>
          <w:sz w:val="24"/>
          <w:szCs w:val="24"/>
        </w:rPr>
        <w:t>》</w:t>
      </w:r>
      <w:r>
        <w:rPr>
          <w:rFonts w:hint="eastAsia" w:ascii="宋体" w:hAnsi="宋体"/>
          <w:szCs w:val="21"/>
        </w:rPr>
        <w:t>毅行前的准备旨在引导幼儿做事要有计划，能根据自己已有的毅行物品准备经验，简单记录此次毅行前的准备，同时按计划有目的有需要地准备物品，并在毅行活动结束之后能根据记录纸进行交流反思。</w:t>
      </w:r>
      <w:r>
        <w:rPr>
          <w:rFonts w:ascii="宋体" w:hAnsi="宋体"/>
          <w:color w:val="000000"/>
          <w:szCs w:val="21"/>
        </w:rPr>
        <w:t>中班的孩子在小班的时候,</w:t>
      </w:r>
      <w:r>
        <w:rPr>
          <w:rFonts w:hint="eastAsia" w:ascii="宋体" w:hAnsi="宋体"/>
          <w:color w:val="000000"/>
          <w:szCs w:val="21"/>
        </w:rPr>
        <w:t>已经</w:t>
      </w:r>
      <w:r>
        <w:rPr>
          <w:rFonts w:ascii="宋体" w:hAnsi="宋体"/>
          <w:color w:val="000000"/>
          <w:szCs w:val="21"/>
        </w:rPr>
        <w:t>有过</w:t>
      </w:r>
      <w:r>
        <w:rPr>
          <w:rFonts w:hint="eastAsia" w:ascii="宋体" w:hAnsi="宋体"/>
          <w:color w:val="000000"/>
          <w:szCs w:val="21"/>
        </w:rPr>
        <w:t>毅行</w:t>
      </w:r>
      <w:r>
        <w:rPr>
          <w:rFonts w:ascii="宋体" w:hAnsi="宋体"/>
          <w:color w:val="000000"/>
          <w:szCs w:val="21"/>
        </w:rPr>
        <w:t>的经验。因此幼儿对于</w:t>
      </w:r>
      <w:r>
        <w:rPr>
          <w:rFonts w:hint="eastAsia" w:ascii="宋体" w:hAnsi="宋体"/>
          <w:color w:val="000000"/>
          <w:szCs w:val="21"/>
        </w:rPr>
        <w:t>毅行</w:t>
      </w:r>
      <w:r>
        <w:rPr>
          <w:rFonts w:ascii="宋体" w:hAnsi="宋体"/>
          <w:color w:val="000000"/>
          <w:szCs w:val="21"/>
        </w:rPr>
        <w:t>充满了期待和兴奋。他们大致了解需要</w:t>
      </w:r>
      <w:r>
        <w:rPr>
          <w:rFonts w:hint="eastAsia" w:ascii="宋体" w:hAnsi="宋体"/>
          <w:color w:val="000000"/>
          <w:szCs w:val="21"/>
        </w:rPr>
        <w:t>毅行</w:t>
      </w:r>
      <w:r>
        <w:rPr>
          <w:rFonts w:ascii="宋体" w:hAnsi="宋体"/>
          <w:color w:val="000000"/>
          <w:szCs w:val="21"/>
        </w:rPr>
        <w:t>的一些物质准备，但是较为随意，目的性不强，还常会忽视精神上的准备。小班的时候幼儿</w:t>
      </w:r>
      <w:r>
        <w:rPr>
          <w:rFonts w:hint="eastAsia" w:ascii="宋体" w:hAnsi="宋体"/>
          <w:color w:val="000000"/>
          <w:szCs w:val="21"/>
        </w:rPr>
        <w:t>没有独自计划毅行前准备的</w:t>
      </w:r>
      <w:r>
        <w:rPr>
          <w:rFonts w:ascii="宋体" w:hAnsi="宋体"/>
          <w:color w:val="000000"/>
          <w:szCs w:val="21"/>
        </w:rPr>
        <w:t>记录</w:t>
      </w:r>
      <w:r>
        <w:rPr>
          <w:rFonts w:hint="eastAsia" w:ascii="宋体" w:hAnsi="宋体"/>
          <w:color w:val="000000"/>
          <w:szCs w:val="21"/>
        </w:rPr>
        <w:t>，</w:t>
      </w:r>
      <w:r>
        <w:rPr>
          <w:rFonts w:ascii="宋体" w:hAnsi="宋体"/>
          <w:color w:val="000000"/>
          <w:szCs w:val="21"/>
        </w:rPr>
        <w:t>本次的</w:t>
      </w:r>
      <w:r>
        <w:rPr>
          <w:rFonts w:hint="eastAsia" w:ascii="宋体" w:hAnsi="宋体"/>
          <w:color w:val="000000"/>
          <w:szCs w:val="21"/>
          <w:lang w:eastAsia="zh-CN"/>
        </w:rPr>
        <w:t>毅行</w:t>
      </w:r>
      <w:r>
        <w:rPr>
          <w:rFonts w:ascii="宋体" w:hAnsi="宋体"/>
          <w:color w:val="000000"/>
          <w:szCs w:val="21"/>
        </w:rPr>
        <w:t>活动是个很好的契机，可以培养孩子做事的计划性。</w:t>
      </w:r>
      <w:r>
        <w:rPr>
          <w:rFonts w:hint="eastAsia" w:ascii="宋体" w:hAnsi="宋体" w:eastAsia="宋体" w:cs="宋体"/>
          <w:kern w:val="2"/>
          <w:sz w:val="24"/>
          <w:szCs w:val="24"/>
          <w:lang w:val="en-US" w:eastAsia="zh-Hans" w:bidi="ar-SA"/>
        </w:rPr>
        <w:t>活动中</w:t>
      </w:r>
      <w:r>
        <w:rPr>
          <w:rFonts w:hint="eastAsia" w:ascii="宋体" w:hAnsi="宋体" w:eastAsia="宋体" w:cs="宋体"/>
          <w:b/>
          <w:bCs/>
          <w:sz w:val="24"/>
          <w:szCs w:val="24"/>
          <w:u w:val="single"/>
          <w:lang w:val="en-US" w:eastAsia="zh-CN"/>
        </w:rPr>
        <w:t>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color w:val="000000"/>
          <w:kern w:val="0"/>
          <w:sz w:val="24"/>
          <w:szCs w:val="24"/>
          <w:u w:val="single"/>
          <w:lang w:eastAsia="zh-CN" w:bidi="ar"/>
        </w:rPr>
        <w:t>、</w:t>
      </w:r>
      <w:r>
        <w:rPr>
          <w:rFonts w:hint="eastAsia" w:ascii="宋体" w:hAnsi="宋体" w:eastAsia="宋体" w:cs="宋体"/>
          <w:b/>
          <w:bCs/>
          <w:color w:val="000000"/>
          <w:kern w:val="0"/>
          <w:sz w:val="24"/>
          <w:szCs w:val="24"/>
          <w:u w:val="single"/>
          <w:lang w:val="en-US" w:eastAsia="zh-CN" w:bidi="ar"/>
        </w:rPr>
        <w:t>王韵涵</w:t>
      </w:r>
      <w:r>
        <w:rPr>
          <w:rFonts w:hint="eastAsia" w:ascii="宋体" w:hAnsi="宋体" w:eastAsia="宋体" w:cs="宋体"/>
          <w:b/>
          <w:bCs/>
          <w:sz w:val="24"/>
          <w:szCs w:val="24"/>
          <w:u w:val="single"/>
          <w:lang w:val="en-US" w:eastAsia="zh-CN"/>
        </w:rPr>
        <w:t>、魏书宇、</w:t>
      </w:r>
      <w:r>
        <w:rPr>
          <w:rFonts w:hint="eastAsia" w:ascii="宋体" w:hAnsi="宋体" w:eastAsia="宋体" w:cs="宋体"/>
          <w:b/>
          <w:bCs/>
          <w:kern w:val="2"/>
          <w:sz w:val="24"/>
          <w:szCs w:val="24"/>
          <w:u w:val="single"/>
          <w:lang w:val="en-US" w:eastAsia="zh-CN" w:bidi="ar-SA"/>
        </w:rPr>
        <w:t>李宇航</w:t>
      </w:r>
      <w:r>
        <w:rPr>
          <w:rFonts w:hint="eastAsia" w:ascii="宋体" w:hAnsi="宋体" w:eastAsia="宋体" w:cs="宋体"/>
          <w:b/>
          <w:bCs/>
          <w:sz w:val="24"/>
          <w:szCs w:val="24"/>
          <w:u w:val="single"/>
          <w:lang w:val="en-US" w:eastAsia="zh-CN"/>
        </w:rPr>
        <w:t>、许晨依、沈旭、赵天睿</w:t>
      </w:r>
      <w:r>
        <w:rPr>
          <w:rFonts w:hint="eastAsia" w:ascii="宋体" w:hAnsi="宋体" w:eastAsia="宋体" w:cs="宋体"/>
          <w:b w:val="0"/>
          <w:bCs w:val="0"/>
          <w:sz w:val="24"/>
          <w:szCs w:val="24"/>
          <w:u w:val="none"/>
          <w:lang w:val="en-US" w:eastAsia="zh-CN"/>
        </w:rPr>
        <w:t>等</w:t>
      </w:r>
      <w:r>
        <w:rPr>
          <w:rFonts w:hint="eastAsia" w:ascii="宋体" w:hAnsi="宋体"/>
          <w:szCs w:val="21"/>
        </w:rPr>
        <w:t>根据自己的生活经验，有目的地计划毅行中需要准备的物品和毅行所需要做的事情</w:t>
      </w:r>
      <w:r>
        <w:rPr>
          <w:rFonts w:hint="eastAsia" w:ascii="宋体" w:hAnsi="宋体" w:eastAsia="宋体" w:cs="宋体"/>
          <w:b w:val="0"/>
          <w:bCs w:val="0"/>
          <w:sz w:val="24"/>
          <w:szCs w:val="24"/>
          <w:u w:val="none"/>
          <w:lang w:val="en-US" w:eastAsia="zh-CN"/>
        </w:rPr>
        <w:t>。</w:t>
      </w:r>
      <w:r>
        <w:rPr>
          <w:rFonts w:hint="eastAsia" w:ascii="宋体" w:hAnsi="宋体" w:eastAsia="宋体" w:cs="宋体"/>
          <w:b/>
          <w:bCs/>
          <w:sz w:val="24"/>
          <w:szCs w:val="24"/>
          <w:u w:val="single"/>
          <w:lang w:val="en-US" w:eastAsia="zh-CN"/>
        </w:rPr>
        <w:t>赵天睿、施咏欣、任俊晟、徐佑恒、程桢雯，</w:t>
      </w:r>
      <w:r>
        <w:rPr>
          <w:rFonts w:hint="eastAsia" w:ascii="宋体" w:hAnsi="宋体" w:eastAsia="宋体" w:cs="宋体"/>
          <w:b w:val="0"/>
          <w:bCs w:val="0"/>
          <w:sz w:val="24"/>
          <w:szCs w:val="24"/>
          <w:u w:val="none"/>
          <w:lang w:val="en-US" w:eastAsia="zh-CN"/>
        </w:rPr>
        <w:t>能</w:t>
      </w:r>
      <w:r>
        <w:rPr>
          <w:rFonts w:hint="eastAsia" w:ascii="宋体" w:hAnsi="宋体"/>
          <w:szCs w:val="21"/>
        </w:rPr>
        <w:t>愿意用较连贯的语言大胆交流自己的记录。</w:t>
      </w:r>
    </w:p>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bookmarkStart w:id="0" w:name="_GoBack"/>
      <w:bookmarkEnd w:id="0"/>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1325"/>
        <w:gridCol w:w="1206"/>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1325" w:type="dxa"/>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扬州炒饭</w:t>
            </w:r>
          </w:p>
        </w:tc>
        <w:tc>
          <w:tcPr>
            <w:tcW w:w="120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8"/>
                <w:szCs w:val="18"/>
                <w:lang w:val="en-US" w:eastAsia="zh-CN" w:bidi="ar-SA"/>
              </w:rPr>
            </w:pP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请假</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13"/>
                <w:szCs w:val="13"/>
                <w:lang w:val="en-US" w:eastAsia="zh-CN" w:bidi="ar-SA"/>
              </w:rPr>
            </w:pPr>
            <w:r>
              <w:rPr>
                <w:rFonts w:hint="eastAsia" w:ascii="Arial" w:hAnsi="Arial" w:eastAsia="宋体" w:cs="Arial"/>
                <w:kern w:val="2"/>
                <w:sz w:val="13"/>
                <w:szCs w:val="13"/>
                <w:lang w:val="en-US" w:eastAsia="zh-CN" w:bidi="ar-SA"/>
              </w:rPr>
              <w:t>注意桌面清洁</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06"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20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0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13"/>
                <w:szCs w:val="13"/>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eastAsiaTheme="minorEastAsia"/>
                <w:color w:val="000000"/>
                <w:kern w:val="0"/>
                <w:sz w:val="22"/>
                <w:lang w:val="en-US" w:eastAsia="zh-CN" w:bidi="ar"/>
              </w:rPr>
            </w:pPr>
            <w:r>
              <w:rPr>
                <w:rFonts w:hint="eastAsia" w:ascii="宋体" w:hAnsi="宋体" w:cs="宋体"/>
                <w:color w:val="000000"/>
                <w:kern w:val="0"/>
                <w:sz w:val="22"/>
                <w:lang w:val="en-US" w:eastAsia="zh-CN" w:bidi="ar"/>
              </w:rPr>
              <w:t>施咏欣</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eastAsiaTheme="minorEastAsia"/>
                <w:color w:val="000000"/>
                <w:kern w:val="0"/>
                <w:sz w:val="22"/>
                <w:lang w:val="en-US" w:eastAsia="zh-CN" w:bidi="ar"/>
              </w:rPr>
            </w:pPr>
            <w:r>
              <w:rPr>
                <w:rFonts w:hint="eastAsia" w:ascii="宋体" w:hAnsi="宋体" w:cs="宋体"/>
                <w:color w:val="000000"/>
                <w:kern w:val="0"/>
                <w:sz w:val="22"/>
                <w:lang w:val="en-US" w:eastAsia="zh-CN" w:bidi="ar"/>
              </w:rPr>
              <w:t>沈旭</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5"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0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bl>
    <w:p>
      <w:pPr>
        <w:keepNext w:val="0"/>
        <w:keepLines w:val="0"/>
        <w:pageBreakBefore w:val="0"/>
        <w:kinsoku/>
        <w:wordWrap/>
        <w:overflowPunct/>
        <w:topLinePunct w:val="0"/>
        <w:autoSpaceDE/>
        <w:autoSpaceDN/>
        <w:bidi w:val="0"/>
        <w:adjustRightInd/>
        <w:snapToGrid/>
        <w:spacing w:line="280" w:lineRule="exact"/>
        <w:jc w:val="center"/>
        <w:rPr>
          <w:rStyle w:val="12"/>
          <w:rFonts w:ascii="Sitka Display" w:hAnsi="Sitka Display" w:eastAsia="Sitka Display" w:cs="Sitka Display"/>
          <w:color w:val="000000"/>
          <w:spacing w:val="40"/>
          <w:kern w:val="0"/>
          <w:sz w:val="28"/>
          <w:szCs w:val="28"/>
          <w:lang w:bidi="ar"/>
        </w:rPr>
      </w:pPr>
    </w:p>
    <w:p>
      <w:pPr>
        <w:keepNext w:val="0"/>
        <w:keepLines w:val="0"/>
        <w:pageBreakBefore w:val="0"/>
        <w:kinsoku/>
        <w:wordWrap/>
        <w:overflowPunct/>
        <w:topLinePunct w:val="0"/>
        <w:autoSpaceDE/>
        <w:autoSpaceDN/>
        <w:bidi w:val="0"/>
        <w:adjustRightInd/>
        <w:snapToGrid/>
        <w:spacing w:line="320" w:lineRule="exact"/>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4"/>
          <w:szCs w:val="24"/>
        </w:rPr>
      </w:pPr>
      <w:r>
        <w:rPr>
          <w:rFonts w:hint="eastAsia" w:ascii="宋体" w:hAnsi="宋体" w:eastAsia="宋体" w:cs="宋体"/>
          <w:sz w:val="24"/>
          <w:szCs w:val="24"/>
        </w:rPr>
        <w:t>各位家长请关注：</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明天上午我们将开展毅行采草莓活动，请家长注意以下几点内容：</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1.活动时间：明天上午8:10左右出发，所以请大家8点钟送孩子来园。</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2.请与孩子共同收拾、整理明天所需物品，如：小书包、一包饼干或面包、半杯水、纸巾等</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480" w:firstLineChars="2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3.我们已与草莓园老板谈妥价钱，请家长给每位幼儿准备10元钱哦。</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 xml:space="preserve">4.明天气温8-23度，明天给孩子穿上秋季校服、运动鞋。（没有园服的宝贝可穿深色哦） </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5.今晚早点休息，养足精神，为明天的活动做好精神准备！</w:t>
      </w:r>
    </w:p>
    <w:sectPr>
      <w:headerReference r:id="rId3"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60288" behindDoc="1" locked="0" layoutInCell="1" allowOverlap="1">
          <wp:simplePos x="0" y="0"/>
          <wp:positionH relativeFrom="page">
            <wp:posOffset>76835</wp:posOffset>
          </wp:positionH>
          <wp:positionV relativeFrom="page">
            <wp:posOffset>20955</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00172A27"/>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DB3969"/>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FE7CC0"/>
    <w:rsid w:val="4A0C53A5"/>
    <w:rsid w:val="4AE449D4"/>
    <w:rsid w:val="4BFDF8FB"/>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7BF4035"/>
    <w:rsid w:val="59FE24CC"/>
    <w:rsid w:val="5A9039BA"/>
    <w:rsid w:val="5AA853CF"/>
    <w:rsid w:val="5ACC7A5C"/>
    <w:rsid w:val="5BFEBA0E"/>
    <w:rsid w:val="5CF90EE1"/>
    <w:rsid w:val="5D7D7969"/>
    <w:rsid w:val="5DAB15BC"/>
    <w:rsid w:val="5E8408E7"/>
    <w:rsid w:val="5EE46AC9"/>
    <w:rsid w:val="5F7E114B"/>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AB929EF"/>
    <w:rsid w:val="6BFEC284"/>
    <w:rsid w:val="6BFECE8E"/>
    <w:rsid w:val="6C4158B3"/>
    <w:rsid w:val="6CE56E7D"/>
    <w:rsid w:val="6CEE35C6"/>
    <w:rsid w:val="6CFF38DD"/>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BF9216"/>
    <w:rsid w:val="76EF92B7"/>
    <w:rsid w:val="77151462"/>
    <w:rsid w:val="77BD8E83"/>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7FAC3F"/>
    <w:rsid w:val="7DB2A76A"/>
    <w:rsid w:val="7DCA284D"/>
    <w:rsid w:val="7DFFE176"/>
    <w:rsid w:val="7E030705"/>
    <w:rsid w:val="7E2FA152"/>
    <w:rsid w:val="7ED7AE42"/>
    <w:rsid w:val="7EF7ECD0"/>
    <w:rsid w:val="7F2F5813"/>
    <w:rsid w:val="7F6BEE46"/>
    <w:rsid w:val="7F713CDD"/>
    <w:rsid w:val="7F7DDB33"/>
    <w:rsid w:val="7F83718A"/>
    <w:rsid w:val="7F97600E"/>
    <w:rsid w:val="7FA77F54"/>
    <w:rsid w:val="7FBF3D20"/>
    <w:rsid w:val="7FEBA531"/>
    <w:rsid w:val="7FEBE46B"/>
    <w:rsid w:val="7FEFE51A"/>
    <w:rsid w:val="7FF66692"/>
    <w:rsid w:val="7FF745CB"/>
    <w:rsid w:val="7FFA6BF3"/>
    <w:rsid w:val="7FFBE12B"/>
    <w:rsid w:val="7FFD0D78"/>
    <w:rsid w:val="7FFE0D3E"/>
    <w:rsid w:val="94DBC1DD"/>
    <w:rsid w:val="96FDC774"/>
    <w:rsid w:val="9BBAC640"/>
    <w:rsid w:val="9BEFF5AE"/>
    <w:rsid w:val="9EF3B351"/>
    <w:rsid w:val="A79101DA"/>
    <w:rsid w:val="AD9EBEE4"/>
    <w:rsid w:val="B36F2BB5"/>
    <w:rsid w:val="B3EF379F"/>
    <w:rsid w:val="B4EF2A72"/>
    <w:rsid w:val="B77FA59F"/>
    <w:rsid w:val="B7F7819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7E22410"/>
    <w:rsid w:val="D7EF26EE"/>
    <w:rsid w:val="D95C7016"/>
    <w:rsid w:val="D9B7C4C2"/>
    <w:rsid w:val="DAE9E445"/>
    <w:rsid w:val="DBFE7B1C"/>
    <w:rsid w:val="DCB4A0AD"/>
    <w:rsid w:val="DED36D0D"/>
    <w:rsid w:val="DEF8FA78"/>
    <w:rsid w:val="DF0B50BD"/>
    <w:rsid w:val="DF572C68"/>
    <w:rsid w:val="DF66F274"/>
    <w:rsid w:val="DF774E17"/>
    <w:rsid w:val="DFD50F81"/>
    <w:rsid w:val="DFFF2A52"/>
    <w:rsid w:val="DFFFD0BB"/>
    <w:rsid w:val="E7F9A5FD"/>
    <w:rsid w:val="E7FFA0A4"/>
    <w:rsid w:val="E9DF1350"/>
    <w:rsid w:val="E9F358C4"/>
    <w:rsid w:val="EA396856"/>
    <w:rsid w:val="EBC2CD98"/>
    <w:rsid w:val="EBEBA16B"/>
    <w:rsid w:val="ECFFC907"/>
    <w:rsid w:val="EDBB180B"/>
    <w:rsid w:val="EDFF9844"/>
    <w:rsid w:val="EE2D43BF"/>
    <w:rsid w:val="EE75F72E"/>
    <w:rsid w:val="EE7FB124"/>
    <w:rsid w:val="EEF7E819"/>
    <w:rsid w:val="F367F84A"/>
    <w:rsid w:val="F3CF0DB1"/>
    <w:rsid w:val="F4EF9613"/>
    <w:rsid w:val="F7213FA3"/>
    <w:rsid w:val="F76B51C3"/>
    <w:rsid w:val="F7AF4F20"/>
    <w:rsid w:val="F7BFB0CD"/>
    <w:rsid w:val="F7DB2345"/>
    <w:rsid w:val="F7FC2152"/>
    <w:rsid w:val="F99FBCF6"/>
    <w:rsid w:val="FAE736BD"/>
    <w:rsid w:val="FAEA1B89"/>
    <w:rsid w:val="FAFC2ED5"/>
    <w:rsid w:val="FBB79769"/>
    <w:rsid w:val="FBBD8934"/>
    <w:rsid w:val="FBC31ABB"/>
    <w:rsid w:val="FBEDD189"/>
    <w:rsid w:val="FBFCC729"/>
    <w:rsid w:val="FC771DA4"/>
    <w:rsid w:val="FC79CB9D"/>
    <w:rsid w:val="FD768A22"/>
    <w:rsid w:val="FD7EA79E"/>
    <w:rsid w:val="FDDFC22F"/>
    <w:rsid w:val="FDEF6B32"/>
    <w:rsid w:val="FDFB2B31"/>
    <w:rsid w:val="FDFF5E44"/>
    <w:rsid w:val="FE751621"/>
    <w:rsid w:val="FEFD0C6D"/>
    <w:rsid w:val="FEFFD42C"/>
    <w:rsid w:val="FF2FB26B"/>
    <w:rsid w:val="FF47FF52"/>
    <w:rsid w:val="FF9F1E76"/>
    <w:rsid w:val="FFA74C52"/>
    <w:rsid w:val="FFB287E9"/>
    <w:rsid w:val="FFBF6ECA"/>
    <w:rsid w:val="FFCF06E2"/>
    <w:rsid w:val="FFEF9A76"/>
    <w:rsid w:val="FFF7ED24"/>
    <w:rsid w:val="FFFC7FEE"/>
    <w:rsid w:val="FFFD2966"/>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16</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2021-05-05T11:17:00Z</dcterms:created>
  <dc:creator>yixuange</dc:creator>
  <cp:lastModifiedBy>青柠</cp:lastModifiedBy>
  <cp:lastPrinted>2023-02-28T07:53:00Z</cp:lastPrinted>
  <dcterms:modified xsi:type="dcterms:W3CDTF">2025-04-01T13:00:54Z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