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C0978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三月教育随笔</w:t>
      </w:r>
    </w:p>
    <w:p w14:paraId="5576E0E1"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29C1CBC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本学期，我将以《讨论法促进小学数学课堂效果的策略研究》为题进行深入研究，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出去听教研课时总感觉他们的课堂和我自己的课堂有区别，对此我进行了深层次的思考。</w:t>
      </w:r>
      <w:r>
        <w:rPr>
          <w:rFonts w:ascii="宋体" w:hAnsi="宋体" w:eastAsia="宋体" w:cs="宋体"/>
          <w:sz w:val="24"/>
          <w:szCs w:val="24"/>
        </w:rPr>
        <w:t>小学生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教研</w:t>
      </w:r>
      <w:r>
        <w:rPr>
          <w:rFonts w:ascii="宋体" w:hAnsi="宋体" w:eastAsia="宋体" w:cs="宋体"/>
          <w:sz w:val="24"/>
          <w:szCs w:val="24"/>
        </w:rPr>
        <w:t>课与平时课的数学讨论在形式、氛围、学生参与度等方面存在显著差异，这些差异主要由教学目标、课堂环境及师生心理状态等因素导致。以下从多个维度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进行具体分析。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一、主要区别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1.讨论形式与流程设计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教研</w:t>
      </w:r>
      <w:r>
        <w:rPr>
          <w:rFonts w:ascii="宋体" w:hAnsi="宋体" w:eastAsia="宋体" w:cs="宋体"/>
          <w:sz w:val="24"/>
          <w:szCs w:val="24"/>
        </w:rPr>
        <w:t>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ascii="宋体" w:hAnsi="宋体" w:eastAsia="宋体" w:cs="宋体"/>
          <w:sz w:val="24"/>
          <w:szCs w:val="24"/>
        </w:rPr>
        <w:t>教师提前设计“标准化”讨论流程，问题指向明确，确保课堂节奏可控。提问多围绕预设答案展开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学生回答趋于简短、规范。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教研课的讨论问题往往经过反复打磨，搭配学具任务单，这些准备耗时耗力，难以在日常教学中复制。</w:t>
      </w:r>
      <w:r>
        <w:rPr>
          <w:rFonts w:ascii="宋体" w:hAnsi="宋体" w:eastAsia="宋体" w:cs="宋体"/>
          <w:sz w:val="24"/>
          <w:szCs w:val="24"/>
        </w:rPr>
        <w:t>  </w:t>
      </w:r>
    </w:p>
    <w:p w14:paraId="06E3B9C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平时课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ascii="宋体" w:hAnsi="宋体" w:eastAsia="宋体" w:cs="宋体"/>
          <w:sz w:val="24"/>
          <w:szCs w:val="24"/>
        </w:rPr>
        <w:t>讨论更开放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甚至出现意外生成性讨论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课堂讨论因学生水平参差、课堂管理难度大等问题，导致效果不佳。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学生参与度与心理状态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教研课时</w:t>
      </w:r>
      <w:r>
        <w:rPr>
          <w:rFonts w:ascii="宋体" w:hAnsi="宋体" w:eastAsia="宋体" w:cs="宋体"/>
          <w:sz w:val="24"/>
          <w:szCs w:val="24"/>
        </w:rPr>
        <w:t>学生因被观摩而更积极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开展讨论</w:t>
      </w:r>
      <w:r>
        <w:rPr>
          <w:rFonts w:ascii="宋体" w:hAnsi="宋体" w:eastAsia="宋体" w:cs="宋体"/>
          <w:sz w:val="24"/>
          <w:szCs w:val="24"/>
        </w:rPr>
        <w:t>，但参与集中于少数“优生”，部分学生因紧张沉默。为避免出错，学生倾向于重复他人观点或教师暗示的答案。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平时课讨论分层明显，主动发言者多为兴趣浓厚或理解困难的学生，其他学生可能被动跟随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或不予理会。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二、差异原因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教学目标差异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教研课</w:t>
      </w:r>
      <w:r>
        <w:rPr>
          <w:rFonts w:ascii="宋体" w:hAnsi="宋体" w:eastAsia="宋体" w:cs="宋体"/>
          <w:sz w:val="24"/>
          <w:szCs w:val="24"/>
        </w:rPr>
        <w:t>以“展示教学效果”为核心，追求流畅性、完整性和视觉呈现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讨论法被作为“课堂亮点”刻意突出。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平时课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时教师需要在有效的课时内完成教学进度，容易导致</w:t>
      </w:r>
      <w:r>
        <w:rPr>
          <w:rFonts w:ascii="宋体" w:hAnsi="宋体" w:eastAsia="宋体" w:cs="宋体"/>
          <w:sz w:val="24"/>
          <w:szCs w:val="24"/>
        </w:rPr>
        <w:t>低效探索。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2.</w:t>
      </w:r>
      <w:r>
        <w:rPr>
          <w:rFonts w:ascii="宋体" w:hAnsi="宋体" w:eastAsia="宋体" w:cs="宋体"/>
          <w:sz w:val="24"/>
          <w:szCs w:val="24"/>
        </w:rPr>
        <w:t>环境压力影响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教研课的</w:t>
      </w:r>
      <w:r>
        <w:rPr>
          <w:rFonts w:ascii="宋体" w:hAnsi="宋体" w:eastAsia="宋体" w:cs="宋体"/>
          <w:sz w:val="24"/>
          <w:szCs w:val="24"/>
        </w:rPr>
        <w:t>教师面临被评价的压力，倾向于规避风险（如冷场、学生答错），导致讨论流于表面。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平时课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师生处于自然状态，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班级人数多，学生水平差异大，小组讨论容易引发混乱或冷场。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三、改进方向</w:t>
      </w:r>
    </w:p>
    <w:p w14:paraId="4B04E497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平衡教学目标</w:t>
      </w:r>
    </w:p>
    <w:p w14:paraId="0D5CA47C">
      <w:pPr>
        <w:numPr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教研课应展示真实课堂中可复用的讨论策略，日常教学可尝试在重点章节设计短时、聚焦的讨论环节，逐步提升学生的参与能力。</w:t>
      </w:r>
    </w:p>
    <w:p w14:paraId="29B16EB5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优化讨论设计</w:t>
      </w:r>
    </w:p>
    <w:p w14:paraId="074BE41A">
      <w:pPr>
        <w:numPr>
          <w:numId w:val="0"/>
        </w:num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讨论法的形式化滥用同样背离其初衷。教师需要根据学期设计具体、有层次的问题。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6396F"/>
    <w:multiLevelType w:val="singleLevel"/>
    <w:tmpl w:val="483639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B4872"/>
    <w:rsid w:val="360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没有羊</cp:lastModifiedBy>
  <dcterms:modified xsi:type="dcterms:W3CDTF">2025-04-01T04:33:16Z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eyJoZGlkIjoiMWEzZDkwNWM4ZTgzYWY4OWYzMjE1YjQ0NjJkZTliYTgiLCJ1c2VySWQiOiI1OTI3MjE4MDIifQ==</vt:lpwstr>
  </property>
  <property fmtid="{D5CDD505-2E9C-101B-9397-08002B2CF9AE}" pid="4" name="ICV">
    <vt:lpwstr>76BD9FE024F14A12AB5730F068FAD923_12</vt:lpwstr>
  </property>
</Properties>
</file>