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春天在哪里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921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潘潇、施叶雯</w:t>
      </w:r>
    </w:p>
    <w:p w14:paraId="2933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D3B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A09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08BAD08F"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 w14:paraId="69F7A5F5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68DE116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567B1B03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我们发现有25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位幼儿知道春天来了，有18人能说出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有16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2C4AA3AF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在哪里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11084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449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0ED9977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55CC43D0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4181086A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53B03B9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C4F97F1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ge">
                  <wp:posOffset>7661910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2CBE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8pt;margin-top:603.3pt;height:33.3pt;width:101.95pt;mso-position-vertical-relative:page;z-index:251660288;mso-width-relative:page;mso-height-relative:page;" fillcolor="#FFFFFF" filled="t" stroked="t" coordsize="21600,21600" o:gfxdata="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Dc3G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D12CBE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EDCFFCF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6D2B88C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115570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95pt;margin-top:9.1pt;height:27pt;width:2.5pt;z-index:251664384;mso-width-relative:page;mso-height-relative:page;" filled="f" stroked="t" coordsize="21600,21600" o:gfxdata="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n3tK9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21185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74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71BF74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926FA9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8926FA9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6A5AD638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585470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5pt;margin-top:46.1pt;height:31.65pt;width:1pt;z-index:251667456;mso-width-relative:page;mso-height-relative:page;" filled="f" stroked="t" coordsize="21600,21600" o:gfxdata="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NcSbdoAAAAKAQAADwAAAAAAAAABACAAAAAiAAAAZHJzL2Rvd25y&#10;ZXYueG1sUEsBAhQAFAAAAAgAh07iQHZ4Gl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6AC48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春天在哪里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D6AC488"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春天在哪里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BFB1BE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168910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24437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95pt;margin-top:13.3pt;height:43.95pt;width:101.95pt;z-index:251663360;mso-width-relative:page;mso-height-relative:page;" fillcolor="#FFFFFF" filled="t" stroked="t" coordsize="21600,21600" o:gfxdata="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uVmNgAAAAKAQAADwAAAAAAAAABACAAAAAiAAAAZHJzL2Rvd25y&#10;ZXYueG1sUEsBAhQAFAAAAAgAh07iQDLDozv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624437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7324E9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5A653E5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45E12396">
      <w:pPr>
        <w:pStyle w:val="2"/>
        <w:rPr>
          <w:rFonts w:hint="eastAsia" w:ascii="宋体" w:hAnsi="宋体" w:cs="宋体"/>
          <w:bCs/>
          <w:szCs w:val="21"/>
        </w:rPr>
      </w:pPr>
    </w:p>
    <w:p w14:paraId="383D1DA3">
      <w:pPr>
        <w:pStyle w:val="2"/>
        <w:ind w:left="0" w:leftChars="0" w:firstLine="0" w:firstLineChars="0"/>
        <w:rPr>
          <w:rFonts w:hint="eastAsia" w:ascii="宋体" w:hAnsi="宋体" w:cs="宋体"/>
          <w:bCs/>
          <w:szCs w:val="21"/>
        </w:rPr>
      </w:pPr>
    </w:p>
    <w:p w14:paraId="3CB005E7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2ACBF34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706724A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包含花草树木，如樱花树、桃树、迎春花等；包含动物，如蚂蚁、蝌蚪、西瓜虫等。</w:t>
      </w:r>
    </w:p>
    <w:p w14:paraId="29305563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33A5BCD5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eastAsiaTheme="minorEastAsia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社区资源：</w:t>
      </w:r>
    </w:p>
    <w:p w14:paraId="13CC8F21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bCs/>
          <w:color w:val="0000FF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充分利用周边的公园、村庄、田野、种植园等社区资源，开展丰富多彩的远足、春游等活动，引导幼儿在途中欣赏春景、发现春天的秘密，并尝试用绘画、手工等多元化的方式进行记录、描绘，感受春天的美好。</w:t>
      </w:r>
    </w:p>
    <w:p w14:paraId="2D4D165B">
      <w:pPr>
        <w:spacing w:line="360" w:lineRule="exact"/>
        <w:ind w:firstLine="422" w:firstLineChars="200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绘本资源：</w:t>
      </w:r>
    </w:p>
    <w:p w14:paraId="23E57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1.投放与春天有关的绘本，如《小牛的春天》、《彩虹色的花》、《遇见春天》等，引导幼儿在阅读的过程中了解、感受春天的美好。</w:t>
      </w:r>
    </w:p>
    <w:p w14:paraId="050751DB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4F0C6D0A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请家长带着幼儿一起完成关于春天的调查表，调查、搜集有关春天的图片、视频等资料，了解春天的气候、动物、植物等，丰富幼儿的主题相关经验。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也可以带着幼儿阅读相关绘本，在亲子阅读中感知春天。还可以带着幼儿外出郊游踏青，并拍一些照片或视频供幼儿分享。</w:t>
      </w:r>
    </w:p>
    <w:p w14:paraId="1AD750B2"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请家长为幼儿的远足活动做好准备：给幼儿穿轻便的衣服和鞋子，带好小背包，装好所需要的物品。</w:t>
      </w:r>
    </w:p>
    <w:p w14:paraId="3BB8F235"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</w:t>
      </w:r>
    </w:p>
    <w:p w14:paraId="7DB294CE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关注春季的节日节气,如植树节、惊蛰、清明节等,利用节日、节气资源尝试开展体验活动。</w:t>
      </w:r>
    </w:p>
    <w:p w14:paraId="7BEA258D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1E94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603F03B3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 w14:paraId="1FEEA156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 w14:paraId="02E1E71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 w14:paraId="2B30A4B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6FAD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7287A72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 w14:paraId="099EAD8A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1.幼儿园内各类动植物。</w:t>
            </w:r>
          </w:p>
        </w:tc>
        <w:tc>
          <w:tcPr>
            <w:tcW w:w="2178" w:type="dxa"/>
          </w:tcPr>
          <w:p w14:paraId="391242A0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找春天</w:t>
            </w:r>
          </w:p>
        </w:tc>
        <w:tc>
          <w:tcPr>
            <w:tcW w:w="3000" w:type="dxa"/>
            <w:vMerge w:val="restart"/>
          </w:tcPr>
          <w:p w14:paraId="7BC8CBF2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能观察、记录春天的变化与特征。</w:t>
            </w:r>
          </w:p>
        </w:tc>
      </w:tr>
      <w:tr w14:paraId="541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7CD742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0456A5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2.幼儿在春天里活动的照片。</w:t>
            </w:r>
          </w:p>
        </w:tc>
        <w:tc>
          <w:tcPr>
            <w:tcW w:w="2178" w:type="dxa"/>
          </w:tcPr>
          <w:p w14:paraId="52A48CC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我和春天合个影</w:t>
            </w:r>
          </w:p>
        </w:tc>
        <w:tc>
          <w:tcPr>
            <w:tcW w:w="3000" w:type="dxa"/>
            <w:vMerge w:val="continue"/>
          </w:tcPr>
          <w:p w14:paraId="6BF2050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A18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1846C44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2FAA7C4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  <w:vMerge w:val="restart"/>
          </w:tcPr>
          <w:p w14:paraId="24EBD3A2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1.各种各样的纸和笔，如宣纸、皱纹纸、色粉纸、透明塑封纸等，水墨、水粉、蜡笔、勾线笔、扭扭棒等。</w:t>
            </w:r>
          </w:p>
          <w:p w14:paraId="7EF6332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2.春景照片。</w:t>
            </w:r>
          </w:p>
        </w:tc>
        <w:tc>
          <w:tcPr>
            <w:tcW w:w="2178" w:type="dxa"/>
          </w:tcPr>
          <w:p w14:paraId="20A5564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1.春日晕染</w:t>
            </w:r>
          </w:p>
          <w:p w14:paraId="58412DA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767B2185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尝试用晕染的方法大胆表现春天花草，感受春天的植物之美。</w:t>
            </w:r>
          </w:p>
        </w:tc>
      </w:tr>
      <w:tr w14:paraId="7260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27CF908D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D42C50C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B69E733"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 w14:paraId="3662A924">
            <w:pPr>
              <w:numPr>
                <w:ilvl w:val="0"/>
                <w:numId w:val="0"/>
              </w:numPr>
              <w:spacing w:line="360" w:lineRule="exact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2.美丽的蝴蝶</w:t>
            </w:r>
          </w:p>
        </w:tc>
        <w:tc>
          <w:tcPr>
            <w:tcW w:w="3000" w:type="dxa"/>
            <w:vMerge w:val="restart"/>
          </w:tcPr>
          <w:p w14:paraId="0C067F4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尝试用多种材料表现春天的动植物。</w:t>
            </w:r>
          </w:p>
        </w:tc>
      </w:tr>
      <w:tr w14:paraId="036F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931EA3E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CD5A088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210CE17">
            <w:pPr>
              <w:spacing w:line="360" w:lineRule="exact"/>
            </w:pPr>
          </w:p>
        </w:tc>
        <w:tc>
          <w:tcPr>
            <w:tcW w:w="2178" w:type="dxa"/>
          </w:tcPr>
          <w:p w14:paraId="27254E45">
            <w:pPr>
              <w:spacing w:line="360" w:lineRule="exact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3.春天的油菜花</w:t>
            </w:r>
          </w:p>
        </w:tc>
        <w:tc>
          <w:tcPr>
            <w:tcW w:w="3000" w:type="dxa"/>
            <w:vMerge w:val="continue"/>
          </w:tcPr>
          <w:p w14:paraId="1AF085F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057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CEF9EE8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28140ED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4EB4FAE">
            <w:pPr>
              <w:spacing w:line="360" w:lineRule="exact"/>
            </w:pPr>
          </w:p>
        </w:tc>
        <w:tc>
          <w:tcPr>
            <w:tcW w:w="2178" w:type="dxa"/>
          </w:tcPr>
          <w:p w14:paraId="7F330D38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4.美工包笋</w:t>
            </w:r>
          </w:p>
        </w:tc>
        <w:tc>
          <w:tcPr>
            <w:tcW w:w="3000" w:type="dxa"/>
            <w:vMerge w:val="continue"/>
          </w:tcPr>
          <w:p w14:paraId="334B405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6A90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267BDE03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7571F4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4F584A7F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1133744D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5.扭扭棒蜗牛</w:t>
            </w:r>
          </w:p>
        </w:tc>
        <w:tc>
          <w:tcPr>
            <w:tcW w:w="3000" w:type="dxa"/>
            <w:vMerge w:val="continue"/>
          </w:tcPr>
          <w:p w14:paraId="78056A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0920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6EBD06DC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5809FC5F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76BD0776">
            <w:pPr>
              <w:spacing w:line="360" w:lineRule="exact"/>
            </w:pPr>
          </w:p>
        </w:tc>
        <w:tc>
          <w:tcPr>
            <w:tcW w:w="2178" w:type="dxa"/>
            <w:vAlign w:val="top"/>
          </w:tcPr>
          <w:p w14:paraId="4D47775F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6.美丽的蜜蜂</w:t>
            </w:r>
          </w:p>
        </w:tc>
        <w:tc>
          <w:tcPr>
            <w:tcW w:w="3000" w:type="dxa"/>
            <w:vMerge w:val="continue"/>
          </w:tcPr>
          <w:p w14:paraId="37A1C90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7D15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48599BE1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46F6B936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3DE7B2F1">
            <w:pPr>
              <w:spacing w:line="360" w:lineRule="exact"/>
            </w:pPr>
          </w:p>
        </w:tc>
        <w:tc>
          <w:tcPr>
            <w:tcW w:w="2178" w:type="dxa"/>
          </w:tcPr>
          <w:p w14:paraId="0A55A592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7.美丽的迎春花</w:t>
            </w:r>
          </w:p>
        </w:tc>
        <w:tc>
          <w:tcPr>
            <w:tcW w:w="3000" w:type="dxa"/>
            <w:vMerge w:val="continue"/>
          </w:tcPr>
          <w:p w14:paraId="40B4CDF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242E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0" w:type="dxa"/>
            <w:vMerge w:val="continue"/>
          </w:tcPr>
          <w:p w14:paraId="7CA48F04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1CDCEE00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10E9E661">
            <w:pPr>
              <w:spacing w:line="360" w:lineRule="exact"/>
            </w:pPr>
          </w:p>
        </w:tc>
        <w:tc>
          <w:tcPr>
            <w:tcW w:w="2178" w:type="dxa"/>
          </w:tcPr>
          <w:p w14:paraId="49C429E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8.可爱的金丝熊</w:t>
            </w:r>
          </w:p>
        </w:tc>
        <w:tc>
          <w:tcPr>
            <w:tcW w:w="3000" w:type="dxa"/>
            <w:vMerge w:val="continue"/>
          </w:tcPr>
          <w:p w14:paraId="0A19A928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13A7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16E54F2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35915B7E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054D0677">
            <w:pPr>
              <w:spacing w:line="360" w:lineRule="exact"/>
            </w:pPr>
          </w:p>
        </w:tc>
        <w:tc>
          <w:tcPr>
            <w:tcW w:w="2178" w:type="dxa"/>
          </w:tcPr>
          <w:p w14:paraId="5A74EF6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9.折纸郁金香</w:t>
            </w:r>
          </w:p>
        </w:tc>
        <w:tc>
          <w:tcPr>
            <w:tcW w:w="3000" w:type="dxa"/>
            <w:vMerge w:val="continue"/>
          </w:tcPr>
          <w:p w14:paraId="7F6FA11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458D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04E6042B"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 w14:paraId="66B79F09"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 w14:paraId="22E56055">
            <w:pPr>
              <w:spacing w:line="360" w:lineRule="exact"/>
            </w:pPr>
          </w:p>
        </w:tc>
        <w:tc>
          <w:tcPr>
            <w:tcW w:w="2178" w:type="dxa"/>
          </w:tcPr>
          <w:p w14:paraId="782C2BE1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10.漂亮的桃花</w:t>
            </w:r>
          </w:p>
        </w:tc>
        <w:tc>
          <w:tcPr>
            <w:tcW w:w="3000" w:type="dxa"/>
            <w:vMerge w:val="continue"/>
          </w:tcPr>
          <w:p w14:paraId="2FA3C4C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14:paraId="061F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1F6DDAA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AF4928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4ACDCE04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1.单元积木、雪花片等搭建材料。</w:t>
            </w:r>
          </w:p>
          <w:p w14:paraId="4F55127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2.春天的动植物图片、模型。</w:t>
            </w:r>
          </w:p>
          <w:p w14:paraId="67F21BB7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3.辅助材料：美工区的作品等。</w:t>
            </w:r>
          </w:p>
        </w:tc>
        <w:tc>
          <w:tcPr>
            <w:tcW w:w="2178" w:type="dxa"/>
          </w:tcPr>
          <w:p w14:paraId="347A260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1.春天里的动植物</w:t>
            </w:r>
          </w:p>
          <w:p w14:paraId="3125FB1B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2.美丽的公园</w:t>
            </w:r>
          </w:p>
          <w:p w14:paraId="7CA667E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3.金丝熊的家</w:t>
            </w:r>
          </w:p>
          <w:p w14:paraId="4FB5EF02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4.春日游乐场</w:t>
            </w:r>
          </w:p>
        </w:tc>
        <w:tc>
          <w:tcPr>
            <w:tcW w:w="3000" w:type="dxa"/>
          </w:tcPr>
          <w:p w14:paraId="73515992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能综合运用单元积木及相关材料搭建出春天的场景，体验建构的乐趣。</w:t>
            </w:r>
          </w:p>
        </w:tc>
      </w:tr>
      <w:tr w14:paraId="1B08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Merge w:val="continue"/>
          </w:tcPr>
          <w:p w14:paraId="286CC90E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BD600A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177" w:type="dxa"/>
          </w:tcPr>
          <w:p w14:paraId="58C6981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1.关于春天的绘本、指偶等。</w:t>
            </w:r>
          </w:p>
          <w:p w14:paraId="0A1F1DA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2.收集幼儿春天里的相关故事。</w:t>
            </w:r>
          </w:p>
        </w:tc>
        <w:tc>
          <w:tcPr>
            <w:tcW w:w="2178" w:type="dxa"/>
          </w:tcPr>
          <w:p w14:paraId="11CFF264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1.春天的故事</w:t>
            </w:r>
          </w:p>
          <w:p w14:paraId="757C9CD0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2.春天故事会</w:t>
            </w:r>
          </w:p>
          <w:p w14:paraId="31CFD887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3.视听游戏：彩虹色的花</w:t>
            </w:r>
          </w:p>
        </w:tc>
        <w:tc>
          <w:tcPr>
            <w:tcW w:w="3000" w:type="dxa"/>
          </w:tcPr>
          <w:p w14:paraId="292ED0C9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1.能够根据连续画面提供的信息，大致说出故事的情节。</w:t>
            </w:r>
          </w:p>
          <w:p w14:paraId="41716528"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2.能够耐心倾听故事。</w:t>
            </w:r>
          </w:p>
          <w:p w14:paraId="59891666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3.愿意通过多种形式进行表达表现。</w:t>
            </w:r>
          </w:p>
        </w:tc>
      </w:tr>
      <w:tr w14:paraId="6F7E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2718DE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177" w:type="dxa"/>
          </w:tcPr>
          <w:p w14:paraId="080993E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</w:rPr>
              <w:t xml:space="preserve"> 调查表、PPT、视频</w:t>
            </w:r>
          </w:p>
        </w:tc>
        <w:tc>
          <w:tcPr>
            <w:tcW w:w="2178" w:type="dxa"/>
          </w:tcPr>
          <w:p w14:paraId="0C17676B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综合：我找到的春天</w:t>
            </w:r>
          </w:p>
        </w:tc>
        <w:tc>
          <w:tcPr>
            <w:tcW w:w="3000" w:type="dxa"/>
          </w:tcPr>
          <w:p w14:paraId="38B0530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1.能在集体面前分享交流自己发现的春天。</w:t>
            </w:r>
          </w:p>
          <w:p w14:paraId="4EF4AB4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2.感受春天的美丽景色，知道春天到来时动物、植物以及环境的变化。</w:t>
            </w:r>
          </w:p>
        </w:tc>
      </w:tr>
      <w:tr w14:paraId="60FB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E8E6CFD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0AD47B2D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PPT一则、集体记录纸一张、每人一张记录纸、记录笔</w:t>
            </w:r>
          </w:p>
        </w:tc>
        <w:tc>
          <w:tcPr>
            <w:tcW w:w="2178" w:type="dxa"/>
          </w:tcPr>
          <w:p w14:paraId="0BE10A34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综合：远足前的准备</w:t>
            </w:r>
          </w:p>
        </w:tc>
        <w:tc>
          <w:tcPr>
            <w:tcW w:w="3000" w:type="dxa"/>
          </w:tcPr>
          <w:p w14:paraId="6F89B7BA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根据幼儿平时游玩的经验，有目的地计划远足前需要准备的物品和所需要做的事情。</w:t>
            </w:r>
          </w:p>
          <w:p w14:paraId="3F033826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共同商讨制定远足路线，并能大胆记录、交流自己远足前的准备。</w:t>
            </w:r>
          </w:p>
        </w:tc>
      </w:tr>
      <w:tr w14:paraId="2ECF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30651D4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441D4A8F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PPT、蝴蝶破茧视频</w:t>
            </w:r>
          </w:p>
        </w:tc>
        <w:tc>
          <w:tcPr>
            <w:tcW w:w="2178" w:type="dxa"/>
          </w:tcPr>
          <w:p w14:paraId="4D44E8A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科学：蝴蝶的一生</w:t>
            </w:r>
          </w:p>
        </w:tc>
        <w:tc>
          <w:tcPr>
            <w:tcW w:w="3000" w:type="dxa"/>
          </w:tcPr>
          <w:p w14:paraId="46379E79">
            <w:pPr>
              <w:spacing w:line="360" w:lineRule="exact"/>
              <w:jc w:val="left"/>
              <w:rPr>
                <w:rFonts w:hint="eastAsia" w:ascii="宋体" w:hAnsi="宋体" w:cs="Lucida Sans Unicode"/>
                <w:color w:val="000000"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1.</w:t>
            </w:r>
            <w:r>
              <w:rPr>
                <w:rFonts w:ascii="宋体" w:hAnsi="宋体" w:cs="Lucida Sans Unicode"/>
                <w:color w:val="000000"/>
                <w:szCs w:val="21"/>
              </w:rPr>
              <w:t>初步知道蝴蝶的生长过程，了解其生活习性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。</w:t>
            </w:r>
          </w:p>
          <w:p w14:paraId="355A4B6A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Lucida Sans Unicode"/>
                <w:color w:val="000000"/>
                <w:szCs w:val="21"/>
              </w:rPr>
              <w:t>2.</w:t>
            </w:r>
            <w:r>
              <w:rPr>
                <w:rFonts w:ascii="宋体" w:hAnsi="宋体" w:cs="Lucida Sans Unicode"/>
                <w:color w:val="000000"/>
                <w:szCs w:val="21"/>
              </w:rPr>
              <w:t>对</w:t>
            </w:r>
            <w:r>
              <w:rPr>
                <w:rFonts w:hint="eastAsia" w:ascii="宋体" w:hAnsi="宋体" w:cs="Lucida Sans Unicode"/>
                <w:color w:val="000000"/>
                <w:szCs w:val="21"/>
              </w:rPr>
              <w:t>蝴蝶的生长变化</w:t>
            </w:r>
            <w:r>
              <w:rPr>
                <w:rFonts w:ascii="宋体" w:hAnsi="宋体" w:cs="Lucida Sans Unicode"/>
                <w:color w:val="000000"/>
                <w:szCs w:val="21"/>
              </w:rPr>
              <w:t>感兴趣。</w:t>
            </w:r>
          </w:p>
        </w:tc>
      </w:tr>
      <w:tr w14:paraId="4496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68D84457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 w14:paraId="2478107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杨柳青音乐、PPT、乐器图片（铃鼓、碰铃、圆舞板）</w:t>
            </w:r>
          </w:p>
          <w:p w14:paraId="228DEF63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马蹄形座位音乐。</w:t>
            </w:r>
          </w:p>
        </w:tc>
        <w:tc>
          <w:tcPr>
            <w:tcW w:w="2178" w:type="dxa"/>
          </w:tcPr>
          <w:p w14:paraId="0C70C4DA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音乐：杨柳青</w:t>
            </w:r>
          </w:p>
        </w:tc>
        <w:tc>
          <w:tcPr>
            <w:tcW w:w="3000" w:type="dxa"/>
          </w:tcPr>
          <w:p w14:paraId="6EC35F0A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喜欢听着音乐，看指挥有节奏演奏乐曲，体验打击乐活动的乐趣。</w:t>
            </w:r>
          </w:p>
          <w:p w14:paraId="63B9CD8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能结合音乐的性质尝试配器方案，正确操作乐器大胆演奏乐曲。</w:t>
            </w:r>
          </w:p>
        </w:tc>
      </w:tr>
      <w:tr w14:paraId="6BDD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57F89F7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 w14:paraId="133EB41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1.《我找到的春天》调查表。</w:t>
            </w:r>
          </w:p>
          <w:p w14:paraId="423F19CA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2.寻找幼儿园外春天的照片、视频等。</w:t>
            </w:r>
          </w:p>
        </w:tc>
        <w:tc>
          <w:tcPr>
            <w:tcW w:w="2178" w:type="dxa"/>
          </w:tcPr>
          <w:p w14:paraId="6C2C3C53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幼儿园外的春天</w:t>
            </w:r>
          </w:p>
        </w:tc>
        <w:tc>
          <w:tcPr>
            <w:tcW w:w="3000" w:type="dxa"/>
          </w:tcPr>
          <w:p w14:paraId="18CC2C79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能用较完整的语言、图画或者其他符号表达、记录自己对于春天的发现。</w:t>
            </w:r>
          </w:p>
        </w:tc>
      </w:tr>
      <w:tr w14:paraId="4AEC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104B1980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026DEA36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各类适宜春天播种的种子、劳动工具。</w:t>
            </w:r>
          </w:p>
        </w:tc>
        <w:tc>
          <w:tcPr>
            <w:tcW w:w="2178" w:type="dxa"/>
            <w:vAlign w:val="top"/>
          </w:tcPr>
          <w:p w14:paraId="5A61F390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一起去播种</w:t>
            </w:r>
          </w:p>
        </w:tc>
        <w:tc>
          <w:tcPr>
            <w:tcW w:w="3000" w:type="dxa"/>
          </w:tcPr>
          <w:p w14:paraId="05F5047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乐意参加播种活动，能认识并使用常见的劳动工具。</w:t>
            </w:r>
          </w:p>
        </w:tc>
      </w:tr>
      <w:tr w14:paraId="7669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2E79A99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 w14:paraId="46C8511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1.教师提前出踩点远足地点。</w:t>
            </w:r>
          </w:p>
          <w:p w14:paraId="30AF74A9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2.幼儿自备背包、垫子、食物、垃圾袋等物品。</w:t>
            </w:r>
          </w:p>
        </w:tc>
        <w:tc>
          <w:tcPr>
            <w:tcW w:w="2178" w:type="dxa"/>
            <w:vAlign w:val="top"/>
          </w:tcPr>
          <w:p w14:paraId="6B0B8CC3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去远足啦</w:t>
            </w:r>
          </w:p>
        </w:tc>
        <w:tc>
          <w:tcPr>
            <w:tcW w:w="3000" w:type="dxa"/>
            <w:vAlign w:val="top"/>
          </w:tcPr>
          <w:p w14:paraId="62A7AC59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1.喜欢亲近自然。</w:t>
            </w:r>
          </w:p>
          <w:p w14:paraId="38D5C5A4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2.感受春天的美好</w:t>
            </w:r>
          </w:p>
        </w:tc>
      </w:tr>
    </w:tbl>
    <w:p w14:paraId="47BC5535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4DDF803A">
      <w:pPr>
        <w:numPr>
          <w:ilvl w:val="0"/>
          <w:numId w:val="3"/>
        </w:num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主题环境：</w:t>
      </w:r>
    </w:p>
    <w:p w14:paraId="78178AC3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1.创设富有春天气息的主题环境。选择春天特有的自然物(如柳条、迎春花、桃花等)布置班级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营造春日氛围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支持幼儿分享春天的趣事。</w:t>
      </w:r>
    </w:p>
    <w:p w14:paraId="76C9956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在区域中投放与春天相关的材料。如阅读区投放春天话题的绘本和相应的手偶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美工区投放春景图片、幼儿在春天活动的照片、空白风筝等，供幼儿想象创作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科学区投放各类花卉植物等,供幼儿观察、制作和实验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1BDC7D18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（二）区域游戏：</w:t>
      </w:r>
    </w:p>
    <w:p w14:paraId="364B2B77">
      <w:pPr>
        <w:pStyle w:val="2"/>
      </w:pPr>
    </w:p>
    <w:p w14:paraId="28139172">
      <w:pPr>
        <w:spacing w:line="36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3ACC940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八、主题实施与评价：（各班主题实施侧重点反思评价）</w:t>
      </w:r>
    </w:p>
    <w:p w14:paraId="5745A1E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九、主题管理：</w:t>
      </w:r>
    </w:p>
    <w:p w14:paraId="5D9D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24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44B37F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EE89412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1AAB53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A2377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B14EDB8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CBCE9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29228B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B260D7A">
      <w:pPr>
        <w:ind w:firstLine="422" w:firstLineChars="200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592C4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EC2A24"/>
    <w:multiLevelType w:val="singleLevel"/>
    <w:tmpl w:val="26EC2A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196089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0C27C93"/>
    <w:rsid w:val="11D25F5A"/>
    <w:rsid w:val="12412C02"/>
    <w:rsid w:val="147E1082"/>
    <w:rsid w:val="19434D20"/>
    <w:rsid w:val="1AB601E2"/>
    <w:rsid w:val="1CDF7875"/>
    <w:rsid w:val="252900D9"/>
    <w:rsid w:val="2AB5044C"/>
    <w:rsid w:val="2D8C0151"/>
    <w:rsid w:val="321F03BF"/>
    <w:rsid w:val="351811CE"/>
    <w:rsid w:val="36264DE4"/>
    <w:rsid w:val="37FE69A7"/>
    <w:rsid w:val="38574CE0"/>
    <w:rsid w:val="3BA3114E"/>
    <w:rsid w:val="3D9A6FAD"/>
    <w:rsid w:val="428752E8"/>
    <w:rsid w:val="482728EE"/>
    <w:rsid w:val="4A65613B"/>
    <w:rsid w:val="4B414DF2"/>
    <w:rsid w:val="4D6B4F69"/>
    <w:rsid w:val="4DEF2B45"/>
    <w:rsid w:val="5222159E"/>
    <w:rsid w:val="539B7F6D"/>
    <w:rsid w:val="56847714"/>
    <w:rsid w:val="58D50F75"/>
    <w:rsid w:val="59237766"/>
    <w:rsid w:val="5A222F97"/>
    <w:rsid w:val="5E510B85"/>
    <w:rsid w:val="61B152BC"/>
    <w:rsid w:val="6A613E90"/>
    <w:rsid w:val="6C07661A"/>
    <w:rsid w:val="6CC81FC8"/>
    <w:rsid w:val="6FAC5C74"/>
    <w:rsid w:val="6FD0341E"/>
    <w:rsid w:val="72B1108D"/>
    <w:rsid w:val="7485532D"/>
    <w:rsid w:val="76F32D64"/>
    <w:rsid w:val="782F634F"/>
    <w:rsid w:val="7B141A59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1451</Characters>
  <Lines>0</Lines>
  <Paragraphs>0</Paragraphs>
  <TotalTime>4</TotalTime>
  <ScaleCrop>false</ScaleCrop>
  <LinksUpToDate>false</LinksUpToDate>
  <CharactersWithSpaces>1455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喋喋 以喋 以喋喋</cp:lastModifiedBy>
  <dcterms:modified xsi:type="dcterms:W3CDTF">2025-03-31T05:07:27Z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7382391AB10144109EB600A9BA564C8E_13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