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83C66">
      <w:pPr>
        <w:jc w:val="center"/>
        <w:rPr>
          <w:rFonts w:hint="default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</w:rPr>
        <w:t>关于开展教师素养提升全员培训系列活动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暨初中地理胡芸雅优秀教师培育室第28次活动的通知</w:t>
      </w:r>
    </w:p>
    <w:p w14:paraId="1AFAEC00"/>
    <w:p w14:paraId="0219A35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各中小学、幼儿园：</w:t>
      </w:r>
    </w:p>
    <w:p w14:paraId="090EA38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现就举办教师素养提升全员培训系列活动（二）有关事项通知如下：</w:t>
      </w:r>
    </w:p>
    <w:p w14:paraId="69F1052C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一、培训时间</w:t>
      </w:r>
    </w:p>
    <w:p w14:paraId="5CEB2EE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3月26号（周三）下午1：30～4：00。</w:t>
      </w:r>
    </w:p>
    <w:p w14:paraId="1EBC981E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二、培训地点</w:t>
      </w:r>
    </w:p>
    <w:p w14:paraId="778755E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河海实验学校（百川路8号）行政楼一楼200人报告厅。</w:t>
      </w:r>
    </w:p>
    <w:p w14:paraId="088A59B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三、参训对象</w:t>
      </w:r>
    </w:p>
    <w:p w14:paraId="66AD5A20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培育室全体成员</w:t>
      </w:r>
    </w:p>
    <w:p w14:paraId="1C8A3699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四、培训内容及授课专家</w:t>
      </w:r>
    </w:p>
    <w:p w14:paraId="1BE7B9E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《人工智能与教育深度融合的理论与实践》，江苏二师院教授孙汉群。</w:t>
      </w:r>
    </w:p>
    <w:p w14:paraId="1EB0C2E0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五、注意事项</w:t>
      </w:r>
    </w:p>
    <w:p w14:paraId="341273A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1、本次培训实行扫码签到（需签进、签出两次扫码），请不要迟到早退。</w:t>
      </w:r>
    </w:p>
    <w:p w14:paraId="3A6FA17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2、本次计区级培训4学时，后期由区教管中心统一导入“江苏教师管理”系统，各校甭再重复导入。</w:t>
      </w:r>
    </w:p>
    <w:p w14:paraId="541F42CB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六、活动要求</w:t>
      </w:r>
    </w:p>
    <w:p w14:paraId="5A4DC168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1、请各成员准时参加，如有特殊情况，请提交书面申请交领衔人。</w:t>
      </w:r>
    </w:p>
    <w:p w14:paraId="60462C4D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2、本期新闻报道由陈苗苗老师负责，照片潘甦娜</w:t>
      </w:r>
    </w:p>
    <w:p w14:paraId="235B1E42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胡芸雅</w:t>
      </w:r>
      <w:r>
        <w:rPr>
          <w:rFonts w:hint="eastAsia" w:ascii="仿宋_GB2312" w:eastAsia="仿宋_GB2312"/>
          <w:sz w:val="32"/>
          <w:szCs w:val="32"/>
        </w:rPr>
        <w:t xml:space="preserve">        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13912309331</w:t>
      </w:r>
    </w:p>
    <w:p w14:paraId="6BEB748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新北区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胡芸雅</w:t>
      </w:r>
      <w:r>
        <w:rPr>
          <w:rFonts w:hint="eastAsia" w:ascii="仿宋_GB2312" w:eastAsia="仿宋_GB2312"/>
          <w:sz w:val="32"/>
          <w:szCs w:val="32"/>
        </w:rPr>
        <w:t>优秀教师培育室</w:t>
      </w:r>
      <w:bookmarkStart w:id="0" w:name="_GoBack"/>
      <w:bookmarkEnd w:id="0"/>
    </w:p>
    <w:p w14:paraId="6D9D979E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sz w:val="32"/>
          <w:szCs w:val="32"/>
        </w:rPr>
        <w:t xml:space="preserve">日  </w:t>
      </w:r>
    </w:p>
    <w:p w14:paraId="4AB5DCEA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77"/>
    <w:rsid w:val="00074E98"/>
    <w:rsid w:val="000B5073"/>
    <w:rsid w:val="000F1819"/>
    <w:rsid w:val="000F7D77"/>
    <w:rsid w:val="00197249"/>
    <w:rsid w:val="001D5519"/>
    <w:rsid w:val="003104A2"/>
    <w:rsid w:val="0032006B"/>
    <w:rsid w:val="00352E86"/>
    <w:rsid w:val="003B6FA7"/>
    <w:rsid w:val="00423708"/>
    <w:rsid w:val="004F4902"/>
    <w:rsid w:val="00512DC6"/>
    <w:rsid w:val="005A77E5"/>
    <w:rsid w:val="00621161"/>
    <w:rsid w:val="00630E3A"/>
    <w:rsid w:val="0068457A"/>
    <w:rsid w:val="00717B7D"/>
    <w:rsid w:val="007B0A7A"/>
    <w:rsid w:val="007D25A5"/>
    <w:rsid w:val="00893824"/>
    <w:rsid w:val="00910B66"/>
    <w:rsid w:val="00935AF6"/>
    <w:rsid w:val="00982D6C"/>
    <w:rsid w:val="00A9219D"/>
    <w:rsid w:val="00AA50EA"/>
    <w:rsid w:val="00B50707"/>
    <w:rsid w:val="00BD3EE0"/>
    <w:rsid w:val="00CB0997"/>
    <w:rsid w:val="00CF5B00"/>
    <w:rsid w:val="00DA393C"/>
    <w:rsid w:val="00DF20B1"/>
    <w:rsid w:val="00E069A6"/>
    <w:rsid w:val="00E61975"/>
    <w:rsid w:val="00E95BCC"/>
    <w:rsid w:val="00EB7CE5"/>
    <w:rsid w:val="00EF3A67"/>
    <w:rsid w:val="00F75D0E"/>
    <w:rsid w:val="00FB5973"/>
    <w:rsid w:val="344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Emphasis"/>
    <w:basedOn w:val="4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833</Words>
  <Characters>857</Characters>
  <Lines>6</Lines>
  <Paragraphs>1</Paragraphs>
  <TotalTime>2</TotalTime>
  <ScaleCrop>false</ScaleCrop>
  <LinksUpToDate>false</LinksUpToDate>
  <CharactersWithSpaces>909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2024-03-12T06:18:00Z</dcterms:created>
  <dc:creator>Administrator</dc:creator>
  <cp:lastModifiedBy>☮B.V</cp:lastModifiedBy>
  <dcterms:modified xsi:type="dcterms:W3CDTF">2025-03-31T11:36:41Z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eyJoZGlkIjoiMzZlYzI5YjI0YTU4MDEyYzNmY2NhNTBlMmFmOTFlMDQiLCJ1c2VySWQiOiIxOTY1NTQ3MjUifQ==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A41FF1D39B2248A88855780C10CAE193_13</vt:lpwstr>
  </property>
</Properties>
</file>