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8B17E">
      <w:pPr>
        <w:spacing w:line="360" w:lineRule="exact"/>
        <w:ind w:firstLine="643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二：小鸟，你好</w:t>
      </w:r>
    </w:p>
    <w:p w14:paraId="71FA9685">
      <w:pPr>
        <w:spacing w:line="360" w:lineRule="exact"/>
        <w:ind w:firstLine="482"/>
        <w:jc w:val="center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</w:t>
      </w:r>
      <w:r>
        <w:rPr>
          <w:rFonts w:hint="eastAsia" w:ascii="楷体_GB2312" w:eastAsia="楷体_GB2312"/>
          <w:sz w:val="24"/>
          <w:lang w:val="en-US" w:eastAsia="zh-CN"/>
        </w:rPr>
        <w:t>5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17</w:t>
      </w:r>
      <w:r>
        <w:rPr>
          <w:rFonts w:hint="eastAsia" w:ascii="楷体_GB2312" w:eastAsia="楷体_GB2312"/>
          <w:sz w:val="24"/>
        </w:rPr>
        <w:t>日——202</w:t>
      </w:r>
      <w:r>
        <w:rPr>
          <w:rFonts w:hint="eastAsia" w:ascii="楷体_GB2312" w:eastAsia="楷体_GB2312"/>
          <w:sz w:val="24"/>
          <w:lang w:val="en-US" w:eastAsia="zh-CN"/>
        </w:rPr>
        <w:t>5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28</w:t>
      </w:r>
      <w:r>
        <w:rPr>
          <w:rFonts w:hint="eastAsia" w:ascii="楷体_GB2312" w:eastAsia="楷体_GB2312"/>
          <w:sz w:val="24"/>
        </w:rPr>
        <w:t xml:space="preserve">日 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>主题负责人：</w:t>
      </w:r>
      <w:r>
        <w:rPr>
          <w:rFonts w:hint="eastAsia" w:ascii="楷体_GB2312" w:eastAsia="楷体_GB2312"/>
          <w:sz w:val="24"/>
          <w:lang w:val="en-US" w:eastAsia="zh-CN"/>
        </w:rPr>
        <w:t>潘潇、施叶雯</w:t>
      </w:r>
      <w:r>
        <w:rPr>
          <w:rFonts w:hint="eastAsia" w:ascii="楷体_GB2312" w:eastAsia="楷体_GB2312"/>
          <w:sz w:val="24"/>
        </w:rPr>
        <w:t>）</w:t>
      </w:r>
    </w:p>
    <w:p w14:paraId="5E54248A">
      <w:pPr>
        <w:pStyle w:val="11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 w14:paraId="4EF01A45">
      <w:pPr>
        <w:pStyle w:val="11"/>
        <w:numPr>
          <w:ilvl w:val="0"/>
          <w:numId w:val="2"/>
        </w:numPr>
        <w:spacing w:line="360" w:lineRule="exact"/>
        <w:ind w:left="450" w:firstLine="0"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主题来源</w:t>
      </w:r>
    </w:p>
    <w:p w14:paraId="009A1735">
      <w:pPr>
        <w:spacing w:line="360" w:lineRule="exact"/>
        <w:ind w:firstLine="420"/>
        <w:rPr>
          <w:rFonts w:hint="default"/>
          <w:color w:val="auto"/>
          <w:szCs w:val="21"/>
          <w:lang w:val="en-US" w:eastAsia="zh-CN"/>
        </w:rPr>
      </w:pPr>
      <w:r>
        <w:rPr>
          <w:rFonts w:hint="default"/>
          <w:color w:val="auto"/>
          <w:szCs w:val="21"/>
          <w:lang w:val="en-US" w:eastAsia="zh-CN"/>
        </w:rPr>
        <w:t>鸟语花香的春天里，屋外也传来了越来越多的鸟鸣声。散步时孩子们</w:t>
      </w:r>
      <w:r>
        <w:rPr>
          <w:rFonts w:hint="eastAsia"/>
          <w:color w:val="auto"/>
          <w:szCs w:val="21"/>
          <w:lang w:val="en-US" w:eastAsia="zh-CN"/>
        </w:rPr>
        <w:t>对</w:t>
      </w:r>
      <w:r>
        <w:rPr>
          <w:rFonts w:hint="default"/>
          <w:color w:val="auto"/>
          <w:szCs w:val="21"/>
          <w:lang w:val="en-US" w:eastAsia="zh-CN"/>
        </w:rPr>
        <w:t>飞过的小鸟</w:t>
      </w:r>
      <w:r>
        <w:rPr>
          <w:rFonts w:hint="eastAsia"/>
          <w:color w:val="auto"/>
          <w:szCs w:val="21"/>
          <w:lang w:val="en-US" w:eastAsia="zh-CN"/>
        </w:rPr>
        <w:t>产生了兴趣，</w:t>
      </w:r>
      <w:r>
        <w:rPr>
          <w:rFonts w:hint="default"/>
          <w:color w:val="auto"/>
          <w:szCs w:val="21"/>
          <w:lang w:val="en-US" w:eastAsia="zh-CN"/>
        </w:rPr>
        <w:t>他们经常好奇地问：这是什么鸟？</w:t>
      </w:r>
      <w:r>
        <w:rPr>
          <w:rFonts w:hint="eastAsia"/>
          <w:color w:val="auto"/>
          <w:szCs w:val="21"/>
          <w:lang w:val="en-US" w:eastAsia="zh-CN"/>
        </w:rPr>
        <w:t>它怎么在这里？</w:t>
      </w:r>
      <w:r>
        <w:rPr>
          <w:rFonts w:hint="default"/>
          <w:color w:val="auto"/>
          <w:szCs w:val="21"/>
          <w:lang w:val="en-US" w:eastAsia="zh-CN"/>
        </w:rPr>
        <w:t>它吃什么呢？要飞到哪里去？</w:t>
      </w:r>
      <w:r>
        <w:rPr>
          <w:rFonts w:hint="eastAsia"/>
          <w:color w:val="auto"/>
          <w:szCs w:val="21"/>
          <w:lang w:val="en-US" w:eastAsia="zh-CN"/>
        </w:rPr>
        <w:t>鸟是人类的好朋友，是大自然的重要组成部分，幼儿对天上飞来飞去的鸟更是充满向往。本主题在与引导幼儿认识常见的鸟，并在此基础上形成鸟的概念，通过查阅资料获得有关鸟类的多种信息，能以各种方式积极参与护鸟行动，有爱鸟、护鸟的情感和意识。</w:t>
      </w:r>
    </w:p>
    <w:p w14:paraId="569F2230">
      <w:pPr>
        <w:numPr>
          <w:ilvl w:val="0"/>
          <w:numId w:val="2"/>
        </w:numPr>
        <w:spacing w:line="360" w:lineRule="exact"/>
        <w:ind w:left="450" w:leftChars="0" w:firstLine="0" w:firstLineChars="0"/>
        <w:rPr>
          <w:rFonts w:hint="eastAsia" w:ascii="宋体" w:hAnsi="宋体" w:cs="宋体"/>
          <w:bCs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</w:rPr>
        <w:t>幼儿经验</w:t>
      </w:r>
    </w:p>
    <w:p w14:paraId="0D48B0F6">
      <w:pPr>
        <w:spacing w:line="360" w:lineRule="exact"/>
        <w:ind w:firstLine="420"/>
        <w:rPr>
          <w:rFonts w:hint="default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eastAsia="zh-CN"/>
        </w:rPr>
        <w:t>中班幼儿正处在对世界充满好奇、探索欲旺盛的阶段。鸟类灵动的身姿、五彩斑斓的羽毛以及独特的叫声，极易吸引他们的目光。在日常的户外活动中，当孩子们看到天空中飞过的小鸟，或是在园区里看到驻足的鸟儿，常常会兴奋地讨论，提出诸如“小鸟为什么会飞”“它们住在哪里”等问题。</w:t>
      </w:r>
      <w:r>
        <w:rPr>
          <w:rFonts w:hint="default"/>
          <w:color w:val="auto"/>
          <w:szCs w:val="21"/>
          <w:lang w:val="en-US" w:eastAsia="zh-CN"/>
        </w:rPr>
        <w:t>近年来国家非常强调保护动物，爱护鸟类，从幼儿期培养幼儿这样的意识是最好不过的。同时随着孩子们年龄的增长，对事物的深入探究欲越来越强烈，简单的问答已经不能满足孩子的探索需求</w:t>
      </w:r>
      <w:r>
        <w:rPr>
          <w:rFonts w:hint="eastAsia"/>
          <w:color w:val="auto"/>
          <w:szCs w:val="21"/>
          <w:lang w:val="en-US" w:eastAsia="zh-CN"/>
        </w:rPr>
        <w:t>。</w:t>
      </w:r>
      <w:r>
        <w:rPr>
          <w:rFonts w:hint="default"/>
          <w:color w:val="auto"/>
          <w:szCs w:val="21"/>
          <w:lang w:val="en-US" w:eastAsia="zh-CN"/>
        </w:rPr>
        <w:t>因此我们预设了本主题，将与孩子一起深入探究鸟的王国，在了解鸟类知识的基础上，能关注环境、爱护鸟类，体验人类与动物和谐相处的愉快，和家长共同参与到这个爱鸟、护鸟的活动中来。</w:t>
      </w:r>
    </w:p>
    <w:p w14:paraId="2FF02CCE">
      <w:pPr>
        <w:spacing w:line="360" w:lineRule="exact"/>
        <w:ind w:firstLine="42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二、</w:t>
      </w:r>
      <w:r>
        <w:rPr>
          <w:rFonts w:hint="eastAsia" w:ascii="宋体" w:hAnsi="宋体" w:cs="宋体"/>
          <w:b/>
          <w:szCs w:val="21"/>
        </w:rPr>
        <w:t>主题目标：</w:t>
      </w:r>
    </w:p>
    <w:p w14:paraId="3BC6BD50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/>
          <w:szCs w:val="21"/>
          <w:lang w:eastAsia="zh-CN"/>
        </w:rPr>
        <w:t>.</w:t>
      </w:r>
      <w:r>
        <w:rPr>
          <w:rFonts w:hint="eastAsia" w:ascii="宋体" w:hAnsi="宋体"/>
          <w:szCs w:val="21"/>
        </w:rPr>
        <w:t>喜欢小鸟，有观察鸟的兴趣，能初步了解一些鸟的形态和习性。</w:t>
      </w:r>
    </w:p>
    <w:p w14:paraId="076BD677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  <w:szCs w:val="21"/>
          <w:lang w:eastAsia="zh-CN"/>
        </w:rPr>
        <w:t>.</w:t>
      </w:r>
      <w:r>
        <w:rPr>
          <w:rFonts w:hint="eastAsia" w:ascii="宋体" w:hAnsi="宋体"/>
          <w:szCs w:val="21"/>
        </w:rPr>
        <w:t>通过仔细观察、倾听，运用自己喜欢的方式表现对鸟类的认识和喜爱之情。</w:t>
      </w:r>
    </w:p>
    <w:p w14:paraId="49A58BF0">
      <w:pPr>
        <w:spacing w:line="36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hint="eastAsia" w:ascii="宋体" w:hAnsi="宋体"/>
          <w:szCs w:val="21"/>
          <w:lang w:eastAsia="zh-CN"/>
        </w:rPr>
        <w:t>.</w:t>
      </w:r>
      <w:r>
        <w:rPr>
          <w:rFonts w:hint="eastAsia" w:ascii="宋体" w:hAnsi="宋体"/>
          <w:szCs w:val="21"/>
        </w:rPr>
        <w:t>知道鸟是人类的朋友，能以各种方式积极参与爱鸟周的护鸟行动，有爱鸟、护鸟的情感和初步的环保意识。</w:t>
      </w:r>
    </w:p>
    <w:p w14:paraId="22774C1F"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7F4388F4">
      <w:pPr>
        <w:spacing w:line="360" w:lineRule="exact"/>
        <w:ind w:firstLine="420" w:firstLineChars="200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6A3D6B1E">
      <w:pPr>
        <w:spacing w:line="240" w:lineRule="auto"/>
        <w:jc w:val="center"/>
        <w:rPr>
          <w:rFonts w:hint="eastAsia" w:ascii="宋体" w:hAnsi="宋体" w:cs="宋体"/>
          <w:bCs/>
          <w:szCs w:val="21"/>
          <w:lang w:eastAsia="zh-CN"/>
        </w:rPr>
      </w:pPr>
      <w:r>
        <w:rPr>
          <w:rFonts w:hint="eastAsia" w:ascii="宋体" w:hAnsi="宋体" w:eastAsia="宋体" w:cs="宋体"/>
          <w:bCs/>
          <w:szCs w:val="21"/>
          <w:lang w:eastAsia="zh-CN"/>
        </w:rPr>
        <w:drawing>
          <wp:inline distT="0" distB="0" distL="114300" distR="114300">
            <wp:extent cx="5899785" cy="2515870"/>
            <wp:effectExtent l="0" t="0" r="5715" b="11430"/>
            <wp:docPr id="42" name="1BCC2C28-871D-48CB-8BE0-2867F7803ADB-1" descr="导图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1BCC2C28-871D-48CB-8BE0-2867F7803ADB-1" descr="导图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9785" cy="251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0246A">
      <w:pPr>
        <w:numPr>
          <w:ilvl w:val="0"/>
          <w:numId w:val="0"/>
        </w:numPr>
        <w:spacing w:line="360" w:lineRule="exact"/>
        <w:ind w:left="450" w:leftChars="0"/>
        <w:rPr>
          <w:rFonts w:hint="eastAsia" w:ascii="宋体" w:hAnsi="宋体" w:cs="宋体"/>
          <w:bCs/>
          <w:szCs w:val="21"/>
          <w:lang w:eastAsia="zh-CN"/>
        </w:rPr>
      </w:pPr>
      <w:r>
        <w:rPr>
          <w:rFonts w:hint="eastAsia" w:ascii="宋体" w:hAnsi="宋体" w:cs="宋体"/>
          <w:bCs/>
          <w:szCs w:val="21"/>
          <w:lang w:eastAsia="zh-CN"/>
        </w:rPr>
        <w:t>（</w:t>
      </w:r>
      <w:r>
        <w:rPr>
          <w:rFonts w:hint="eastAsia" w:ascii="宋体" w:hAnsi="宋体" w:cs="宋体"/>
          <w:bCs/>
          <w:szCs w:val="21"/>
          <w:lang w:val="en-US" w:eastAsia="zh-CN"/>
        </w:rPr>
        <w:t>二</w:t>
      </w:r>
      <w:r>
        <w:rPr>
          <w:rFonts w:hint="eastAsia" w:ascii="宋体" w:hAnsi="宋体" w:cs="宋体"/>
          <w:bCs/>
          <w:szCs w:val="21"/>
          <w:lang w:eastAsia="zh-CN"/>
        </w:rPr>
        <w:t>）</w:t>
      </w:r>
      <w:r>
        <w:rPr>
          <w:rFonts w:hint="eastAsia" w:ascii="宋体" w:hAnsi="宋体" w:cs="宋体"/>
          <w:bCs/>
          <w:szCs w:val="21"/>
        </w:rPr>
        <w:t>开展后线索图</w:t>
      </w:r>
    </w:p>
    <w:p w14:paraId="687593CC">
      <w:pPr>
        <w:numPr>
          <w:ilvl w:val="0"/>
          <w:numId w:val="0"/>
        </w:numPr>
        <w:spacing w:line="360" w:lineRule="exact"/>
        <w:ind w:left="450" w:leftChars="0"/>
        <w:rPr>
          <w:rFonts w:hint="eastAsia" w:ascii="宋体" w:hAnsi="宋体" w:eastAsia="宋体" w:cs="宋体"/>
          <w:b/>
          <w:bCs/>
          <w:szCs w:val="21"/>
          <w:lang w:eastAsia="zh-CN"/>
        </w:rPr>
      </w:pPr>
    </w:p>
    <w:p w14:paraId="5D31650C">
      <w:pPr>
        <w:spacing w:line="360" w:lineRule="exact"/>
        <w:ind w:firstLine="422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四、主题资源：</w:t>
      </w:r>
    </w:p>
    <w:p w14:paraId="180C4EE8">
      <w:pPr>
        <w:spacing w:line="360" w:lineRule="exact"/>
        <w:ind w:firstLine="420" w:firstLineChars="200"/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  <w:t>（一）园内资源</w:t>
      </w:r>
    </w:p>
    <w:p w14:paraId="430F91A2">
      <w:pPr>
        <w:spacing w:line="36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1.</w:t>
      </w:r>
      <w:r>
        <w:rPr>
          <w:rFonts w:hint="eastAsia" w:ascii="宋体" w:hAnsi="宋体"/>
          <w:color w:val="auto"/>
          <w:szCs w:val="21"/>
        </w:rPr>
        <w:t>和孩子共同创设“鸟的王国”环境区域，搜集有关鸟的图片、图书等资料。</w:t>
      </w:r>
    </w:p>
    <w:p w14:paraId="6426EC93">
      <w:pPr>
        <w:spacing w:line="36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</w:t>
      </w:r>
      <w:r>
        <w:rPr>
          <w:rFonts w:hint="eastAsia" w:ascii="宋体" w:hAnsi="宋体"/>
          <w:color w:val="auto"/>
          <w:szCs w:val="21"/>
          <w:lang w:eastAsia="zh-CN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图书</w:t>
      </w:r>
      <w:r>
        <w:rPr>
          <w:rFonts w:hint="eastAsia" w:ascii="宋体" w:hAnsi="宋体"/>
          <w:color w:val="auto"/>
          <w:szCs w:val="21"/>
        </w:rPr>
        <w:t>区内准备各种幼儿认识的小鸟头饰，让幼儿进行</w:t>
      </w:r>
      <w:r>
        <w:rPr>
          <w:rFonts w:hint="eastAsia" w:ascii="宋体" w:hAnsi="宋体"/>
          <w:color w:val="auto"/>
          <w:szCs w:val="21"/>
          <w:lang w:val="en-US" w:eastAsia="zh-CN"/>
        </w:rPr>
        <w:t>故事讲述</w:t>
      </w:r>
      <w:r>
        <w:rPr>
          <w:rFonts w:hint="eastAsia" w:ascii="宋体" w:hAnsi="宋体"/>
          <w:color w:val="auto"/>
          <w:szCs w:val="21"/>
        </w:rPr>
        <w:t>《我是什么鸟》，进一步巩固认识各种鸟类。</w:t>
      </w:r>
    </w:p>
    <w:p w14:paraId="771DA933">
      <w:pPr>
        <w:spacing w:line="360" w:lineRule="exact"/>
        <w:ind w:firstLine="420" w:firstLineChars="200"/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  <w:t>（二）园外资源</w:t>
      </w:r>
    </w:p>
    <w:p w14:paraId="1EED88F2">
      <w:pPr>
        <w:spacing w:line="36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lang w:val="en-US" w:eastAsia="zh-CN"/>
        </w:rPr>
        <w:t>1.</w:t>
      </w:r>
      <w:r>
        <w:rPr>
          <w:rFonts w:hint="eastAsia" w:ascii="宋体" w:hAnsi="宋体"/>
          <w:color w:val="auto"/>
          <w:szCs w:val="21"/>
        </w:rPr>
        <w:t>春天和孩子一起走进大自然，感受鸟语花香的美丽春季。</w:t>
      </w:r>
    </w:p>
    <w:p w14:paraId="5826A87E">
      <w:pPr>
        <w:spacing w:line="36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</w:t>
      </w:r>
      <w:r>
        <w:rPr>
          <w:rFonts w:hint="eastAsia" w:ascii="宋体" w:hAnsi="宋体"/>
          <w:color w:val="auto"/>
          <w:szCs w:val="21"/>
          <w:lang w:eastAsia="zh-CN"/>
        </w:rPr>
        <w:t>.</w:t>
      </w:r>
      <w:r>
        <w:rPr>
          <w:rFonts w:hint="eastAsia" w:ascii="宋体" w:hAnsi="宋体"/>
          <w:color w:val="auto"/>
          <w:szCs w:val="21"/>
        </w:rPr>
        <w:t>家长可以带孩子一起到“花鸟市场、动物园”去观察一些鸟的特征，让孩子们了解更多的鸟类。</w:t>
      </w:r>
    </w:p>
    <w:p w14:paraId="4BC337E6">
      <w:pPr>
        <w:adjustRightInd w:val="0"/>
        <w:snapToGrid w:val="0"/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五、焦点活动：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2828"/>
        <w:gridCol w:w="2198"/>
        <w:gridCol w:w="3246"/>
      </w:tblGrid>
      <w:tr w14:paraId="20AEC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</w:tcPr>
          <w:p w14:paraId="13AC802B">
            <w:pPr>
              <w:spacing w:line="360" w:lineRule="exact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活动类型</w:t>
            </w:r>
          </w:p>
        </w:tc>
        <w:tc>
          <w:tcPr>
            <w:tcW w:w="2828" w:type="dxa"/>
          </w:tcPr>
          <w:p w14:paraId="69BF0284">
            <w:pPr>
              <w:spacing w:line="360" w:lineRule="exact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资源</w:t>
            </w:r>
          </w:p>
        </w:tc>
        <w:tc>
          <w:tcPr>
            <w:tcW w:w="2198" w:type="dxa"/>
          </w:tcPr>
          <w:p w14:paraId="6FD7D2A9">
            <w:pPr>
              <w:spacing w:line="360" w:lineRule="exact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活动</w:t>
            </w:r>
          </w:p>
        </w:tc>
        <w:tc>
          <w:tcPr>
            <w:tcW w:w="3246" w:type="dxa"/>
          </w:tcPr>
          <w:p w14:paraId="6AB878E3">
            <w:pPr>
              <w:spacing w:line="360" w:lineRule="exact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经验</w:t>
            </w:r>
          </w:p>
        </w:tc>
      </w:tr>
      <w:tr w14:paraId="3D936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restart"/>
            <w:vAlign w:val="center"/>
          </w:tcPr>
          <w:p w14:paraId="62BD55D9">
            <w:pPr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日常活动</w:t>
            </w:r>
          </w:p>
        </w:tc>
        <w:tc>
          <w:tcPr>
            <w:tcW w:w="2828" w:type="dxa"/>
          </w:tcPr>
          <w:p w14:paraId="6DC0BEE1">
            <w:pPr>
              <w:spacing w:line="360" w:lineRule="exact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幼儿调查鸟的调查表</w:t>
            </w:r>
          </w:p>
        </w:tc>
        <w:tc>
          <w:tcPr>
            <w:tcW w:w="2198" w:type="dxa"/>
          </w:tcPr>
          <w:p w14:paraId="584D4AB0">
            <w:pPr>
              <w:spacing w:line="360" w:lineRule="exact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活动：我知道的鸟</w:t>
            </w:r>
          </w:p>
        </w:tc>
        <w:tc>
          <w:tcPr>
            <w:tcW w:w="3246" w:type="dxa"/>
          </w:tcPr>
          <w:p w14:paraId="62401786">
            <w:pPr>
              <w:spacing w:line="360" w:lineRule="exact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和同伴一起分享、讲述自己调查的鸟</w:t>
            </w:r>
          </w:p>
        </w:tc>
      </w:tr>
      <w:tr w14:paraId="1C403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242" w:type="dxa"/>
            <w:gridSpan w:val="2"/>
            <w:vMerge w:val="continue"/>
          </w:tcPr>
          <w:p w14:paraId="7ABC8690">
            <w:pPr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2828" w:type="dxa"/>
          </w:tcPr>
          <w:p w14:paraId="7D4AA60A">
            <w:pPr>
              <w:spacing w:line="360" w:lineRule="exact"/>
              <w:rPr>
                <w:rFonts w:hint="default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发芽盒、手套、铲子</w:t>
            </w:r>
          </w:p>
        </w:tc>
        <w:tc>
          <w:tcPr>
            <w:tcW w:w="2198" w:type="dxa"/>
          </w:tcPr>
          <w:p w14:paraId="0FF61B2B">
            <w:pPr>
              <w:spacing w:line="360" w:lineRule="exact"/>
              <w:rPr>
                <w:rFonts w:hint="default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活动：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小小园丁</w:t>
            </w:r>
          </w:p>
        </w:tc>
        <w:tc>
          <w:tcPr>
            <w:tcW w:w="3246" w:type="dxa"/>
          </w:tcPr>
          <w:p w14:paraId="52EB1F8E">
            <w:pPr>
              <w:spacing w:line="360" w:lineRule="exact"/>
              <w:rPr>
                <w:rFonts w:hint="default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了解种子发芽的过程，会使用简单的劳动工具。</w:t>
            </w:r>
          </w:p>
        </w:tc>
      </w:tr>
      <w:tr w14:paraId="609AE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242" w:type="dxa"/>
            <w:gridSpan w:val="2"/>
            <w:vMerge w:val="continue"/>
          </w:tcPr>
          <w:p w14:paraId="7BFD48D2">
            <w:pPr>
              <w:spacing w:line="360" w:lineRule="exact"/>
              <w:rPr>
                <w:color w:val="auto"/>
              </w:rPr>
            </w:pPr>
          </w:p>
        </w:tc>
        <w:tc>
          <w:tcPr>
            <w:tcW w:w="2828" w:type="dxa"/>
          </w:tcPr>
          <w:p w14:paraId="55266561">
            <w:pPr>
              <w:spacing w:line="360" w:lineRule="exact"/>
              <w:rPr>
                <w:rFonts w:hint="default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植物角</w:t>
            </w:r>
          </w:p>
        </w:tc>
        <w:tc>
          <w:tcPr>
            <w:tcW w:w="2198" w:type="dxa"/>
          </w:tcPr>
          <w:p w14:paraId="112E37FB">
            <w:pPr>
              <w:spacing w:line="360" w:lineRule="exact"/>
              <w:rPr>
                <w:rFonts w:hint="default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活动：照顾鹦鹉</w:t>
            </w:r>
          </w:p>
        </w:tc>
        <w:tc>
          <w:tcPr>
            <w:tcW w:w="3246" w:type="dxa"/>
          </w:tcPr>
          <w:p w14:paraId="4DAE4D6A">
            <w:pPr>
              <w:spacing w:line="360" w:lineRule="exact"/>
              <w:rPr>
                <w:rFonts w:hint="default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喜欢承担观察、照顾动植物的小任务，了解更多的种植、饲养知识。</w:t>
            </w:r>
          </w:p>
        </w:tc>
      </w:tr>
      <w:tr w14:paraId="0351D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34" w:type="dxa"/>
            <w:vMerge w:val="restart"/>
          </w:tcPr>
          <w:p w14:paraId="65D1C049">
            <w:pPr>
              <w:spacing w:line="360" w:lineRule="exact"/>
              <w:jc w:val="center"/>
              <w:rPr>
                <w:rFonts w:ascii="宋体" w:hAnsi="宋体" w:cs="宋体"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区域活动</w:t>
            </w:r>
          </w:p>
        </w:tc>
        <w:tc>
          <w:tcPr>
            <w:tcW w:w="708" w:type="dxa"/>
            <w:vMerge w:val="restart"/>
            <w:vAlign w:val="center"/>
          </w:tcPr>
          <w:p w14:paraId="45A53E4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ascii="宋体" w:hAnsi="宋体" w:cs="宋体"/>
                <w:bCs/>
                <w:color w:val="0000FF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  <w:t>图书区</w:t>
            </w:r>
          </w:p>
        </w:tc>
        <w:tc>
          <w:tcPr>
            <w:tcW w:w="2828" w:type="dxa"/>
          </w:tcPr>
          <w:p w14:paraId="074F03F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  <w:t>各种鸟类图片、绘本</w:t>
            </w:r>
          </w:p>
        </w:tc>
        <w:tc>
          <w:tcPr>
            <w:tcW w:w="2198" w:type="dxa"/>
          </w:tcPr>
          <w:p w14:paraId="453E2DA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  <w:t>活动：看鸟</w:t>
            </w:r>
          </w:p>
        </w:tc>
        <w:tc>
          <w:tcPr>
            <w:tcW w:w="3246" w:type="dxa"/>
          </w:tcPr>
          <w:p w14:paraId="77192AA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  <w:t>互相欣赏和介绍自己认识的鸟类特征和习性。</w:t>
            </w:r>
          </w:p>
        </w:tc>
      </w:tr>
      <w:tr w14:paraId="017B3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Merge w:val="continue"/>
          </w:tcPr>
          <w:p w14:paraId="44A101E7">
            <w:pPr>
              <w:spacing w:line="360" w:lineRule="exact"/>
              <w:rPr>
                <w:color w:val="0000FF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25BC3E73">
            <w:pPr>
              <w:spacing w:line="360" w:lineRule="exact"/>
              <w:rPr>
                <w:color w:val="0000FF"/>
              </w:rPr>
            </w:pPr>
          </w:p>
        </w:tc>
        <w:tc>
          <w:tcPr>
            <w:tcW w:w="2828" w:type="dxa"/>
          </w:tcPr>
          <w:p w14:paraId="7FBEF5B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  <w:t>鸟类谜语图片。</w:t>
            </w:r>
          </w:p>
        </w:tc>
        <w:tc>
          <w:tcPr>
            <w:tcW w:w="2198" w:type="dxa"/>
          </w:tcPr>
          <w:p w14:paraId="0562784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  <w:t>活动：说鸟</w:t>
            </w:r>
          </w:p>
        </w:tc>
        <w:tc>
          <w:tcPr>
            <w:tcW w:w="3246" w:type="dxa"/>
          </w:tcPr>
          <w:p w14:paraId="0294FA0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  <w:t>提供有关鸟的故事的书籍，供幼儿自由翻阅、讨论。</w:t>
            </w:r>
          </w:p>
        </w:tc>
      </w:tr>
      <w:tr w14:paraId="7B4BF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Merge w:val="continue"/>
          </w:tcPr>
          <w:p w14:paraId="52777BF8">
            <w:pPr>
              <w:spacing w:line="360" w:lineRule="exact"/>
              <w:rPr>
                <w:color w:val="0000FF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39071067">
            <w:pPr>
              <w:spacing w:line="360" w:lineRule="exact"/>
              <w:rPr>
                <w:color w:val="0000FF"/>
              </w:rPr>
            </w:pPr>
          </w:p>
        </w:tc>
        <w:tc>
          <w:tcPr>
            <w:tcW w:w="2828" w:type="dxa"/>
          </w:tcPr>
          <w:p w14:paraId="1C04CFDC">
            <w:pPr>
              <w:spacing w:line="360" w:lineRule="exact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绘本</w:t>
            </w:r>
          </w:p>
        </w:tc>
        <w:tc>
          <w:tcPr>
            <w:tcW w:w="2198" w:type="dxa"/>
          </w:tcPr>
          <w:p w14:paraId="584A2F55">
            <w:pPr>
              <w:spacing w:line="360" w:lineRule="exact"/>
              <w:rPr>
                <w:rFonts w:hint="default" w:ascii="宋体" w:hAnsi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活动：故事会</w:t>
            </w:r>
          </w:p>
        </w:tc>
        <w:tc>
          <w:tcPr>
            <w:tcW w:w="3246" w:type="dxa"/>
          </w:tcPr>
          <w:p w14:paraId="3D5AE42D">
            <w:pPr>
              <w:spacing w:line="360" w:lineRule="exact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能根据连续画面提供的信息，大致说出故事的情节；能够耐心地倾听故事。</w:t>
            </w:r>
          </w:p>
        </w:tc>
      </w:tr>
      <w:tr w14:paraId="28FB9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34" w:type="dxa"/>
            <w:vMerge w:val="continue"/>
          </w:tcPr>
          <w:p w14:paraId="39263896">
            <w:pPr>
              <w:spacing w:line="360" w:lineRule="exact"/>
              <w:rPr>
                <w:rFonts w:ascii="宋体" w:hAnsi="宋体" w:cs="宋体"/>
                <w:b/>
                <w:color w:val="0000FF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96B9067">
            <w:pPr>
              <w:spacing w:line="360" w:lineRule="exact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区</w:t>
            </w:r>
          </w:p>
        </w:tc>
        <w:tc>
          <w:tcPr>
            <w:tcW w:w="2828" w:type="dxa"/>
            <w:shd w:val="clear" w:color="auto" w:fill="auto"/>
            <w:vAlign w:val="top"/>
          </w:tcPr>
          <w:p w14:paraId="29EC89B0"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雪花片、建构步骤图</w:t>
            </w:r>
          </w:p>
        </w:tc>
        <w:tc>
          <w:tcPr>
            <w:tcW w:w="2198" w:type="dxa"/>
            <w:shd w:val="clear" w:color="auto" w:fill="auto"/>
            <w:vAlign w:val="top"/>
          </w:tcPr>
          <w:p w14:paraId="0F41D67F"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活动：孔雀</w:t>
            </w:r>
          </w:p>
        </w:tc>
        <w:tc>
          <w:tcPr>
            <w:tcW w:w="3246" w:type="dxa"/>
            <w:shd w:val="clear" w:color="auto" w:fill="auto"/>
            <w:vAlign w:val="top"/>
          </w:tcPr>
          <w:p w14:paraId="088C36F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能否利用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几何形体插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、组合等技巧进行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孔雀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的拼插</w:t>
            </w:r>
          </w:p>
        </w:tc>
      </w:tr>
      <w:tr w14:paraId="43B7E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34" w:type="dxa"/>
            <w:vMerge w:val="continue"/>
          </w:tcPr>
          <w:p w14:paraId="44A14397">
            <w:pPr>
              <w:spacing w:line="360" w:lineRule="exact"/>
              <w:rPr>
                <w:color w:val="0000FF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3E954418">
            <w:pPr>
              <w:spacing w:line="360" w:lineRule="exact"/>
              <w:rPr>
                <w:color w:val="0000FF"/>
              </w:rPr>
            </w:pPr>
          </w:p>
        </w:tc>
        <w:tc>
          <w:tcPr>
            <w:tcW w:w="2828" w:type="dxa"/>
            <w:shd w:val="clear" w:color="auto" w:fill="auto"/>
            <w:vAlign w:val="top"/>
          </w:tcPr>
          <w:p w14:paraId="343A9587"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木质积木、提供不同建筑物照片</w:t>
            </w:r>
          </w:p>
        </w:tc>
        <w:tc>
          <w:tcPr>
            <w:tcW w:w="2198" w:type="dxa"/>
            <w:shd w:val="clear" w:color="auto" w:fill="auto"/>
            <w:vAlign w:val="top"/>
          </w:tcPr>
          <w:p w14:paraId="187B365F"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活动：鸟巢</w:t>
            </w:r>
          </w:p>
        </w:tc>
        <w:tc>
          <w:tcPr>
            <w:tcW w:w="3246" w:type="dxa"/>
            <w:shd w:val="clear" w:color="auto" w:fill="auto"/>
            <w:vAlign w:val="top"/>
          </w:tcPr>
          <w:p w14:paraId="258C2054"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能综合运用单元积木及相关材料搭建鸟巢造型，体验建构的快乐。</w:t>
            </w:r>
          </w:p>
        </w:tc>
      </w:tr>
      <w:tr w14:paraId="5C11C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34" w:type="dxa"/>
            <w:vMerge w:val="continue"/>
          </w:tcPr>
          <w:p w14:paraId="722C2A90">
            <w:pPr>
              <w:spacing w:line="360" w:lineRule="exact"/>
              <w:rPr>
                <w:color w:val="0000FF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1EC9E20F">
            <w:pPr>
              <w:spacing w:line="360" w:lineRule="exact"/>
              <w:rPr>
                <w:color w:val="0000FF"/>
              </w:rPr>
            </w:pPr>
          </w:p>
        </w:tc>
        <w:tc>
          <w:tcPr>
            <w:tcW w:w="2828" w:type="dxa"/>
            <w:shd w:val="clear" w:color="auto" w:fill="auto"/>
            <w:vAlign w:val="top"/>
          </w:tcPr>
          <w:p w14:paraId="0F8BC518"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万能工匠相关材料</w:t>
            </w:r>
          </w:p>
        </w:tc>
        <w:tc>
          <w:tcPr>
            <w:tcW w:w="2198" w:type="dxa"/>
            <w:shd w:val="clear" w:color="auto" w:fill="auto"/>
            <w:vAlign w:val="top"/>
          </w:tcPr>
          <w:p w14:paraId="41623E4D"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活动：鸟笼</w:t>
            </w:r>
          </w:p>
        </w:tc>
        <w:tc>
          <w:tcPr>
            <w:tcW w:w="3246" w:type="dxa"/>
            <w:shd w:val="clear" w:color="auto" w:fill="auto"/>
            <w:vAlign w:val="top"/>
          </w:tcPr>
          <w:p w14:paraId="2FC24194"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能综合运用万能工匠的零部件搭建鸟笼造型，体验建构的快乐。</w:t>
            </w:r>
          </w:p>
        </w:tc>
      </w:tr>
      <w:tr w14:paraId="5C217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34" w:type="dxa"/>
            <w:vMerge w:val="continue"/>
          </w:tcPr>
          <w:p w14:paraId="5B8E9927">
            <w:pPr>
              <w:spacing w:line="360" w:lineRule="exact"/>
              <w:rPr>
                <w:rFonts w:ascii="宋体" w:hAnsi="宋体" w:cs="宋体"/>
                <w:b/>
                <w:color w:val="0000FF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E596627">
            <w:pPr>
              <w:spacing w:line="360" w:lineRule="exact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区</w:t>
            </w:r>
          </w:p>
        </w:tc>
        <w:tc>
          <w:tcPr>
            <w:tcW w:w="2828" w:type="dxa"/>
          </w:tcPr>
          <w:p w14:paraId="7ABBEA13"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游戏底板、小鸟若干</w:t>
            </w:r>
          </w:p>
        </w:tc>
        <w:tc>
          <w:tcPr>
            <w:tcW w:w="2198" w:type="dxa"/>
          </w:tcPr>
          <w:p w14:paraId="0423FFE7">
            <w:pPr>
              <w:pStyle w:val="4"/>
              <w:keepNext w:val="0"/>
              <w:keepLines w:val="0"/>
              <w:widowControl/>
              <w:suppressLineNumbers w:val="0"/>
              <w:tabs>
                <w:tab w:val="center" w:pos="813"/>
              </w:tabs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活动：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小鸟占地盘</w:t>
            </w:r>
          </w:p>
          <w:p w14:paraId="2DB2B911">
            <w:pPr>
              <w:spacing w:line="360" w:lineRule="exact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246" w:type="dxa"/>
            <w:vAlign w:val="center"/>
          </w:tcPr>
          <w:p w14:paraId="0290B56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尝试按照多种特征进行分类、排序、配对。</w:t>
            </w:r>
          </w:p>
        </w:tc>
      </w:tr>
      <w:tr w14:paraId="5502E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34" w:type="dxa"/>
            <w:vMerge w:val="continue"/>
          </w:tcPr>
          <w:p w14:paraId="2F699FAF">
            <w:pPr>
              <w:spacing w:line="360" w:lineRule="exact"/>
              <w:rPr>
                <w:color w:val="0000FF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53AA916E">
            <w:pPr>
              <w:spacing w:line="360" w:lineRule="exact"/>
              <w:rPr>
                <w:color w:val="auto"/>
              </w:rPr>
            </w:pPr>
          </w:p>
        </w:tc>
        <w:tc>
          <w:tcPr>
            <w:tcW w:w="2828" w:type="dxa"/>
          </w:tcPr>
          <w:p w14:paraId="11BD5C4E">
            <w:pPr>
              <w:spacing w:line="360" w:lineRule="exact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小企鹅模型若干、格子底盘</w:t>
            </w:r>
          </w:p>
        </w:tc>
        <w:tc>
          <w:tcPr>
            <w:tcW w:w="2198" w:type="dxa"/>
          </w:tcPr>
          <w:p w14:paraId="26E9C6AB">
            <w:pPr>
              <w:spacing w:line="360" w:lineRule="exact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活动：数字企鹅</w:t>
            </w:r>
          </w:p>
        </w:tc>
        <w:tc>
          <w:tcPr>
            <w:tcW w:w="3246" w:type="dxa"/>
            <w:vAlign w:val="center"/>
          </w:tcPr>
          <w:p w14:paraId="2143F8E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能观察比较并拼出挑战的图卡。</w:t>
            </w:r>
          </w:p>
        </w:tc>
      </w:tr>
      <w:tr w14:paraId="3EBDB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34" w:type="dxa"/>
            <w:vMerge w:val="continue"/>
          </w:tcPr>
          <w:p w14:paraId="0BCA89DC">
            <w:pPr>
              <w:spacing w:line="360" w:lineRule="exact"/>
              <w:rPr>
                <w:color w:val="0000FF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4C83A478">
            <w:pPr>
              <w:spacing w:line="360" w:lineRule="exact"/>
              <w:rPr>
                <w:color w:val="auto"/>
              </w:rPr>
            </w:pPr>
          </w:p>
        </w:tc>
        <w:tc>
          <w:tcPr>
            <w:tcW w:w="2828" w:type="dxa"/>
          </w:tcPr>
          <w:p w14:paraId="3218B0F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游戏板、操作材料</w:t>
            </w:r>
          </w:p>
        </w:tc>
        <w:tc>
          <w:tcPr>
            <w:tcW w:w="2198" w:type="dxa"/>
          </w:tcPr>
          <w:p w14:paraId="453CD265"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活动：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小鸟去旅行</w:t>
            </w:r>
          </w:p>
        </w:tc>
        <w:tc>
          <w:tcPr>
            <w:tcW w:w="3246" w:type="dxa"/>
            <w:vAlign w:val="center"/>
          </w:tcPr>
          <w:p w14:paraId="648E7DA6">
            <w:pPr>
              <w:rPr>
                <w:rFonts w:hint="default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根据骰子的点数和棋盘上的标记走小鸟棋子</w:t>
            </w:r>
          </w:p>
        </w:tc>
      </w:tr>
      <w:tr w14:paraId="36FB2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34" w:type="dxa"/>
            <w:vMerge w:val="continue"/>
          </w:tcPr>
          <w:p w14:paraId="402DB871">
            <w:pPr>
              <w:spacing w:line="360" w:lineRule="exact"/>
              <w:rPr>
                <w:color w:val="0000FF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DAD14A9">
            <w:pPr>
              <w:spacing w:line="360" w:lineRule="exact"/>
              <w:rPr>
                <w:rFonts w:hint="eastAsia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科探区</w:t>
            </w:r>
          </w:p>
        </w:tc>
        <w:tc>
          <w:tcPr>
            <w:tcW w:w="2828" w:type="dxa"/>
            <w:vAlign w:val="center"/>
          </w:tcPr>
          <w:p w14:paraId="65D44C8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乌鸦图片、石头、瓶子、水、记录纸等</w:t>
            </w:r>
          </w:p>
        </w:tc>
        <w:tc>
          <w:tcPr>
            <w:tcW w:w="2198" w:type="dxa"/>
            <w:vAlign w:val="center"/>
          </w:tcPr>
          <w:p w14:paraId="20A99AA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宋体" w:hAnsi="宋体" w:cs="宋体"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活动：乌鸦喝水</w:t>
            </w:r>
          </w:p>
        </w:tc>
        <w:tc>
          <w:tcPr>
            <w:tcW w:w="3246" w:type="dxa"/>
            <w:vAlign w:val="center"/>
          </w:tcPr>
          <w:p w14:paraId="5F709F63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能利用石头投放在瓶中，并记录乌鸦喝水的个数。</w:t>
            </w:r>
          </w:p>
        </w:tc>
      </w:tr>
      <w:tr w14:paraId="0E9B9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34" w:type="dxa"/>
            <w:vMerge w:val="continue"/>
          </w:tcPr>
          <w:p w14:paraId="1AD03AB2">
            <w:pPr>
              <w:spacing w:line="360" w:lineRule="exact"/>
              <w:rPr>
                <w:color w:val="0000FF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1C2BFDB7">
            <w:pPr>
              <w:spacing w:line="360" w:lineRule="exact"/>
              <w:rPr>
                <w:rFonts w:hint="eastAsia"/>
                <w:color w:val="0000FF"/>
                <w:lang w:val="en-US" w:eastAsia="zh-CN"/>
              </w:rPr>
            </w:pPr>
          </w:p>
        </w:tc>
        <w:tc>
          <w:tcPr>
            <w:tcW w:w="2828" w:type="dxa"/>
            <w:vAlign w:val="center"/>
          </w:tcPr>
          <w:p w14:paraId="0D1F82D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天平、小鸟</w:t>
            </w:r>
          </w:p>
        </w:tc>
        <w:tc>
          <w:tcPr>
            <w:tcW w:w="2198" w:type="dxa"/>
            <w:vAlign w:val="center"/>
          </w:tcPr>
          <w:p w14:paraId="3558DD6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宋体" w:hAnsi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活动：平衡鸟</w:t>
            </w:r>
          </w:p>
        </w:tc>
        <w:tc>
          <w:tcPr>
            <w:tcW w:w="3246" w:type="dxa"/>
            <w:vAlign w:val="center"/>
          </w:tcPr>
          <w:p w14:paraId="5CAE5D34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能将小鸟放置在天平两侧，寻找天平的平衡。</w:t>
            </w:r>
          </w:p>
        </w:tc>
      </w:tr>
      <w:tr w14:paraId="76E8E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34" w:type="dxa"/>
            <w:vMerge w:val="continue"/>
          </w:tcPr>
          <w:p w14:paraId="0B513188">
            <w:pPr>
              <w:spacing w:line="360" w:lineRule="exact"/>
              <w:rPr>
                <w:color w:val="0000FF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4107BBE6">
            <w:pPr>
              <w:spacing w:line="360" w:lineRule="exact"/>
              <w:rPr>
                <w:rFonts w:hint="eastAsia"/>
                <w:color w:val="0000FF"/>
                <w:lang w:val="en-US" w:eastAsia="zh-CN"/>
              </w:rPr>
            </w:pPr>
          </w:p>
        </w:tc>
        <w:tc>
          <w:tcPr>
            <w:tcW w:w="2828" w:type="dxa"/>
            <w:vAlign w:val="center"/>
          </w:tcPr>
          <w:p w14:paraId="61098A0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放大镜、镊子、勾线笔、记录纸</w:t>
            </w:r>
          </w:p>
        </w:tc>
        <w:tc>
          <w:tcPr>
            <w:tcW w:w="2198" w:type="dxa"/>
            <w:vAlign w:val="center"/>
          </w:tcPr>
          <w:p w14:paraId="29E4ED5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宋体" w:hAnsi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活动：观察植物</w:t>
            </w:r>
          </w:p>
        </w:tc>
        <w:tc>
          <w:tcPr>
            <w:tcW w:w="3246" w:type="dxa"/>
            <w:vAlign w:val="center"/>
          </w:tcPr>
          <w:p w14:paraId="1148092D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FF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愿意照顾动植物，在饲养动物和栽培植物的过程中感知、发现动植物生长的基本条件和变化。</w:t>
            </w:r>
          </w:p>
        </w:tc>
      </w:tr>
      <w:tr w14:paraId="3F270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34" w:type="dxa"/>
            <w:vMerge w:val="continue"/>
          </w:tcPr>
          <w:p w14:paraId="1E52CD34">
            <w:pPr>
              <w:spacing w:line="360" w:lineRule="exact"/>
              <w:rPr>
                <w:color w:val="0000FF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0D2FC014">
            <w:pPr>
              <w:spacing w:line="360" w:lineRule="exact"/>
              <w:rPr>
                <w:rFonts w:hint="default" w:ascii="宋体" w:hAnsi="宋体" w:cs="宋体"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美工区</w:t>
            </w:r>
          </w:p>
        </w:tc>
        <w:tc>
          <w:tcPr>
            <w:tcW w:w="2828" w:type="dxa"/>
            <w:vAlign w:val="center"/>
          </w:tcPr>
          <w:p w14:paraId="6D99470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  <w:t>提供大小不同的花篮，各色穿编绳</w:t>
            </w:r>
          </w:p>
        </w:tc>
        <w:tc>
          <w:tcPr>
            <w:tcW w:w="2198" w:type="dxa"/>
            <w:vAlign w:val="center"/>
          </w:tcPr>
          <w:p w14:paraId="64CF8B9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活动：制作鸟窝</w:t>
            </w:r>
          </w:p>
        </w:tc>
        <w:tc>
          <w:tcPr>
            <w:tcW w:w="3246" w:type="dxa"/>
            <w:vAlign w:val="center"/>
          </w:tcPr>
          <w:p w14:paraId="7445E57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能学习用编花篮的方式做鸟窝。</w:t>
            </w:r>
          </w:p>
        </w:tc>
      </w:tr>
      <w:tr w14:paraId="3AC48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34" w:type="dxa"/>
            <w:vMerge w:val="continue"/>
          </w:tcPr>
          <w:p w14:paraId="25AD6D1A">
            <w:pPr>
              <w:spacing w:line="360" w:lineRule="exact"/>
              <w:rPr>
                <w:color w:val="0000FF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070A66ED">
            <w:pPr>
              <w:spacing w:line="360" w:lineRule="exact"/>
              <w:rPr>
                <w:color w:val="0000FF"/>
              </w:rPr>
            </w:pPr>
          </w:p>
        </w:tc>
        <w:tc>
          <w:tcPr>
            <w:tcW w:w="2828" w:type="dxa"/>
            <w:vAlign w:val="center"/>
          </w:tcPr>
          <w:p w14:paraId="7214670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  <w:t>正方形纸张</w:t>
            </w:r>
          </w:p>
        </w:tc>
        <w:tc>
          <w:tcPr>
            <w:tcW w:w="2198" w:type="dxa"/>
            <w:vAlign w:val="center"/>
          </w:tcPr>
          <w:p w14:paraId="430A291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  <w:t>活动：折小鸟</w:t>
            </w:r>
          </w:p>
        </w:tc>
        <w:tc>
          <w:tcPr>
            <w:tcW w:w="3246" w:type="dxa"/>
            <w:vAlign w:val="center"/>
          </w:tcPr>
          <w:p w14:paraId="493E15B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  <w:t>能按步骤折小鸟。</w:t>
            </w:r>
          </w:p>
        </w:tc>
      </w:tr>
      <w:tr w14:paraId="122CC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34" w:type="dxa"/>
            <w:vMerge w:val="continue"/>
          </w:tcPr>
          <w:p w14:paraId="3C3FD6F1">
            <w:pPr>
              <w:spacing w:line="360" w:lineRule="exact"/>
              <w:rPr>
                <w:rFonts w:hint="eastAsia" w:ascii="宋体" w:hAnsi="宋体" w:cs="宋体"/>
                <w:bCs/>
                <w:color w:val="0000FF"/>
                <w:szCs w:val="21"/>
                <w:lang w:val="en-US" w:eastAsia="zh-CN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1E0AD292">
            <w:pPr>
              <w:spacing w:line="360" w:lineRule="exact"/>
              <w:rPr>
                <w:rFonts w:hint="eastAsia" w:ascii="宋体" w:hAnsi="宋体" w:cs="宋体"/>
                <w:bCs/>
                <w:color w:val="0000FF"/>
                <w:szCs w:val="21"/>
                <w:lang w:val="en-US" w:eastAsia="zh-CN"/>
              </w:rPr>
            </w:pPr>
          </w:p>
        </w:tc>
        <w:tc>
          <w:tcPr>
            <w:tcW w:w="2828" w:type="dxa"/>
            <w:vAlign w:val="center"/>
          </w:tcPr>
          <w:p w14:paraId="32CBC7D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一次性纸盘、各种皱纹纸、碎布、贴纸、豆类、绳子、瓶盖等</w:t>
            </w:r>
          </w:p>
        </w:tc>
        <w:tc>
          <w:tcPr>
            <w:tcW w:w="2198" w:type="dxa"/>
            <w:vAlign w:val="center"/>
          </w:tcPr>
          <w:p w14:paraId="37CE768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  <w:t>活动：我喜欢的小鸟</w:t>
            </w:r>
          </w:p>
        </w:tc>
        <w:tc>
          <w:tcPr>
            <w:tcW w:w="3246" w:type="dxa"/>
            <w:vAlign w:val="center"/>
          </w:tcPr>
          <w:p w14:paraId="63743DD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  <w:t>能用多种材料表现自己观察到的各种鸟类</w:t>
            </w:r>
          </w:p>
        </w:tc>
      </w:tr>
      <w:tr w14:paraId="21A4E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restart"/>
            <w:vAlign w:val="center"/>
          </w:tcPr>
          <w:p w14:paraId="5AF27EB2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集体教学</w:t>
            </w:r>
          </w:p>
        </w:tc>
        <w:tc>
          <w:tcPr>
            <w:tcW w:w="2828" w:type="dxa"/>
          </w:tcPr>
          <w:p w14:paraId="7E552591">
            <w:pPr>
              <w:spacing w:line="320" w:lineRule="exact"/>
              <w:rPr>
                <w:rFonts w:hint="default" w:ascii="宋体" w:hAnsi="宋体" w:cs="宋体"/>
                <w:b/>
                <w:color w:val="0000FF"/>
                <w:szCs w:val="21"/>
                <w:lang w:val="en-US"/>
              </w:rPr>
            </w:pPr>
          </w:p>
        </w:tc>
        <w:tc>
          <w:tcPr>
            <w:tcW w:w="2198" w:type="dxa"/>
          </w:tcPr>
          <w:p w14:paraId="14302319">
            <w:pPr>
              <w:spacing w:line="360" w:lineRule="exact"/>
              <w:rPr>
                <w:rFonts w:hint="eastAsia" w:ascii="宋体" w:hAnsi="宋体" w:cs="宋体"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</w:rPr>
              <w:t>综合：</w:t>
            </w:r>
            <w:r>
              <w:rPr>
                <w:rStyle w:val="8"/>
                <w:rFonts w:hint="eastAsia"/>
                <w:b w:val="0"/>
                <w:color w:val="0000FF"/>
                <w:szCs w:val="21"/>
              </w:rPr>
              <w:t>鸟的王国</w:t>
            </w:r>
          </w:p>
        </w:tc>
        <w:tc>
          <w:tcPr>
            <w:tcW w:w="3246" w:type="dxa"/>
          </w:tcPr>
          <w:p w14:paraId="3B5DEFE8">
            <w:pPr>
              <w:spacing w:line="360" w:lineRule="exact"/>
              <w:rPr>
                <w:rFonts w:ascii="宋体" w:hAnsi="宋体" w:cs="宋体"/>
                <w:b/>
                <w:color w:val="0000FF"/>
                <w:szCs w:val="21"/>
              </w:rPr>
            </w:pPr>
          </w:p>
        </w:tc>
      </w:tr>
      <w:tr w14:paraId="6862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242" w:type="dxa"/>
            <w:gridSpan w:val="2"/>
            <w:vMerge w:val="continue"/>
            <w:vAlign w:val="center"/>
          </w:tcPr>
          <w:p w14:paraId="2A1BDBD3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FF"/>
                <w:szCs w:val="21"/>
              </w:rPr>
            </w:pPr>
          </w:p>
        </w:tc>
        <w:tc>
          <w:tcPr>
            <w:tcW w:w="2828" w:type="dxa"/>
          </w:tcPr>
          <w:p w14:paraId="0AF4D4CC">
            <w:pPr>
              <w:spacing w:line="360" w:lineRule="exact"/>
              <w:rPr>
                <w:rFonts w:hint="default" w:ascii="宋体" w:hAnsi="宋体" w:eastAsia="宋体" w:cs="宋体"/>
                <w:b/>
                <w:color w:val="0000FF"/>
                <w:szCs w:val="21"/>
                <w:lang w:val="en-US" w:eastAsia="zh-CN"/>
              </w:rPr>
            </w:pPr>
          </w:p>
        </w:tc>
        <w:tc>
          <w:tcPr>
            <w:tcW w:w="2198" w:type="dxa"/>
          </w:tcPr>
          <w:p w14:paraId="6E2FF824">
            <w:pPr>
              <w:spacing w:line="360" w:lineRule="exact"/>
              <w:rPr>
                <w:rFonts w:hint="eastAsia" w:ascii="宋体" w:hAnsi="宋体" w:cs="宋体"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科学：鸟类之最</w:t>
            </w:r>
          </w:p>
        </w:tc>
        <w:tc>
          <w:tcPr>
            <w:tcW w:w="3246" w:type="dxa"/>
          </w:tcPr>
          <w:p w14:paraId="7551F42D">
            <w:pPr>
              <w:spacing w:line="360" w:lineRule="exact"/>
              <w:rPr>
                <w:rFonts w:ascii="宋体" w:hAnsi="宋体" w:cs="宋体"/>
                <w:b/>
                <w:color w:val="0000FF"/>
                <w:szCs w:val="21"/>
              </w:rPr>
            </w:pPr>
          </w:p>
        </w:tc>
      </w:tr>
      <w:tr w14:paraId="04DF3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242" w:type="dxa"/>
            <w:gridSpan w:val="2"/>
            <w:vMerge w:val="continue"/>
            <w:vAlign w:val="center"/>
          </w:tcPr>
          <w:p w14:paraId="47E682EB">
            <w:pPr>
              <w:spacing w:line="360" w:lineRule="exact"/>
              <w:rPr>
                <w:color w:val="0000FF"/>
              </w:rPr>
            </w:pPr>
          </w:p>
        </w:tc>
        <w:tc>
          <w:tcPr>
            <w:tcW w:w="2828" w:type="dxa"/>
          </w:tcPr>
          <w:p w14:paraId="75E3B775">
            <w:pPr>
              <w:spacing w:line="360" w:lineRule="exact"/>
              <w:rPr>
                <w:color w:val="0000FF"/>
              </w:rPr>
            </w:pPr>
          </w:p>
        </w:tc>
        <w:tc>
          <w:tcPr>
            <w:tcW w:w="2198" w:type="dxa"/>
          </w:tcPr>
          <w:p w14:paraId="420A83EB">
            <w:pPr>
              <w:spacing w:line="360" w:lineRule="exact"/>
              <w:rPr>
                <w:rFonts w:hint="eastAsia" w:ascii="宋体" w:hAnsi="宋体" w:cs="宋体"/>
                <w:bCs/>
                <w:color w:val="0000FF"/>
                <w:szCs w:val="21"/>
                <w:lang w:val="en-US" w:eastAsia="zh-CN"/>
              </w:rPr>
            </w:pPr>
          </w:p>
        </w:tc>
        <w:tc>
          <w:tcPr>
            <w:tcW w:w="3246" w:type="dxa"/>
          </w:tcPr>
          <w:p w14:paraId="6FD68776">
            <w:pPr>
              <w:spacing w:line="360" w:lineRule="exact"/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23EBD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242" w:type="dxa"/>
            <w:gridSpan w:val="2"/>
            <w:vMerge w:val="continue"/>
            <w:vAlign w:val="center"/>
          </w:tcPr>
          <w:p w14:paraId="4D6575BE">
            <w:pPr>
              <w:spacing w:line="360" w:lineRule="exact"/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2828" w:type="dxa"/>
          </w:tcPr>
          <w:p w14:paraId="3FDB033B">
            <w:pPr>
              <w:spacing w:line="360" w:lineRule="exact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2198" w:type="dxa"/>
          </w:tcPr>
          <w:p w14:paraId="4CF85FBF">
            <w:pPr>
              <w:spacing w:line="360" w:lineRule="exact"/>
              <w:rPr>
                <w:rFonts w:hint="default" w:ascii="宋体" w:hAnsi="宋体" w:cs="宋体"/>
                <w:bCs/>
                <w:color w:val="0000FF"/>
                <w:szCs w:val="21"/>
                <w:lang w:val="en-US" w:eastAsia="zh-CN"/>
              </w:rPr>
            </w:pPr>
          </w:p>
        </w:tc>
        <w:tc>
          <w:tcPr>
            <w:tcW w:w="3246" w:type="dxa"/>
          </w:tcPr>
          <w:p w14:paraId="57BFA95F">
            <w:pP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68C00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242" w:type="dxa"/>
            <w:gridSpan w:val="2"/>
            <w:vMerge w:val="continue"/>
            <w:vAlign w:val="center"/>
          </w:tcPr>
          <w:p w14:paraId="7F838CF5">
            <w:pPr>
              <w:spacing w:line="360" w:lineRule="exact"/>
              <w:rPr>
                <w:color w:val="0000FF"/>
              </w:rPr>
            </w:pPr>
          </w:p>
        </w:tc>
        <w:tc>
          <w:tcPr>
            <w:tcW w:w="2828" w:type="dxa"/>
          </w:tcPr>
          <w:p w14:paraId="03DC3A4D">
            <w:pPr>
              <w:spacing w:line="360" w:lineRule="exact"/>
              <w:rPr>
                <w:rFonts w:hint="eastAsia" w:eastAsia="宋体"/>
                <w:color w:val="0000FF"/>
                <w:lang w:val="en-US" w:eastAsia="zh-CN"/>
              </w:rPr>
            </w:pPr>
          </w:p>
        </w:tc>
        <w:tc>
          <w:tcPr>
            <w:tcW w:w="2198" w:type="dxa"/>
          </w:tcPr>
          <w:p w14:paraId="14694E31">
            <w:pPr>
              <w:spacing w:line="360" w:lineRule="exact"/>
              <w:rPr>
                <w:rFonts w:hint="default" w:ascii="宋体" w:hAnsi="宋体" w:cs="宋体"/>
                <w:bCs/>
                <w:color w:val="0000FF"/>
                <w:szCs w:val="21"/>
                <w:lang w:val="en-US" w:eastAsia="zh-CN"/>
              </w:rPr>
            </w:pPr>
          </w:p>
        </w:tc>
        <w:tc>
          <w:tcPr>
            <w:tcW w:w="3246" w:type="dxa"/>
          </w:tcPr>
          <w:p w14:paraId="3399D62F">
            <w:pPr>
              <w:rPr>
                <w:rFonts w:hint="default" w:ascii="宋体" w:hAnsi="宋体" w:cs="宋体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42D7A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242" w:type="dxa"/>
            <w:gridSpan w:val="2"/>
            <w:vMerge w:val="continue"/>
            <w:vAlign w:val="center"/>
          </w:tcPr>
          <w:p w14:paraId="06885C19">
            <w:pPr>
              <w:spacing w:line="360" w:lineRule="exact"/>
              <w:rPr>
                <w:color w:val="0000FF"/>
              </w:rPr>
            </w:pPr>
          </w:p>
        </w:tc>
        <w:tc>
          <w:tcPr>
            <w:tcW w:w="2828" w:type="dxa"/>
          </w:tcPr>
          <w:p w14:paraId="6F468778">
            <w:pPr>
              <w:spacing w:line="360" w:lineRule="exact"/>
              <w:rPr>
                <w:rFonts w:hint="eastAsia" w:eastAsia="宋体"/>
                <w:color w:val="0000FF"/>
                <w:lang w:val="en-US" w:eastAsia="zh-CN"/>
              </w:rPr>
            </w:pPr>
          </w:p>
        </w:tc>
        <w:tc>
          <w:tcPr>
            <w:tcW w:w="2198" w:type="dxa"/>
          </w:tcPr>
          <w:p w14:paraId="194E8134">
            <w:pPr>
              <w:spacing w:line="360" w:lineRule="exact"/>
              <w:rPr>
                <w:rFonts w:hint="default" w:ascii="宋体" w:hAnsi="宋体" w:cs="宋体"/>
                <w:bCs/>
                <w:color w:val="0000FF"/>
                <w:szCs w:val="21"/>
                <w:lang w:val="en-US" w:eastAsia="zh-CN"/>
              </w:rPr>
            </w:pPr>
          </w:p>
        </w:tc>
        <w:tc>
          <w:tcPr>
            <w:tcW w:w="3246" w:type="dxa"/>
          </w:tcPr>
          <w:p w14:paraId="4E10268C">
            <w:pPr>
              <w:tabs>
                <w:tab w:val="left" w:pos="3615"/>
              </w:tabs>
              <w:spacing w:line="360" w:lineRule="exact"/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7A1C9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Align w:val="center"/>
          </w:tcPr>
          <w:p w14:paraId="2A66ABB2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其他活动</w:t>
            </w:r>
          </w:p>
        </w:tc>
        <w:tc>
          <w:tcPr>
            <w:tcW w:w="2828" w:type="dxa"/>
          </w:tcPr>
          <w:p w14:paraId="09E3B075">
            <w:pPr>
              <w:spacing w:line="360" w:lineRule="exact"/>
              <w:rPr>
                <w:rFonts w:hint="default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各类适宜春天播种的种子、劳动工具</w:t>
            </w:r>
          </w:p>
        </w:tc>
        <w:tc>
          <w:tcPr>
            <w:tcW w:w="2198" w:type="dxa"/>
          </w:tcPr>
          <w:p w14:paraId="14499944">
            <w:pPr>
              <w:spacing w:line="360" w:lineRule="exact"/>
              <w:rPr>
                <w:rFonts w:hint="default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活动：一起去播种</w:t>
            </w:r>
          </w:p>
        </w:tc>
        <w:tc>
          <w:tcPr>
            <w:tcW w:w="3246" w:type="dxa"/>
          </w:tcPr>
          <w:p w14:paraId="665D212E">
            <w:pPr>
              <w:spacing w:line="360" w:lineRule="exact"/>
              <w:rPr>
                <w:rFonts w:hint="default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乐于参与播种活动，能认识并使用常见的劳动工具。</w:t>
            </w:r>
          </w:p>
        </w:tc>
      </w:tr>
    </w:tbl>
    <w:p w14:paraId="48BF1B36"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六、环境创设：</w:t>
      </w:r>
    </w:p>
    <w:p w14:paraId="3B7A3EF7">
      <w:pPr>
        <w:numPr>
          <w:ilvl w:val="0"/>
          <w:numId w:val="3"/>
        </w:num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主题环境：</w:t>
      </w:r>
    </w:p>
    <w:p w14:paraId="2941FF53">
      <w:pPr>
        <w:spacing w:line="360" w:lineRule="exact"/>
        <w:ind w:firstLine="420" w:firstLineChars="200"/>
        <w:rPr>
          <w:color w:val="auto"/>
        </w:rPr>
      </w:pPr>
      <w:r>
        <w:rPr>
          <w:rFonts w:hint="eastAsia" w:ascii="宋体" w:hAnsi="宋体"/>
          <w:color w:val="auto"/>
          <w:szCs w:val="21"/>
          <w:lang w:eastAsia="zh-CN"/>
        </w:rPr>
        <w:t>（</w:t>
      </w:r>
      <w:r>
        <w:rPr>
          <w:rFonts w:hint="eastAsia" w:ascii="宋体" w:hAnsi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color w:val="auto"/>
          <w:szCs w:val="21"/>
          <w:lang w:eastAsia="zh-CN"/>
        </w:rPr>
        <w:t>）</w:t>
      </w:r>
      <w:r>
        <w:rPr>
          <w:rFonts w:hint="eastAsia" w:ascii="宋体" w:hAnsi="宋体"/>
          <w:color w:val="auto"/>
          <w:szCs w:val="21"/>
          <w:lang w:val="en-US" w:eastAsia="zh-CN"/>
        </w:rPr>
        <w:t>将孩子收集的关于鸟的调查表张贴在教室里，在</w:t>
      </w:r>
      <w:r>
        <w:rPr>
          <w:rFonts w:hint="eastAsia"/>
          <w:color w:val="auto"/>
          <w:lang w:val="en-US" w:eastAsia="zh-CN"/>
        </w:rPr>
        <w:t>班级</w:t>
      </w:r>
      <w:r>
        <w:rPr>
          <w:rFonts w:hint="eastAsia"/>
          <w:color w:val="auto"/>
        </w:rPr>
        <w:t>创设《</w:t>
      </w:r>
      <w:r>
        <w:rPr>
          <w:rFonts w:hint="eastAsia"/>
          <w:color w:val="auto"/>
          <w:lang w:val="en-US" w:eastAsia="zh-CN"/>
        </w:rPr>
        <w:t>小鸟，你好</w:t>
      </w:r>
      <w:r>
        <w:rPr>
          <w:rFonts w:hint="eastAsia"/>
          <w:color w:val="auto"/>
        </w:rPr>
        <w:t>》主题</w:t>
      </w:r>
      <w:r>
        <w:rPr>
          <w:rFonts w:hint="eastAsia"/>
          <w:color w:val="auto"/>
          <w:lang w:val="en-US" w:eastAsia="zh-CN"/>
        </w:rPr>
        <w:t>氛围</w:t>
      </w:r>
      <w:r>
        <w:rPr>
          <w:rFonts w:hint="eastAsia"/>
          <w:color w:val="auto"/>
        </w:rPr>
        <w:t>。</w:t>
      </w:r>
    </w:p>
    <w:p w14:paraId="38C257DC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 w:firstLineChars="200"/>
        <w:jc w:val="left"/>
        <w:rPr>
          <w:rFonts w:ascii="宋体" w:hAnsi="宋体" w:cs="宋体"/>
          <w:b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eastAsia="zh-CN"/>
        </w:rPr>
        <w:t>（</w:t>
      </w:r>
      <w:r>
        <w:rPr>
          <w:rFonts w:hint="eastAsia" w:ascii="宋体" w:hAnsi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/>
          <w:color w:val="auto"/>
          <w:szCs w:val="21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auto"/>
          <w:lang w:val="en-US" w:eastAsia="zh-CN"/>
        </w:rPr>
        <w:t>收集有关不同种类的鸟类知识和图片，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放置图书角中供孩子翻阅</w:t>
      </w:r>
      <w:r>
        <w:rPr>
          <w:rFonts w:hint="eastAsia"/>
          <w:b w:val="0"/>
          <w:bCs w:val="0"/>
          <w:color w:val="auto"/>
        </w:rPr>
        <w:t>。</w:t>
      </w:r>
    </w:p>
    <w:p w14:paraId="2FBBB0D0">
      <w:p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（二）区域游戏：</w:t>
      </w:r>
    </w:p>
    <w:p w14:paraId="28AA8A81">
      <w:pPr>
        <w:spacing w:line="360" w:lineRule="exact"/>
        <w:rPr>
          <w:rFonts w:hint="eastAsia" w:ascii="宋体" w:hAnsi="宋体" w:cs="宋体"/>
          <w:b/>
          <w:szCs w:val="21"/>
        </w:rPr>
      </w:pPr>
    </w:p>
    <w:p w14:paraId="14DCB824">
      <w:pPr>
        <w:spacing w:line="360" w:lineRule="exact"/>
        <w:ind w:firstLine="422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七、主题活动安排（见周计划）</w:t>
      </w:r>
    </w:p>
    <w:p w14:paraId="1EA9A438">
      <w:p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八、主题实施与评价：</w:t>
      </w:r>
    </w:p>
    <w:p w14:paraId="7EBD967F">
      <w:pPr>
        <w:spacing w:line="360" w:lineRule="exact"/>
        <w:ind w:firstLine="422" w:firstLineChars="200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中一：</w:t>
      </w:r>
    </w:p>
    <w:p w14:paraId="20CA60E5">
      <w:pPr>
        <w:spacing w:line="360" w:lineRule="exact"/>
        <w:ind w:firstLine="422" w:firstLineChars="200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中二：</w:t>
      </w:r>
    </w:p>
    <w:p w14:paraId="626D5CBE">
      <w:pPr>
        <w:spacing w:line="360" w:lineRule="exact"/>
        <w:ind w:firstLine="422" w:firstLineChars="200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中三：</w:t>
      </w:r>
    </w:p>
    <w:p w14:paraId="4CAB2EE6">
      <w:pPr>
        <w:spacing w:line="360" w:lineRule="exact"/>
        <w:ind w:firstLine="422" w:firstLineChars="200"/>
        <w:rPr>
          <w:rFonts w:hint="default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中四：</w:t>
      </w:r>
    </w:p>
    <w:p w14:paraId="7E8E2F77">
      <w:pPr>
        <w:numPr>
          <w:ilvl w:val="0"/>
          <w:numId w:val="4"/>
        </w:numPr>
        <w:spacing w:line="360" w:lineRule="exact"/>
        <w:ind w:firstLine="422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主题管理：</w:t>
      </w:r>
    </w:p>
    <w:p w14:paraId="5D17EE6D">
      <w:pPr>
        <w:numPr>
          <w:ilvl w:val="0"/>
          <w:numId w:val="0"/>
        </w:numPr>
        <w:spacing w:line="360" w:lineRule="exact"/>
        <w:ind w:firstLine="420" w:firstLineChars="200"/>
        <w:rPr>
          <w:rFonts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课程实施人事安排：在课程方案的制定上，我们对整个主题进行大致的梳理，理清思路，确定本主题的核心。</w:t>
      </w:r>
    </w:p>
    <w:p w14:paraId="08A18071">
      <w:pPr>
        <w:spacing w:line="360" w:lineRule="exact"/>
        <w:ind w:firstLine="420" w:firstLineChars="200"/>
        <w:rPr>
          <w:rFonts w:ascii="宋体" w:hAnsi="宋体"/>
          <w:bCs/>
          <w:color w:val="auto"/>
          <w:szCs w:val="21"/>
        </w:rPr>
      </w:pPr>
      <w:r>
        <w:rPr>
          <w:rFonts w:ascii="宋体" w:hAnsi="宋体"/>
          <w:bCs/>
          <w:color w:val="auto"/>
          <w:szCs w:val="21"/>
        </w:rPr>
        <w:t xml:space="preserve"> 1.班级内成员分工合作责任到人。</w:t>
      </w:r>
    </w:p>
    <w:p w14:paraId="6A4F3992">
      <w:pPr>
        <w:spacing w:line="360" w:lineRule="exact"/>
        <w:ind w:firstLine="420" w:firstLineChars="200"/>
        <w:rPr>
          <w:rFonts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  <w:lang w:val="en-US" w:eastAsia="zh-CN"/>
        </w:rPr>
        <w:t>潘潇</w:t>
      </w:r>
      <w:r>
        <w:rPr>
          <w:rFonts w:hint="eastAsia" w:ascii="宋体" w:hAnsi="宋体"/>
          <w:bCs/>
          <w:color w:val="auto"/>
          <w:szCs w:val="21"/>
        </w:rPr>
        <w:t>负责主题实施方案的撰写，同时负责该主题的周计划的制订、主题资料包的撰写；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施叶雯</w:t>
      </w:r>
      <w:bookmarkStart w:id="0" w:name="_GoBack"/>
      <w:bookmarkEnd w:id="0"/>
      <w:r>
        <w:rPr>
          <w:rFonts w:hint="eastAsia" w:ascii="宋体" w:hAnsi="宋体"/>
          <w:bCs/>
          <w:color w:val="auto"/>
          <w:szCs w:val="21"/>
        </w:rPr>
        <w:t>负责材料的整理、归纳，以及提供一些建议和想法。</w:t>
      </w:r>
    </w:p>
    <w:p w14:paraId="56A9D9F9">
      <w:pPr>
        <w:spacing w:line="360" w:lineRule="exact"/>
        <w:ind w:firstLine="420" w:firstLineChars="200"/>
        <w:rPr>
          <w:rFonts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两位老师根据周计划预设内容进行周活动内容的安排，同时在每次活动中能及时捕捉孩子的兴趣点，带着生成课程的眼光，及时调整。</w:t>
      </w:r>
    </w:p>
    <w:p w14:paraId="2756085A">
      <w:pPr>
        <w:spacing w:line="360" w:lineRule="exact"/>
        <w:ind w:firstLine="420" w:firstLineChars="200"/>
        <w:rPr>
          <w:rFonts w:ascii="宋体" w:hAnsi="宋体"/>
          <w:bCs/>
          <w:color w:val="auto"/>
          <w:szCs w:val="21"/>
        </w:rPr>
      </w:pPr>
      <w:r>
        <w:rPr>
          <w:rFonts w:ascii="宋体" w:hAnsi="宋体"/>
          <w:bCs/>
          <w:color w:val="auto"/>
          <w:szCs w:val="21"/>
        </w:rPr>
        <w:t>2.开展有效教研活动，研讨主题实施情况。</w:t>
      </w:r>
    </w:p>
    <w:p w14:paraId="3CAA652D">
      <w:pPr>
        <w:spacing w:line="360" w:lineRule="exact"/>
        <w:ind w:firstLine="420" w:firstLineChars="200"/>
        <w:rPr>
          <w:rFonts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主题开展过程中我们分期开展教研活动，具体活动安排如下：</w:t>
      </w:r>
    </w:p>
    <w:p w14:paraId="65EB73A2">
      <w:pPr>
        <w:spacing w:line="360" w:lineRule="exact"/>
        <w:ind w:firstLine="420" w:firstLineChars="200"/>
        <w:rPr>
          <w:rFonts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审议主题实施方案，明确主题活动目标，把握核心价值，了解主要周次安排，研讨课程容量。审议制订的第一周周计划：明确一周活动主要目标、核心价值，了解活动的设置情况，研讨各活动的核心目标及主要环节。</w:t>
      </w:r>
    </w:p>
    <w:p w14:paraId="354B2D9D">
      <w:pPr>
        <w:spacing w:line="360" w:lineRule="exact"/>
        <w:ind w:firstLine="420" w:firstLineChars="200"/>
        <w:rPr>
          <w:rFonts w:ascii="宋体" w:hAnsi="宋体" w:eastAsia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每周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二</w:t>
      </w:r>
      <w:r>
        <w:rPr>
          <w:rFonts w:hint="eastAsia" w:ascii="宋体" w:hAnsi="宋体"/>
          <w:bCs/>
          <w:color w:val="auto"/>
          <w:szCs w:val="21"/>
        </w:rPr>
        <w:t>中午审议下一周的周计划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及具体活动开展情况</w:t>
      </w:r>
      <w:r>
        <w:rPr>
          <w:rFonts w:hint="eastAsia" w:ascii="宋体" w:hAnsi="宋体"/>
          <w:bCs/>
          <w:color w:val="auto"/>
          <w:szCs w:val="21"/>
        </w:rPr>
        <w:t>，明确一周活动主要目标、核心价值，了解活动的设置情况，研讨各活动的核心目标及主要环节。在主题方案具体实行时，每项工作落实到人，责任到人，截止时间也都明确到位。</w:t>
      </w:r>
    </w:p>
    <w:p w14:paraId="37E7BBCF"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/>
          <w:bCs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A06E42"/>
    <w:multiLevelType w:val="singleLevel"/>
    <w:tmpl w:val="EEA06E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08EDE0F"/>
    <w:multiLevelType w:val="singleLevel"/>
    <w:tmpl w:val="F08EDE0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EC13B47"/>
    <w:multiLevelType w:val="singleLevel"/>
    <w:tmpl w:val="FEC13B47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8C3CB1"/>
    <w:rsid w:val="00977F0C"/>
    <w:rsid w:val="009C020A"/>
    <w:rsid w:val="00A26534"/>
    <w:rsid w:val="00A47B07"/>
    <w:rsid w:val="00A77C4E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3E42A4"/>
    <w:rsid w:val="0168718B"/>
    <w:rsid w:val="01724B3C"/>
    <w:rsid w:val="023251BA"/>
    <w:rsid w:val="0317232F"/>
    <w:rsid w:val="03AF33C7"/>
    <w:rsid w:val="04032400"/>
    <w:rsid w:val="054B57BE"/>
    <w:rsid w:val="0586502A"/>
    <w:rsid w:val="05DA5686"/>
    <w:rsid w:val="05FA1A37"/>
    <w:rsid w:val="06267749"/>
    <w:rsid w:val="068428E9"/>
    <w:rsid w:val="068D4282"/>
    <w:rsid w:val="06B10BF8"/>
    <w:rsid w:val="06B63059"/>
    <w:rsid w:val="06F04422"/>
    <w:rsid w:val="07B4106D"/>
    <w:rsid w:val="07C37441"/>
    <w:rsid w:val="07E635A7"/>
    <w:rsid w:val="07FF006A"/>
    <w:rsid w:val="082779D0"/>
    <w:rsid w:val="0850424D"/>
    <w:rsid w:val="085353E4"/>
    <w:rsid w:val="088941BD"/>
    <w:rsid w:val="08DC1D14"/>
    <w:rsid w:val="094E2585"/>
    <w:rsid w:val="0A3C1E81"/>
    <w:rsid w:val="0A430A30"/>
    <w:rsid w:val="0A8F0FC9"/>
    <w:rsid w:val="0ACE1BC2"/>
    <w:rsid w:val="0B1643CD"/>
    <w:rsid w:val="0B665A1A"/>
    <w:rsid w:val="0BDC4EDD"/>
    <w:rsid w:val="0CDC6EBD"/>
    <w:rsid w:val="0CE20873"/>
    <w:rsid w:val="0D2E45FF"/>
    <w:rsid w:val="0E730F86"/>
    <w:rsid w:val="0E7B7B92"/>
    <w:rsid w:val="0F3E2C88"/>
    <w:rsid w:val="0F53554E"/>
    <w:rsid w:val="0F615EBD"/>
    <w:rsid w:val="0F7200CA"/>
    <w:rsid w:val="101D76F2"/>
    <w:rsid w:val="114F1D45"/>
    <w:rsid w:val="127C2989"/>
    <w:rsid w:val="127C300E"/>
    <w:rsid w:val="1370161F"/>
    <w:rsid w:val="13EF6838"/>
    <w:rsid w:val="142C24AE"/>
    <w:rsid w:val="142C4D97"/>
    <w:rsid w:val="145B14AD"/>
    <w:rsid w:val="14EF3F6B"/>
    <w:rsid w:val="152E2D28"/>
    <w:rsid w:val="15EA028F"/>
    <w:rsid w:val="1645369D"/>
    <w:rsid w:val="166825DD"/>
    <w:rsid w:val="17317FFD"/>
    <w:rsid w:val="18A46EDE"/>
    <w:rsid w:val="19031D93"/>
    <w:rsid w:val="19325801"/>
    <w:rsid w:val="19566367"/>
    <w:rsid w:val="195865AF"/>
    <w:rsid w:val="196E3A3B"/>
    <w:rsid w:val="19C02E60"/>
    <w:rsid w:val="1A8B2040"/>
    <w:rsid w:val="1ABC0EEB"/>
    <w:rsid w:val="1B2B7939"/>
    <w:rsid w:val="1B570C14"/>
    <w:rsid w:val="1B683021"/>
    <w:rsid w:val="1BE340FE"/>
    <w:rsid w:val="1C00080C"/>
    <w:rsid w:val="1CDB5968"/>
    <w:rsid w:val="1DA66819"/>
    <w:rsid w:val="1DB972F6"/>
    <w:rsid w:val="1DCB6BF8"/>
    <w:rsid w:val="1DDE62A8"/>
    <w:rsid w:val="1E937715"/>
    <w:rsid w:val="1F5C1351"/>
    <w:rsid w:val="200F0F95"/>
    <w:rsid w:val="201C7BDE"/>
    <w:rsid w:val="202874BD"/>
    <w:rsid w:val="20504C0F"/>
    <w:rsid w:val="206A6B9C"/>
    <w:rsid w:val="208A0E44"/>
    <w:rsid w:val="2090690D"/>
    <w:rsid w:val="209E05F5"/>
    <w:rsid w:val="210B0F7C"/>
    <w:rsid w:val="217A28E4"/>
    <w:rsid w:val="22FA7515"/>
    <w:rsid w:val="23312BB1"/>
    <w:rsid w:val="244329BC"/>
    <w:rsid w:val="24451D5E"/>
    <w:rsid w:val="24AA57B9"/>
    <w:rsid w:val="24CA19FD"/>
    <w:rsid w:val="25971C1F"/>
    <w:rsid w:val="25BD6552"/>
    <w:rsid w:val="264C4AB0"/>
    <w:rsid w:val="26CE7F19"/>
    <w:rsid w:val="27127826"/>
    <w:rsid w:val="27B77EAB"/>
    <w:rsid w:val="28041684"/>
    <w:rsid w:val="28196E58"/>
    <w:rsid w:val="286F53B8"/>
    <w:rsid w:val="291D5C03"/>
    <w:rsid w:val="2A353D77"/>
    <w:rsid w:val="2AC423E7"/>
    <w:rsid w:val="2ACD3FAF"/>
    <w:rsid w:val="2C884F38"/>
    <w:rsid w:val="2D5D07F6"/>
    <w:rsid w:val="2F335C87"/>
    <w:rsid w:val="2F414F6C"/>
    <w:rsid w:val="2FEA3448"/>
    <w:rsid w:val="2FFA66CC"/>
    <w:rsid w:val="300F641F"/>
    <w:rsid w:val="30821908"/>
    <w:rsid w:val="31230DCD"/>
    <w:rsid w:val="315616BB"/>
    <w:rsid w:val="31761325"/>
    <w:rsid w:val="31E44D9E"/>
    <w:rsid w:val="32412F8A"/>
    <w:rsid w:val="32495AB2"/>
    <w:rsid w:val="325D768B"/>
    <w:rsid w:val="329125B9"/>
    <w:rsid w:val="32DC4771"/>
    <w:rsid w:val="33631DE5"/>
    <w:rsid w:val="33703B53"/>
    <w:rsid w:val="339F632F"/>
    <w:rsid w:val="341E587B"/>
    <w:rsid w:val="349C63D4"/>
    <w:rsid w:val="34F12F90"/>
    <w:rsid w:val="35246E66"/>
    <w:rsid w:val="35A0330F"/>
    <w:rsid w:val="35B82DE3"/>
    <w:rsid w:val="36214DCB"/>
    <w:rsid w:val="376F6EDF"/>
    <w:rsid w:val="378B4DA1"/>
    <w:rsid w:val="37A10C9D"/>
    <w:rsid w:val="37EA0170"/>
    <w:rsid w:val="38160E58"/>
    <w:rsid w:val="38314A89"/>
    <w:rsid w:val="388B5124"/>
    <w:rsid w:val="38CD3260"/>
    <w:rsid w:val="38CE3869"/>
    <w:rsid w:val="38FF3ECD"/>
    <w:rsid w:val="393022D9"/>
    <w:rsid w:val="39F35F50"/>
    <w:rsid w:val="3AE32E59"/>
    <w:rsid w:val="3BB36D2B"/>
    <w:rsid w:val="3C627A01"/>
    <w:rsid w:val="3C8A5818"/>
    <w:rsid w:val="3CA923C9"/>
    <w:rsid w:val="3CB274A9"/>
    <w:rsid w:val="3CFD4BC8"/>
    <w:rsid w:val="3D4445A5"/>
    <w:rsid w:val="3D5B3B5C"/>
    <w:rsid w:val="3E9B3F93"/>
    <w:rsid w:val="3EE92F4C"/>
    <w:rsid w:val="3F1E3826"/>
    <w:rsid w:val="3F413971"/>
    <w:rsid w:val="3FC165DA"/>
    <w:rsid w:val="404716AC"/>
    <w:rsid w:val="41384992"/>
    <w:rsid w:val="41EC289D"/>
    <w:rsid w:val="4274609E"/>
    <w:rsid w:val="42A335BC"/>
    <w:rsid w:val="430826C6"/>
    <w:rsid w:val="43395D33"/>
    <w:rsid w:val="43E07371"/>
    <w:rsid w:val="440C266D"/>
    <w:rsid w:val="44307926"/>
    <w:rsid w:val="44626276"/>
    <w:rsid w:val="457217F0"/>
    <w:rsid w:val="45A204AA"/>
    <w:rsid w:val="45AE3EEF"/>
    <w:rsid w:val="45F659F9"/>
    <w:rsid w:val="463F0FF3"/>
    <w:rsid w:val="46584327"/>
    <w:rsid w:val="46C42418"/>
    <w:rsid w:val="49064E04"/>
    <w:rsid w:val="490B42AF"/>
    <w:rsid w:val="490B5F77"/>
    <w:rsid w:val="4A377E20"/>
    <w:rsid w:val="4AB60164"/>
    <w:rsid w:val="4B9274E7"/>
    <w:rsid w:val="4BF60566"/>
    <w:rsid w:val="4C1B2975"/>
    <w:rsid w:val="4CB70DEF"/>
    <w:rsid w:val="4D9D203C"/>
    <w:rsid w:val="4E9C4EF1"/>
    <w:rsid w:val="4EFE6338"/>
    <w:rsid w:val="4F97083D"/>
    <w:rsid w:val="502D34FB"/>
    <w:rsid w:val="50544D8C"/>
    <w:rsid w:val="50942B74"/>
    <w:rsid w:val="512716DE"/>
    <w:rsid w:val="515626A1"/>
    <w:rsid w:val="52396B69"/>
    <w:rsid w:val="523D2BE5"/>
    <w:rsid w:val="52622AEB"/>
    <w:rsid w:val="526A01B2"/>
    <w:rsid w:val="531978A0"/>
    <w:rsid w:val="53E67D0C"/>
    <w:rsid w:val="5447089E"/>
    <w:rsid w:val="55494592"/>
    <w:rsid w:val="55AA178E"/>
    <w:rsid w:val="5678042E"/>
    <w:rsid w:val="56A60EB9"/>
    <w:rsid w:val="5728063B"/>
    <w:rsid w:val="57AB714D"/>
    <w:rsid w:val="589E433F"/>
    <w:rsid w:val="58A6029D"/>
    <w:rsid w:val="5A06172F"/>
    <w:rsid w:val="5BE8213B"/>
    <w:rsid w:val="5C1E5352"/>
    <w:rsid w:val="5C9A77CE"/>
    <w:rsid w:val="5DF726C3"/>
    <w:rsid w:val="5F1C6CD8"/>
    <w:rsid w:val="5FF26ACB"/>
    <w:rsid w:val="6014175D"/>
    <w:rsid w:val="607225F8"/>
    <w:rsid w:val="608A5EC3"/>
    <w:rsid w:val="60E9402F"/>
    <w:rsid w:val="61D47478"/>
    <w:rsid w:val="62402CDD"/>
    <w:rsid w:val="628B30FE"/>
    <w:rsid w:val="62D3207F"/>
    <w:rsid w:val="63062CAA"/>
    <w:rsid w:val="632E5EF4"/>
    <w:rsid w:val="6343254D"/>
    <w:rsid w:val="63484C7E"/>
    <w:rsid w:val="648D5822"/>
    <w:rsid w:val="64E9765C"/>
    <w:rsid w:val="64FB48EF"/>
    <w:rsid w:val="656211BC"/>
    <w:rsid w:val="658824B6"/>
    <w:rsid w:val="65A27108"/>
    <w:rsid w:val="65D21235"/>
    <w:rsid w:val="66446860"/>
    <w:rsid w:val="66587EDB"/>
    <w:rsid w:val="68282249"/>
    <w:rsid w:val="68817BAC"/>
    <w:rsid w:val="68DA79F3"/>
    <w:rsid w:val="68E6756D"/>
    <w:rsid w:val="695D033F"/>
    <w:rsid w:val="699539FB"/>
    <w:rsid w:val="6A1A62DB"/>
    <w:rsid w:val="6C176D6D"/>
    <w:rsid w:val="6C735A5D"/>
    <w:rsid w:val="6D417909"/>
    <w:rsid w:val="6D8F4B19"/>
    <w:rsid w:val="6DC15F7A"/>
    <w:rsid w:val="6E3F46CC"/>
    <w:rsid w:val="6E6452B3"/>
    <w:rsid w:val="6E7E5D34"/>
    <w:rsid w:val="6E8B0339"/>
    <w:rsid w:val="6FB909A9"/>
    <w:rsid w:val="6FD24704"/>
    <w:rsid w:val="702E003F"/>
    <w:rsid w:val="723839D1"/>
    <w:rsid w:val="72CE60E3"/>
    <w:rsid w:val="74A215EC"/>
    <w:rsid w:val="74D4665D"/>
    <w:rsid w:val="74D73EDB"/>
    <w:rsid w:val="75181898"/>
    <w:rsid w:val="75E568F1"/>
    <w:rsid w:val="75F57CDC"/>
    <w:rsid w:val="763F483D"/>
    <w:rsid w:val="76907B9B"/>
    <w:rsid w:val="769D44EC"/>
    <w:rsid w:val="7706409E"/>
    <w:rsid w:val="78320EC2"/>
    <w:rsid w:val="78713CE6"/>
    <w:rsid w:val="7A081EDB"/>
    <w:rsid w:val="7AA8496E"/>
    <w:rsid w:val="7ABF7CCB"/>
    <w:rsid w:val="7B1A41BD"/>
    <w:rsid w:val="7C171015"/>
    <w:rsid w:val="7C3E0D26"/>
    <w:rsid w:val="7C8E7857"/>
    <w:rsid w:val="7D7A3E98"/>
    <w:rsid w:val="7DBD5F66"/>
    <w:rsid w:val="7DE603FC"/>
    <w:rsid w:val="7E70004F"/>
    <w:rsid w:val="7E745D91"/>
    <w:rsid w:val="7E796FD0"/>
    <w:rsid w:val="7EB220AF"/>
    <w:rsid w:val="7F0215EE"/>
    <w:rsid w:val="7F7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1BCC2C28-871D-48CB-8BE0-2867F7803ADB-1">
      <extobjdata type="1BCC2C28-871D-48CB-8BE0-2867F7803ADB" data="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916</Words>
  <Characters>931</Characters>
  <Lines>2</Lines>
  <Paragraphs>1</Paragraphs>
  <TotalTime>0</TotalTime>
  <ScaleCrop>false</ScaleCrop>
  <LinksUpToDate>false</LinksUpToDate>
  <CharactersWithSpaces>933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2021-10-18T02:50:00Z</dcterms:created>
  <dc:creator>Tony</dc:creator>
  <cp:lastModifiedBy>潇</cp:lastModifiedBy>
  <cp:lastPrinted>2021-10-22T09:23:00Z</cp:lastPrinted>
  <dcterms:modified xsi:type="dcterms:W3CDTF">2025-03-11T04:29:58Z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35D6B377E0D647CFB9393968A06EBC55_13</vt:lpwstr>
  </property>
  <property fmtid="{D5CDD505-2E9C-101B-9397-08002B2CF9AE}" pid="4" name="KSOTemplateDocerSaveRecord">
    <vt:lpwstr>eyJoZGlkIjoiODExZjAzOTNhNzc1NTUzZDkwYzg1OTAyNDFjNTFjMTAiLCJ1c2VySWQiOiI0ODc1MTA3NjQifQ==</vt:lpwstr>
  </property>
</Properties>
</file>