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21    星期五</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35</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陈悦、郁明泽、钱欣悦、袁明楷、陈宇航、赵天羽、蔡晗熙、陆忻妍、臧宇朋、冯钰源、李沐荞、郑丽莎、邹羽晗、金芳伊、李金瑶、于锦楠、栾晞纯、孙艺菲、万晞文、李一阳、高茗昀、张琳晞、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1B6CE488">
      <w:pPr>
        <w:pStyle w:val="25"/>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5364480</wp:posOffset>
            </wp:positionH>
            <wp:positionV relativeFrom="paragraph">
              <wp:posOffset>1270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3D197497">
      <w:pPr>
        <w:pStyle w:val="25"/>
        <w:spacing w:before="0" w:beforeAutospacing="0" w:after="0" w:afterAutospacing="0" w:line="340" w:lineRule="exact"/>
        <w:ind w:firstLine="2713" w:firstLineChars="1200"/>
        <w:jc w:val="both"/>
        <w:rPr>
          <w:rFonts w:hint="default"/>
          <w:bCs/>
          <w:lang w:val="en-US"/>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1202055</wp:posOffset>
            </wp:positionH>
            <wp:positionV relativeFrom="paragraph">
              <wp:posOffset>-158115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2集体活动——数学：6的第二组加减</w:t>
      </w:r>
    </w:p>
    <w:p w14:paraId="21F325E5">
      <w:pPr>
        <w:spacing w:line="360" w:lineRule="exact"/>
        <w:rPr>
          <w:rFonts w:hint="eastAsia" w:ascii="宋体" w:hAnsi="宋体"/>
          <w:b/>
          <w:szCs w:val="21"/>
        </w:rPr>
      </w:pPr>
      <w:r>
        <w:rPr>
          <w:rFonts w:hint="eastAsia" w:ascii="宋体" w:hAnsi="宋体"/>
          <w:b/>
          <w:szCs w:val="21"/>
          <w:lang w:eastAsia="zh-CN"/>
        </w:rPr>
        <w:t>主题资源</w:t>
      </w:r>
      <w:r>
        <w:rPr>
          <w:rFonts w:hint="eastAsia" w:ascii="宋体" w:hAnsi="宋体"/>
          <w:b/>
          <w:szCs w:val="21"/>
        </w:rPr>
        <w:t>分析：</w:t>
      </w:r>
    </w:p>
    <w:p w14:paraId="10522A08">
      <w:pPr>
        <w:widowControl/>
        <w:spacing w:line="360" w:lineRule="exact"/>
        <w:ind w:firstLine="480" w:firstLineChars="200"/>
        <w:jc w:val="left"/>
        <w:rPr>
          <w:rFonts w:hint="eastAsia" w:ascii="宋体" w:hAnsi="宋体" w:cs="宋体"/>
          <w:kern w:val="0"/>
          <w:szCs w:val="21"/>
        </w:rPr>
      </w:pPr>
      <w:r>
        <w:rPr>
          <w:rFonts w:ascii="宋体" w:hAnsi="宋体" w:cs="宋体"/>
          <w:kern w:val="0"/>
          <w:szCs w:val="21"/>
        </w:rPr>
        <w:t xml:space="preserve">《春天的秘密》是一首意境优美的儿童诗歌，诗歌通过简洁优美的语言以及拟人等手法的运用生动地描述了春天美丽的景象，淅沥淅沥的小河，蓝天下啁啾啁啾的燕子，随风飘扬的垂柳等，既赞美了春天的美丽，大自然的神奇，又给人以美的陶冶和享受。本次活动引导幼儿观察图片、课件等理解作品内容，同时在理解的诗歌的基础上启发幼儿观察、发现自然界的变化，感知春的意韵。 </w:t>
      </w:r>
    </w:p>
    <w:p w14:paraId="71A4AE58">
      <w:pPr>
        <w:spacing w:line="360" w:lineRule="exact"/>
        <w:rPr>
          <w:rFonts w:hint="eastAsia" w:ascii="宋体" w:hAnsi="宋体"/>
          <w:b/>
          <w:szCs w:val="21"/>
        </w:rPr>
      </w:pPr>
      <w:r>
        <w:rPr>
          <w:rFonts w:hint="eastAsia" w:ascii="宋体" w:hAnsi="宋体"/>
          <w:b/>
          <w:szCs w:val="21"/>
        </w:rPr>
        <w:t>幼儿发展分析：</w:t>
      </w:r>
    </w:p>
    <w:p w14:paraId="5069512E">
      <w:pPr>
        <w:pStyle w:val="25"/>
        <w:keepNext w:val="0"/>
        <w:keepLines w:val="0"/>
        <w:widowControl/>
        <w:suppressLineNumbers w:val="0"/>
        <w:spacing w:before="0" w:beforeAutospacing="0" w:after="0" w:afterAutospacing="0" w:line="360" w:lineRule="exact"/>
        <w:ind w:left="0" w:right="0"/>
        <w:jc w:val="both"/>
        <w:rPr>
          <w:rFonts w:hint="eastAsia" w:ascii="宋体" w:hAnsi="宋体"/>
          <w:szCs w:val="21"/>
        </w:rPr>
      </w:pPr>
      <w:r>
        <w:rPr>
          <w:rFonts w:hint="eastAsia" w:ascii="宋体" w:hAnsi="宋体"/>
          <w:szCs w:val="21"/>
        </w:rPr>
        <w:t>大班的孩子喜欢欣赏意境优美的诗歌，同时绝大部分孩子都了解春天的基本特征，能用清楚的语句表达对春天的理解，抒发自己的情感体验。个别幼儿也能感受到到诗歌优美的意境，但是懒于表达，老师要关注并带动这些孩子。</w:t>
      </w:r>
    </w:p>
    <w:p w14:paraId="760A8A8E">
      <w:pPr>
        <w:spacing w:line="360" w:lineRule="exact"/>
        <w:ind w:firstLine="480" w:firstLineChars="200"/>
        <w:rPr>
          <w:rFonts w:hint="eastAsia" w:eastAsia="宋体"/>
          <w:lang w:eastAsia="zh-CN"/>
        </w:rPr>
      </w:pPr>
      <w:r>
        <w:rPr>
          <w:rFonts w:hint="eastAsia" w:ascii="宋体" w:hAnsi="宋体"/>
          <w:kern w:val="0"/>
          <w:szCs w:val="21"/>
          <w:shd w:val="clear" w:color="auto" w:fill="FFFFFF"/>
        </w:rPr>
        <w:t>理解诗歌内容，能大胆、清楚的表达对春天的感受，并尝试仿编诗歌</w:t>
      </w:r>
      <w:r>
        <w:rPr>
          <w:rFonts w:hint="eastAsia" w:ascii="宋体" w:hAnsi="宋体"/>
          <w:kern w:val="0"/>
          <w:szCs w:val="21"/>
          <w:shd w:val="clear" w:color="auto" w:fill="FFFFFF"/>
          <w:lang w:eastAsia="zh-CN"/>
        </w:rPr>
        <w:t>，</w:t>
      </w:r>
      <w:r>
        <w:rPr>
          <w:rFonts w:hint="eastAsia" w:ascii="宋体" w:hAnsi="宋体"/>
          <w:kern w:val="0"/>
          <w:szCs w:val="21"/>
          <w:shd w:val="clear" w:color="auto" w:fill="FFFFFF"/>
        </w:rPr>
        <w:t>感受诗歌优美的意境，</w:t>
      </w:r>
      <w:r>
        <w:rPr>
          <w:rFonts w:ascii="宋体" w:hAnsi="宋体"/>
          <w:szCs w:val="21"/>
        </w:rPr>
        <w:t>产生热爱</w:t>
      </w:r>
      <w:r>
        <w:rPr>
          <w:rFonts w:hint="eastAsia" w:ascii="宋体" w:hAnsi="宋体"/>
          <w:szCs w:val="21"/>
        </w:rPr>
        <w:t>春天</w:t>
      </w:r>
      <w:r>
        <w:rPr>
          <w:rFonts w:ascii="宋体" w:hAnsi="宋体"/>
          <w:szCs w:val="21"/>
        </w:rPr>
        <w:t>的情感</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郁明泽、钱欣悦、袁明楷、陈宇航、赵天羽、蔡晗熙、陆忻妍、臧宇朋、冯钰源、李沐荞、郑丽莎、金芳伊、李金瑶、于锦楠、栾晞纯、孙艺菲、万晞文、李一阳、高茗昀、张琳晞、王思宸、孙贝牙、张睿宸</w:t>
      </w:r>
    </w:p>
    <w:p w14:paraId="5F62551E">
      <w:pPr>
        <w:spacing w:line="240" w:lineRule="auto"/>
        <w:rPr>
          <w:rFonts w:hint="default" w:ascii="宋体" w:hAnsi="宋体" w:eastAsia="宋体" w:cs="宋体"/>
          <w:lang w:val="en-US" w:eastAsia="zh-CN"/>
        </w:rPr>
      </w:pPr>
    </w:p>
    <w:p w14:paraId="0BAD8E05">
      <w:pPr>
        <w:spacing w:line="240" w:lineRule="auto"/>
        <w:rPr>
          <w:rFonts w:hint="default" w:ascii="宋体" w:hAnsi="宋体" w:eastAsia="宋体" w:cs="宋体"/>
          <w:lang w:val="en-US" w:eastAsia="zh-CN"/>
        </w:rPr>
      </w:pPr>
      <w:r>
        <w:rPr>
          <w:rFonts w:hint="eastAsia" w:ascii="宋体" w:hAnsi="宋体" w:eastAsia="宋体" w:cs="宋体"/>
          <w:lang w:val="en-US" w:eastAsia="zh-CN"/>
        </w:rPr>
        <w:t xml:space="preserve">      </w:t>
      </w:r>
    </w:p>
    <w:p w14:paraId="3426CC04">
      <w:pPr>
        <w:numPr>
          <w:ilvl w:val="0"/>
          <w:numId w:val="0"/>
        </w:numPr>
        <w:autoSpaceDE w:val="0"/>
        <w:autoSpaceDN w:val="0"/>
        <w:adjustRightInd w:val="0"/>
        <w:spacing w:line="360" w:lineRule="exact"/>
        <w:ind w:firstLine="678" w:firstLineChars="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106680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2436495</wp:posOffset>
            </wp:positionH>
            <wp:positionV relativeFrom="paragraph">
              <wp:posOffset>167640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p>
    <w:p w14:paraId="078EEA4A">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早点：牛奶、腰果、自选饼干；</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午餐：黑芝麻饭、台式三杯鸭、青菜炒腐竹、翡翠白玉汤；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午点：苹果、火龙果；</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水果：奶味方快、酸奶</w:t>
      </w:r>
      <w:bookmarkStart w:id="1" w:name="_GoBack"/>
      <w:bookmarkEnd w:id="1"/>
      <w:r>
        <w:rPr>
          <w:rFonts w:hint="eastAsia" w:ascii="宋体" w:hAnsi="宋体" w:eastAsia="宋体" w:cs="宋体"/>
          <w:lang w:val="en-US" w:eastAsia="zh-CN"/>
        </w:rPr>
        <w:t>。</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23F690D"/>
    <w:rsid w:val="628C289B"/>
    <w:rsid w:val="6322506C"/>
    <w:rsid w:val="635306C4"/>
    <w:rsid w:val="666F0F37"/>
    <w:rsid w:val="66D67734"/>
    <w:rsid w:val="66F8422E"/>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888</Characters>
  <Lines>5</Lines>
  <Paragraphs>1</Paragraphs>
  <TotalTime>1</TotalTime>
  <ScaleCrop>false</ScaleCrop>
  <LinksUpToDate>false</LinksUpToDate>
  <CharactersWithSpaces>950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2024-10-09T09:36:00Z</cp:lastPrinted>
  <dcterms:modified xsi:type="dcterms:W3CDTF">2025-03-27T10:38:38Z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5A026271BCE84F4DBFA633E64C1EE9C7_13</vt:lpwstr>
  </property>
  <property fmtid="{D5CDD505-2E9C-101B-9397-08002B2CF9AE}" pid="4" name="_DocHome">
    <vt:i4>-1970227640</vt:i4>
  </property>
</Properties>
</file>