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margin" w:tblpY="2113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1"/>
        <w:gridCol w:w="1162"/>
        <w:gridCol w:w="7854"/>
        <w:gridCol w:w="2464"/>
        <w:gridCol w:w="3223"/>
      </w:tblGrid>
      <w:tr w14:paraId="073942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3E97FB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表1 市级（含）以上综合荣誉一览表</w:t>
            </w:r>
          </w:p>
        </w:tc>
      </w:tr>
      <w:tr w14:paraId="547302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5428A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1635BE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2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8A23C5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7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C6013E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0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4A0183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0B17DD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8D7B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882EB2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姚建法</w:t>
            </w:r>
          </w:p>
        </w:tc>
        <w:tc>
          <w:tcPr>
            <w:tcW w:w="2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18D81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江苏省高层次人才培养计划（“333工程”）第七期第三层次培养对象</w:t>
            </w:r>
          </w:p>
        </w:tc>
        <w:tc>
          <w:tcPr>
            <w:tcW w:w="7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DB8D51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江苏省教育厅</w:t>
            </w:r>
          </w:p>
        </w:tc>
        <w:tc>
          <w:tcPr>
            <w:tcW w:w="10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78F941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2024.11</w:t>
            </w:r>
          </w:p>
        </w:tc>
      </w:tr>
      <w:tr w14:paraId="7FE36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E411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DC528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2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493BF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7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026818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1"/>
                <w:szCs w:val="21"/>
              </w:rPr>
            </w:pPr>
          </w:p>
        </w:tc>
        <w:tc>
          <w:tcPr>
            <w:tcW w:w="10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98D0CA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1"/>
                <w:szCs w:val="21"/>
              </w:rPr>
            </w:pPr>
          </w:p>
        </w:tc>
      </w:tr>
    </w:tbl>
    <w:p w14:paraId="036877A8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36AFEDD7">
      <w:pPr>
        <w:snapToGrid w:val="0"/>
        <w:jc w:val="center"/>
        <w:rPr>
          <w:rStyle w:val="10"/>
          <w:rFonts w:hint="default"/>
          <w:b/>
          <w:bCs/>
          <w:sz w:val="32"/>
          <w:szCs w:val="32"/>
          <w:lang w:bidi="ar"/>
        </w:rPr>
      </w:pPr>
      <w:r>
        <w:rPr>
          <w:rStyle w:val="10"/>
          <w:rFonts w:hint="default"/>
          <w:b/>
          <w:bCs/>
          <w:sz w:val="32"/>
          <w:szCs w:val="32"/>
          <w:lang w:bidi="ar"/>
        </w:rPr>
        <w:t>B</w:t>
      </w:r>
      <w:r>
        <w:rPr>
          <w:rStyle w:val="10"/>
          <w:rFonts w:hint="eastAsia" w:eastAsia="微软雅黑"/>
          <w:b/>
          <w:bCs/>
          <w:sz w:val="32"/>
          <w:szCs w:val="32"/>
          <w:lang w:val="en-US" w:eastAsia="zh-CN" w:bidi="ar"/>
        </w:rPr>
        <w:t>6</w:t>
      </w:r>
      <w:r>
        <w:rPr>
          <w:rStyle w:val="10"/>
          <w:rFonts w:hint="default"/>
          <w:b/>
          <w:bCs/>
          <w:sz w:val="32"/>
          <w:szCs w:val="32"/>
          <w:u w:val="single"/>
          <w:lang w:bidi="ar"/>
        </w:rPr>
        <w:t xml:space="preserve">  </w:t>
      </w:r>
      <w:r>
        <w:rPr>
          <w:rStyle w:val="10"/>
          <w:rFonts w:hint="eastAsia" w:eastAsia="微软雅黑"/>
          <w:b/>
          <w:bCs/>
          <w:sz w:val="32"/>
          <w:szCs w:val="32"/>
          <w:u w:val="single"/>
          <w:lang w:val="en-US" w:eastAsia="zh-CN" w:bidi="ar"/>
        </w:rPr>
        <w:t>小学数学姚建法</w:t>
      </w:r>
      <w:r>
        <w:rPr>
          <w:rStyle w:val="10"/>
          <w:rFonts w:hint="default"/>
          <w:b/>
          <w:bCs/>
          <w:sz w:val="32"/>
          <w:szCs w:val="32"/>
          <w:u w:val="single"/>
          <w:lang w:bidi="ar"/>
        </w:rPr>
        <w:t xml:space="preserve">  </w:t>
      </w:r>
      <w:r>
        <w:rPr>
          <w:rStyle w:val="10"/>
          <w:rFonts w:hint="eastAsia" w:eastAsia="微软雅黑"/>
          <w:b/>
          <w:bCs/>
          <w:sz w:val="32"/>
          <w:szCs w:val="32"/>
          <w:u w:val="none"/>
          <w:lang w:val="en-US" w:eastAsia="zh-CN" w:bidi="ar"/>
        </w:rPr>
        <w:t>卓越</w:t>
      </w:r>
      <w:r>
        <w:rPr>
          <w:rStyle w:val="10"/>
          <w:rFonts w:hint="default"/>
          <w:b/>
          <w:bCs/>
          <w:sz w:val="32"/>
          <w:szCs w:val="32"/>
          <w:lang w:bidi="ar"/>
        </w:rPr>
        <w:t>教师成长营综合荣誉一览表</w:t>
      </w:r>
    </w:p>
    <w:p w14:paraId="0E20B0C2">
      <w:pPr>
        <w:snapToGrid w:val="0"/>
        <w:jc w:val="left"/>
        <w:rPr>
          <w:rStyle w:val="10"/>
          <w:lang w:bidi="ar"/>
        </w:rPr>
      </w:pPr>
      <w:r>
        <w:rPr>
          <w:rStyle w:val="10"/>
          <w:rFonts w:hint="default"/>
          <w:lang w:bidi="ar"/>
        </w:rPr>
        <w:t>注：包括如优秀教育工作者、五四劳动奖章、优秀共产党员、年度考核优秀、政府嘉奖等，不包括像特级教师晋升、高级班主任晋升、优秀教科研个人等，像集体荣誉也不算在此列，以下同。</w:t>
      </w:r>
    </w:p>
    <w:p w14:paraId="64549EC3"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4"/>
        <w:tblpPr w:leftFromText="180" w:rightFromText="180" w:vertAnchor="text" w:horzAnchor="margin" w:tblpY="131"/>
        <w:tblW w:w="5000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2"/>
        <w:gridCol w:w="989"/>
        <w:gridCol w:w="6481"/>
        <w:gridCol w:w="4834"/>
        <w:gridCol w:w="2598"/>
      </w:tblGrid>
      <w:tr w14:paraId="0702DF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E0A1EE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表2 区级综合荣誉一览表</w:t>
            </w:r>
          </w:p>
        </w:tc>
      </w:tr>
      <w:tr w14:paraId="26D88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2F486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B6EB25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20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DE3D3B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15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44964F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8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8EBB94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7EAE6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2108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4D3B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陈赵贤</w:t>
            </w:r>
          </w:p>
        </w:tc>
        <w:tc>
          <w:tcPr>
            <w:tcW w:w="20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6275E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年度考核优秀</w:t>
            </w:r>
          </w:p>
        </w:tc>
        <w:tc>
          <w:tcPr>
            <w:tcW w:w="15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D6DC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常州国家高新区（新北区）人力资源和社会保障局</w:t>
            </w:r>
          </w:p>
        </w:tc>
        <w:tc>
          <w:tcPr>
            <w:tcW w:w="8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03378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2024.7</w:t>
            </w:r>
          </w:p>
        </w:tc>
      </w:tr>
      <w:tr w14:paraId="3C8F57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8AA48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21794F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姚建法</w:t>
            </w:r>
          </w:p>
        </w:tc>
        <w:tc>
          <w:tcPr>
            <w:tcW w:w="2075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288F38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年度考核优秀</w:t>
            </w:r>
          </w:p>
        </w:tc>
        <w:tc>
          <w:tcPr>
            <w:tcW w:w="1547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B7A95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常州国家高新区（新北区）人力资源和社会保障局</w:t>
            </w:r>
          </w:p>
        </w:tc>
        <w:tc>
          <w:tcPr>
            <w:tcW w:w="831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FB35E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2024.7</w:t>
            </w:r>
          </w:p>
        </w:tc>
      </w:tr>
    </w:tbl>
    <w:p w14:paraId="69BBF37C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4"/>
        <w:tblpPr w:leftFromText="180" w:rightFromText="180" w:vertAnchor="text" w:horzAnchor="page" w:tblpX="686" w:tblpY="483"/>
        <w:tblW w:w="5000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"/>
        <w:gridCol w:w="1352"/>
        <w:gridCol w:w="6468"/>
        <w:gridCol w:w="4000"/>
        <w:gridCol w:w="3404"/>
      </w:tblGrid>
      <w:tr w14:paraId="7D9DC3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8D2FD0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表3 校级综合荣誉一览表</w:t>
            </w:r>
          </w:p>
        </w:tc>
      </w:tr>
      <w:tr w14:paraId="7BD886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731A9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4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A24FF8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20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F6641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1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4A1EFD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0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395339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2B3013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54C7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4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6BB93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许丽华</w:t>
            </w:r>
          </w:p>
        </w:tc>
        <w:tc>
          <w:tcPr>
            <w:tcW w:w="20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DDF0D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光耀飞龙好教师</w:t>
            </w:r>
          </w:p>
        </w:tc>
        <w:tc>
          <w:tcPr>
            <w:tcW w:w="1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BF2CA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飞龙实验小学</w:t>
            </w:r>
          </w:p>
        </w:tc>
        <w:tc>
          <w:tcPr>
            <w:tcW w:w="10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B2DE9D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2025.01</w:t>
            </w:r>
          </w:p>
        </w:tc>
      </w:tr>
      <w:tr w14:paraId="6D7423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E563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4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549DB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郭琪霞</w:t>
            </w:r>
          </w:p>
        </w:tc>
        <w:tc>
          <w:tcPr>
            <w:tcW w:w="20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B11CD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2024年度学校十佳“笃行”教师</w:t>
            </w:r>
          </w:p>
        </w:tc>
        <w:tc>
          <w:tcPr>
            <w:tcW w:w="1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7ACD2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新北区香槟湖小学</w:t>
            </w:r>
          </w:p>
        </w:tc>
        <w:tc>
          <w:tcPr>
            <w:tcW w:w="10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1C8CA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2024.12</w:t>
            </w:r>
          </w:p>
        </w:tc>
      </w:tr>
      <w:tr w14:paraId="49BA86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5EE3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4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3B0A4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朱晓雯</w:t>
            </w:r>
          </w:p>
        </w:tc>
        <w:tc>
          <w:tcPr>
            <w:tcW w:w="20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23527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优秀教育工作者</w:t>
            </w:r>
          </w:p>
        </w:tc>
        <w:tc>
          <w:tcPr>
            <w:tcW w:w="1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421A5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常州市新北区孝都小学</w:t>
            </w:r>
          </w:p>
        </w:tc>
        <w:tc>
          <w:tcPr>
            <w:tcW w:w="10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CD220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2024.01</w:t>
            </w:r>
          </w:p>
        </w:tc>
      </w:tr>
      <w:tr w14:paraId="0C5EC4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809449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4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E65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韦小露</w:t>
            </w:r>
          </w:p>
        </w:tc>
        <w:tc>
          <w:tcPr>
            <w:tcW w:w="20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97569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最美青藤教师</w:t>
            </w:r>
          </w:p>
        </w:tc>
        <w:tc>
          <w:tcPr>
            <w:tcW w:w="1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9D550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常州市新北区西夏墅中心小学</w:t>
            </w:r>
          </w:p>
        </w:tc>
        <w:tc>
          <w:tcPr>
            <w:tcW w:w="10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FA5F6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2024.1.22</w:t>
            </w:r>
          </w:p>
        </w:tc>
      </w:tr>
      <w:tr w14:paraId="1BE965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97C42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4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7465F1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</w:rPr>
              <w:t>陆静</w:t>
            </w:r>
          </w:p>
        </w:tc>
        <w:tc>
          <w:tcPr>
            <w:tcW w:w="20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A49EE"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</w:rPr>
              <w:t>金牌教师</w:t>
            </w:r>
          </w:p>
        </w:tc>
        <w:tc>
          <w:tcPr>
            <w:tcW w:w="1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90206E"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</w:rPr>
              <w:t>常州市龙城小学</w:t>
            </w:r>
          </w:p>
        </w:tc>
        <w:tc>
          <w:tcPr>
            <w:tcW w:w="10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275A17"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2024.9</w:t>
            </w:r>
          </w:p>
        </w:tc>
      </w:tr>
    </w:tbl>
    <w:p w14:paraId="4349D9EA">
      <w:pPr>
        <w:widowControl/>
        <w:jc w:val="left"/>
        <w:rPr>
          <w:rFonts w:hint="default" w:ascii="宋体" w:hAnsi="宋体" w:eastAsia="微软雅黑"/>
          <w:b/>
          <w:bCs/>
          <w:color w:val="000000"/>
          <w:sz w:val="44"/>
          <w:szCs w:val="44"/>
          <w:lang w:val="en-US" w:eastAsia="zh-CN"/>
        </w:rPr>
      </w:pPr>
      <w:r>
        <w:rPr>
          <w:rStyle w:val="10"/>
          <w:rFonts w:hint="default"/>
          <w:lang w:bidi="ar"/>
        </w:rPr>
        <w:t>注：</w:t>
      </w:r>
      <w:r>
        <w:rPr>
          <w:rStyle w:val="10"/>
          <w:rFonts w:hint="eastAsia" w:eastAsia="微软雅黑"/>
          <w:lang w:val="en-US" w:eastAsia="zh-CN" w:bidi="ar"/>
        </w:rPr>
        <w:t>仅包括镇/校级优秀教师</w:t>
      </w:r>
      <w:r>
        <w:rPr>
          <w:rStyle w:val="10"/>
          <w:rFonts w:hint="default"/>
          <w:lang w:bidi="ar"/>
        </w:rPr>
        <w:t>、</w:t>
      </w:r>
      <w:r>
        <w:rPr>
          <w:rStyle w:val="10"/>
          <w:rFonts w:hint="eastAsia" w:eastAsia="微软雅黑"/>
          <w:lang w:val="en-US" w:eastAsia="zh-CN" w:bidi="ar"/>
        </w:rPr>
        <w:t>优秀教育工作者</w:t>
      </w:r>
      <w:bookmarkStart w:id="0" w:name="_GoBack"/>
      <w:bookmarkEnd w:id="0"/>
    </w:p>
    <w:p w14:paraId="56C10C95"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65E2ACDE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  <w:lang w:val="en-US" w:eastAsia="zh-CN"/>
        </w:rPr>
        <w:t>6</w:t>
      </w:r>
      <w:r>
        <w:rPr>
          <w:rFonts w:ascii="宋体" w:hAnsi="宋体" w:eastAsia="宋体"/>
          <w:b/>
          <w:bCs/>
          <w:color w:val="000000"/>
          <w:sz w:val="44"/>
          <w:szCs w:val="44"/>
        </w:rPr>
        <w:t>综合荣誉获奖证书、获奖公示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材料</w:t>
      </w:r>
    </w:p>
    <w:p w14:paraId="1D2281C5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材料1 市级（含）以上综合荣誉材料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0608A7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0416FDB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4955F98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3DD9D82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5EB2DF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2F72D52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 w14:paraId="6D16DB08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1A0A9746">
            <w:pPr>
              <w:jc w:val="center"/>
              <w:rPr>
                <w:color w:val="FF0000"/>
              </w:rPr>
            </w:pPr>
          </w:p>
        </w:tc>
      </w:tr>
      <w:tr w14:paraId="06A1E2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CF625D6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 w14:paraId="3B5110BB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3382010" cy="2376805"/>
                  <wp:effectExtent l="0" t="0" r="8890" b="4445"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010" cy="237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A1B3402">
            <w:pPr>
              <w:jc w:val="center"/>
            </w:pPr>
          </w:p>
        </w:tc>
      </w:tr>
      <w:tr w14:paraId="2F7410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1839FE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2BF1C809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3827" w:type="dxa"/>
            <w:vAlign w:val="center"/>
          </w:tcPr>
          <w:p w14:paraId="0FD3B604">
            <w:pPr>
              <w:jc w:val="center"/>
            </w:pPr>
          </w:p>
        </w:tc>
      </w:tr>
    </w:tbl>
    <w:p w14:paraId="53F68F9B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6C494DD3">
      <w:pPr>
        <w:snapToGrid w:val="0"/>
        <w:jc w:val="center"/>
        <w:rPr>
          <w:rStyle w:val="10"/>
          <w:rFonts w:hint="default"/>
          <w:lang w:bidi="ar"/>
        </w:rPr>
      </w:pPr>
    </w:p>
    <w:p w14:paraId="1F84448E">
      <w:pPr>
        <w:snapToGrid w:val="0"/>
        <w:jc w:val="center"/>
        <w:rPr>
          <w:rStyle w:val="10"/>
          <w:rFonts w:hint="default"/>
          <w:lang w:bidi="ar"/>
        </w:rPr>
      </w:pPr>
    </w:p>
    <w:p w14:paraId="5C1C2C05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材料2 区级综合荣誉材料</w:t>
      </w:r>
    </w:p>
    <w:tbl>
      <w:tblPr>
        <w:tblStyle w:val="5"/>
        <w:tblW w:w="507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9"/>
        <w:gridCol w:w="7659"/>
        <w:gridCol w:w="6235"/>
      </w:tblGrid>
      <w:tr w14:paraId="54BE3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612" w:type="pct"/>
            <w:vAlign w:val="center"/>
          </w:tcPr>
          <w:p w14:paraId="1822BE79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2418" w:type="pct"/>
            <w:vAlign w:val="center"/>
          </w:tcPr>
          <w:p w14:paraId="566E9CF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1968" w:type="pct"/>
            <w:vAlign w:val="center"/>
          </w:tcPr>
          <w:p w14:paraId="79DE79D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2A3F29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612" w:type="pct"/>
            <w:vAlign w:val="center"/>
          </w:tcPr>
          <w:p w14:paraId="5924DD92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2418" w:type="pct"/>
            <w:vAlign w:val="center"/>
          </w:tcPr>
          <w:p w14:paraId="24B5A544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1968" w:type="pct"/>
            <w:vAlign w:val="center"/>
          </w:tcPr>
          <w:p w14:paraId="7303B31E">
            <w:pPr>
              <w:jc w:val="center"/>
              <w:rPr>
                <w:color w:val="FF0000"/>
              </w:rPr>
            </w:pPr>
          </w:p>
        </w:tc>
      </w:tr>
      <w:tr w14:paraId="6F32D6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612" w:type="pct"/>
            <w:vAlign w:val="center"/>
          </w:tcPr>
          <w:p w14:paraId="0F558111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2418" w:type="pct"/>
            <w:vAlign w:val="center"/>
          </w:tcPr>
          <w:p w14:paraId="7F2AB17E">
            <w:pPr>
              <w:jc w:val="center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4738370" cy="1767205"/>
                  <wp:effectExtent l="0" t="0" r="11430" b="1079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8370" cy="176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8" w:type="pct"/>
            <w:vAlign w:val="center"/>
          </w:tcPr>
          <w:p w14:paraId="0CEB1016">
            <w:pPr>
              <w:jc w:val="center"/>
            </w:pPr>
            <w:r>
              <w:rPr>
                <w:rFonts w:hint="eastAsia"/>
              </w:rPr>
              <w:t>http://zhxx998765357.29029.com/model/school/pad/pad4.html</w:t>
            </w:r>
          </w:p>
        </w:tc>
      </w:tr>
      <w:tr w14:paraId="413B5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612" w:type="pct"/>
            <w:vAlign w:val="center"/>
          </w:tcPr>
          <w:p w14:paraId="4FEAC91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418" w:type="pct"/>
            <w:vAlign w:val="center"/>
          </w:tcPr>
          <w:p w14:paraId="2CF6130D">
            <w:pPr>
              <w:jc w:val="center"/>
            </w:pPr>
            <w:r>
              <w:drawing>
                <wp:inline distT="0" distB="0" distL="114300" distR="114300">
                  <wp:extent cx="3269615" cy="2315845"/>
                  <wp:effectExtent l="0" t="0" r="6985" b="8255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615" cy="231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8" w:type="pct"/>
            <w:vAlign w:val="center"/>
          </w:tcPr>
          <w:p w14:paraId="2B42C53B">
            <w:pPr>
              <w:jc w:val="center"/>
              <w:rPr>
                <w:rFonts w:hint="eastAsia"/>
              </w:rPr>
            </w:pPr>
          </w:p>
        </w:tc>
      </w:tr>
    </w:tbl>
    <w:p w14:paraId="0464375D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0B02CF9F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4FA43822">
      <w:pPr>
        <w:snapToGrid w:val="0"/>
        <w:jc w:val="center"/>
        <w:rPr>
          <w:rStyle w:val="10"/>
          <w:rFonts w:hint="default"/>
          <w:lang w:bidi="ar"/>
        </w:rPr>
      </w:pPr>
    </w:p>
    <w:p w14:paraId="149213FF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材料3 校级综合荣誉材料</w:t>
      </w:r>
    </w:p>
    <w:tbl>
      <w:tblPr>
        <w:tblStyle w:val="5"/>
        <w:tblW w:w="499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7368"/>
        <w:gridCol w:w="6222"/>
      </w:tblGrid>
      <w:tr w14:paraId="24672A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7" w:type="pct"/>
            <w:vAlign w:val="center"/>
          </w:tcPr>
          <w:p w14:paraId="61E328EE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2359" w:type="pct"/>
            <w:vAlign w:val="center"/>
          </w:tcPr>
          <w:p w14:paraId="2B6C88D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1992" w:type="pct"/>
            <w:vAlign w:val="center"/>
          </w:tcPr>
          <w:p w14:paraId="136C3FD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0AB8F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7" w:type="pct"/>
            <w:vAlign w:val="center"/>
          </w:tcPr>
          <w:p w14:paraId="0BD84BB5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2359" w:type="pct"/>
            <w:vAlign w:val="center"/>
          </w:tcPr>
          <w:p w14:paraId="7C3C9B0C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1992" w:type="pct"/>
            <w:vAlign w:val="center"/>
          </w:tcPr>
          <w:p w14:paraId="2B6BF859">
            <w:pPr>
              <w:jc w:val="center"/>
              <w:rPr>
                <w:color w:val="FF0000"/>
              </w:rPr>
            </w:pPr>
          </w:p>
        </w:tc>
      </w:tr>
      <w:tr w14:paraId="00BECB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7" w:type="pct"/>
            <w:vAlign w:val="center"/>
          </w:tcPr>
          <w:p w14:paraId="15D5953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2359" w:type="pct"/>
            <w:vAlign w:val="center"/>
          </w:tcPr>
          <w:p w14:paraId="7E1221BA">
            <w:pPr>
              <w:jc w:val="center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2768600" cy="1988820"/>
                  <wp:effectExtent l="0" t="0" r="0" b="17780"/>
                  <wp:docPr id="1" name="图片 1" descr="QQ图片20250326100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Q图片2025032610085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198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pct"/>
            <w:vAlign w:val="center"/>
          </w:tcPr>
          <w:p w14:paraId="09B2F906">
            <w:pPr>
              <w:jc w:val="center"/>
            </w:pPr>
            <w:r>
              <w:rPr>
                <w:rFonts w:hint="eastAsia"/>
              </w:rPr>
              <w:t>http://zhxx0223435.29029.com/model/school/mobile/wap/docget/docdetail.html?id=174417</w:t>
            </w:r>
          </w:p>
        </w:tc>
      </w:tr>
      <w:tr w14:paraId="7DE100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7" w:type="pct"/>
            <w:vAlign w:val="center"/>
          </w:tcPr>
          <w:p w14:paraId="200BDE8E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359" w:type="pct"/>
            <w:vAlign w:val="center"/>
          </w:tcPr>
          <w:p w14:paraId="5B27F9F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082800" cy="2911475"/>
                  <wp:effectExtent l="0" t="0" r="9525" b="0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82800" cy="291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pct"/>
            <w:vAlign w:val="center"/>
          </w:tcPr>
          <w:p w14:paraId="0C1534EB">
            <w:pPr>
              <w:jc w:val="center"/>
            </w:pPr>
          </w:p>
        </w:tc>
      </w:tr>
      <w:tr w14:paraId="608716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7" w:type="pct"/>
            <w:vAlign w:val="center"/>
          </w:tcPr>
          <w:p w14:paraId="1F8C470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359" w:type="pct"/>
            <w:vAlign w:val="center"/>
          </w:tcPr>
          <w:p w14:paraId="4CC0A742">
            <w:pPr>
              <w:jc w:val="center"/>
              <w:rPr>
                <w:rFonts w:hint="eastAsia"/>
                <w:lang w:val="en-US" w:eastAsia="zh-CN"/>
              </w:rPr>
            </w:pPr>
            <w:r>
              <w:drawing>
                <wp:inline distT="0" distB="0" distL="0" distR="0">
                  <wp:extent cx="2138680" cy="2866390"/>
                  <wp:effectExtent l="0" t="0" r="3810" b="20320"/>
                  <wp:docPr id="19" name="图片 1" descr="E:/桌面/IMG_6412.JPGIMG_6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 descr="E:/桌面/IMG_6412.JPGIMG_6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38680" cy="286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pct"/>
            <w:vAlign w:val="center"/>
          </w:tcPr>
          <w:p w14:paraId="2C4FF856">
            <w:pPr>
              <w:jc w:val="center"/>
            </w:pPr>
          </w:p>
        </w:tc>
      </w:tr>
      <w:tr w14:paraId="6BDDE1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7" w:type="pct"/>
            <w:vAlign w:val="center"/>
          </w:tcPr>
          <w:p w14:paraId="5EF8E6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4</w:t>
            </w:r>
          </w:p>
        </w:tc>
        <w:tc>
          <w:tcPr>
            <w:tcW w:w="2359" w:type="pct"/>
            <w:vAlign w:val="center"/>
          </w:tcPr>
          <w:p w14:paraId="209B469B">
            <w:pPr>
              <w:jc w:val="center"/>
            </w:pPr>
            <w:r>
              <w:drawing>
                <wp:inline distT="0" distB="0" distL="0" distR="0">
                  <wp:extent cx="1936750" cy="1524000"/>
                  <wp:effectExtent l="0" t="0" r="19050" b="0"/>
                  <wp:docPr id="4" name="图片 1" descr="C:/Users/LENOVO/Desktop/微信图片_20250326204310.jpg微信图片_20250326204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C:/Users/LENOVO/Desktop/微信图片_20250326204310.jpg微信图片_20250326204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4104" r="14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7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pct"/>
            <w:vAlign w:val="center"/>
          </w:tcPr>
          <w:p w14:paraId="7A14223B">
            <w:pPr>
              <w:jc w:val="center"/>
            </w:pPr>
          </w:p>
        </w:tc>
      </w:tr>
      <w:tr w14:paraId="38B45A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7" w:type="pct"/>
            <w:vAlign w:val="center"/>
          </w:tcPr>
          <w:p w14:paraId="584FB273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359" w:type="pct"/>
            <w:vAlign w:val="center"/>
          </w:tcPr>
          <w:p w14:paraId="706DA37D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696970" cy="2615565"/>
                  <wp:effectExtent l="0" t="0" r="17780" b="13335"/>
                  <wp:docPr id="6" name="图片 6" descr="IMG_8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29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970" cy="261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pct"/>
            <w:vAlign w:val="center"/>
          </w:tcPr>
          <w:p w14:paraId="49EB3EFB">
            <w:pPr>
              <w:jc w:val="center"/>
            </w:pPr>
          </w:p>
        </w:tc>
      </w:tr>
    </w:tbl>
    <w:p w14:paraId="70E768CA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165AF413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682938BF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381FE7C1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4AA9C1FE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556B9"/>
    <w:rsid w:val="000C51B7"/>
    <w:rsid w:val="001E01A9"/>
    <w:rsid w:val="00216EB9"/>
    <w:rsid w:val="00357CA8"/>
    <w:rsid w:val="0059531B"/>
    <w:rsid w:val="006129A6"/>
    <w:rsid w:val="00616505"/>
    <w:rsid w:val="0062213C"/>
    <w:rsid w:val="00633F40"/>
    <w:rsid w:val="006549AD"/>
    <w:rsid w:val="00684D9C"/>
    <w:rsid w:val="006D13F8"/>
    <w:rsid w:val="007C7294"/>
    <w:rsid w:val="00982F1A"/>
    <w:rsid w:val="00A04C5C"/>
    <w:rsid w:val="00A60633"/>
    <w:rsid w:val="00BA0C1A"/>
    <w:rsid w:val="00BC3E7D"/>
    <w:rsid w:val="00C061CB"/>
    <w:rsid w:val="00C604EC"/>
    <w:rsid w:val="00DD1829"/>
    <w:rsid w:val="00E26251"/>
    <w:rsid w:val="00EA1EE8"/>
    <w:rsid w:val="00F3655C"/>
    <w:rsid w:val="00F53662"/>
    <w:rsid w:val="04F217BD"/>
    <w:rsid w:val="05B834C1"/>
    <w:rsid w:val="083D07F0"/>
    <w:rsid w:val="0DAD5DCD"/>
    <w:rsid w:val="0E237E6A"/>
    <w:rsid w:val="0E5B6868"/>
    <w:rsid w:val="105E3B74"/>
    <w:rsid w:val="187B2E7C"/>
    <w:rsid w:val="1B9B6BF8"/>
    <w:rsid w:val="1C2C4424"/>
    <w:rsid w:val="1CD54CE6"/>
    <w:rsid w:val="1D1D5D20"/>
    <w:rsid w:val="1DEC38DC"/>
    <w:rsid w:val="1F66D015"/>
    <w:rsid w:val="20FA2E81"/>
    <w:rsid w:val="23852E62"/>
    <w:rsid w:val="263F382E"/>
    <w:rsid w:val="27140647"/>
    <w:rsid w:val="27767BD4"/>
    <w:rsid w:val="27DC4968"/>
    <w:rsid w:val="28C166B7"/>
    <w:rsid w:val="2FEFEDD4"/>
    <w:rsid w:val="30456175"/>
    <w:rsid w:val="323A0D57"/>
    <w:rsid w:val="36772279"/>
    <w:rsid w:val="434067C1"/>
    <w:rsid w:val="445E59B0"/>
    <w:rsid w:val="46283D77"/>
    <w:rsid w:val="463E5044"/>
    <w:rsid w:val="55467E5D"/>
    <w:rsid w:val="568D20C3"/>
    <w:rsid w:val="5BF7B5C0"/>
    <w:rsid w:val="5DBE77A2"/>
    <w:rsid w:val="61D05A5A"/>
    <w:rsid w:val="64DF08EB"/>
    <w:rsid w:val="6EAF13B0"/>
    <w:rsid w:val="71061E72"/>
    <w:rsid w:val="73E31917"/>
    <w:rsid w:val="765E32DA"/>
    <w:rsid w:val="789E0497"/>
    <w:rsid w:val="7A3B2499"/>
    <w:rsid w:val="7C57620F"/>
    <w:rsid w:val="7D2FCDD7"/>
    <w:rsid w:val="B36FF115"/>
    <w:rsid w:val="B8593640"/>
    <w:rsid w:val="BE5F62C2"/>
    <w:rsid w:val="CEDB29A0"/>
    <w:rsid w:val="F4BC33BC"/>
    <w:rsid w:val="FB1F547C"/>
    <w:rsid w:val="FB9D8F35"/>
    <w:rsid w:val="FFDEF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1">
    <w:name w:val="font9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2">
    <w:name w:val="font3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pic="http://schemas.openxmlformats.org/drawingml/2006/picture" xmlns:w16se="http://schemas.microsoft.com/office/word/2015/wordml/symex" xmlns:comp="http://schemas.openxmlformats.org/drawingml/2006/compatibility" xmlns:dgm="http://schemas.openxmlformats.org/drawingml/2006/diagram" xmlns:odgm="http://opendope.org/SmartArt/DataHierarchy" xmlns:w16cid="http://schemas.microsoft.com/office/word/2016/wordml/cid" xmlns:a="http://schemas.openxmlformats.org/drawingml/2006/main" xmlns:b="http://schemas.openxmlformats.org/officeDocument/2006/bibliography" xmlns:c="http://schemas.openxmlformats.org/drawingml/2006/chart" xmlns:oda="http://opendope.org/answers" xmlns:odc="http://opendope.org/conditions" xmlns:odi="http://opendope.org/components" xmlns:cdr="http://schemas.openxmlformats.org/drawingml/2006/chartDrawing" xmlns:lc="http://schemas.openxmlformats.org/drawingml/2006/lockedCanvas" xmlns:m="http://schemas.openxmlformats.org/officeDocument/2006/math" xmlns:o="urn:schemas-microsoft-com:office:office" xmlns:r="http://schemas.openxmlformats.org/officeDocument/2006/relationships" xmlns:odq="http://opendope.org/questions" xmlns:we="http://schemas.microsoft.com/office/webextensions/webextension/2010/11" xmlns:v="urn:schemas-microsoft-com:vml" xmlns:w="http://schemas.openxmlformats.org/wordprocessingml/2006/main" xmlns:wp14="http://schemas.microsoft.com/office/word/2010/wordprocessingDrawing" xmlns:odx="http://opendope.org/xpaths" xmlns:xdr="http://schemas.openxmlformats.org/drawingml/2006/spreadsheetDrawing" xmlns:dsp="http://schemas.microsoft.com/office/drawing/2008/diagram" xmlns:w10="urn:schemas-microsoft-com:office:word" xmlns:wp="http://schemas.openxmlformats.org/drawingml/2006/wordprocessingDrawing" xmlns:wetp="http://schemas.microsoft.com/office/webextensions/taskpanes/2010/11" xmlns:wne="http://schemas.microsoft.com/office/word/2006/wordml" xmlns:pvml="urn:schemas-microsoft-com:office:powerpoint" xmlns:w14="http://schemas.microsoft.com/office/word/2010/wordml" xmlns:w15="http://schemas.microsoft.com/office/word/2012/wordml" xmlns:sl="http://schemas.openxmlformats.org/schemaLibrary/2006/main" xmlns:cppr="http://schemas.microsoft.com/office/2006/coverPageProps" xmlns:wps="http://schemas.microsoft.com/office/word/2010/wordprocessingShape" xmlns:c14="http://schemas.microsoft.com/office/drawing/2007/8/2/chart" xmlns:xvml="urn:schemas-microsoft-com:office:excel" xmlns:mc="http://schemas.openxmlformats.org/markup-compatibility/2006" SelectedStyle="\APASixthEditionOfficeOnline.xsl" StyleName="APA"/>
</file>

<file path=customXml/itemProps1.xml><?xml version="1.0" encoding="utf-8"?>
<ds:datastoreItem xmlns:ds="http://schemas.openxmlformats.org/officeDocument/2006/customXml" ds:itemID="{EDE70F9E-50E9-4CAC-8CEC-D6D46DDB84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563</Words>
  <Characters>741</Characters>
  <Lines>4</Lines>
  <Paragraphs>1</Paragraphs>
  <TotalTime>2</TotalTime>
  <ScaleCrop>false</ScaleCrop>
  <LinksUpToDate>false</LinksUpToDate>
  <CharactersWithSpaces>751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2022-01-18T23:17:00Z</dcterms:created>
  <dc:creator>Tencent</dc:creator>
  <cp:lastModifiedBy>南窗去水</cp:lastModifiedBy>
  <dcterms:modified xsi:type="dcterms:W3CDTF">2025-03-28T02:40:37Z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17D05AB0A9C14C6FA2B35FA26D22D932</vt:lpwstr>
  </property>
  <property fmtid="{D5CDD505-2E9C-101B-9397-08002B2CF9AE}" pid="4" name="KSOTemplateDocerSaveRecord">
    <vt:lpwstr>eyJoZGlkIjoiZTY2NDFmNzZlOTIzODdiNDIxNTRkMDg3YzNiYjExOTkiLCJ1c2VySWQiOiIzMjQ2NTcwODQifQ==</vt:lpwstr>
  </property>
</Properties>
</file>