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901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7345"/>
        <w:gridCol w:w="1843"/>
        <w:gridCol w:w="1984"/>
        <w:gridCol w:w="1559"/>
      </w:tblGrid>
      <w:tr w14:paraId="70D7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3319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 w14:paraId="14611F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7345" w:type="dxa"/>
          </w:tcPr>
          <w:p w14:paraId="63A8B6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讲座标题 </w:t>
            </w:r>
          </w:p>
        </w:tc>
        <w:tc>
          <w:tcPr>
            <w:tcW w:w="1843" w:type="dxa"/>
          </w:tcPr>
          <w:p w14:paraId="288430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1984" w:type="dxa"/>
          </w:tcPr>
          <w:p w14:paraId="2F53FE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 w14:paraId="4B16C7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1779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9BFBBC2"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14:paraId="728A0650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45" w:type="dxa"/>
            <w:vAlign w:val="center"/>
          </w:tcPr>
          <w:p w14:paraId="0FE8165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</w:tcPr>
          <w:p w14:paraId="3D799E49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</w:tcPr>
          <w:p w14:paraId="77A0CDB2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 w14:paraId="21058CA1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7A6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6344C3"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14:paraId="6E4BDD9D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45" w:type="dxa"/>
            <w:vAlign w:val="center"/>
          </w:tcPr>
          <w:p w14:paraId="529AB99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843" w:type="dxa"/>
          </w:tcPr>
          <w:p w14:paraId="1A100D9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984" w:type="dxa"/>
          </w:tcPr>
          <w:p w14:paraId="262678F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559" w:type="dxa"/>
          </w:tcPr>
          <w:p w14:paraId="6720045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43EE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28B052"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 w14:paraId="3F3F56D9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45" w:type="dxa"/>
            <w:vAlign w:val="center"/>
          </w:tcPr>
          <w:p w14:paraId="58FD4F41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</w:tcPr>
          <w:p w14:paraId="75D1A85F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</w:tcPr>
          <w:p w14:paraId="63913BA0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 w14:paraId="6BBEB95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7A6804C7">
      <w:pPr>
        <w:jc w:val="center"/>
        <w:rPr>
          <w:rFonts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</w:rPr>
        <w:t>B</w:t>
      </w:r>
      <w:r>
        <w:rPr>
          <w:rFonts w:ascii="宋体" w:hAnsi="宋体" w:eastAsia="宋体"/>
          <w:b/>
          <w:bCs/>
          <w:sz w:val="32"/>
          <w:szCs w:val="28"/>
        </w:rPr>
        <w:t>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Style w:val="9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小学数学姚建法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卓越</w:t>
      </w:r>
      <w:r>
        <w:rPr>
          <w:rFonts w:hint="eastAsia" w:ascii="宋体" w:hAnsi="宋体" w:eastAsia="宋体"/>
          <w:b/>
          <w:bCs/>
          <w:sz w:val="32"/>
          <w:szCs w:val="28"/>
        </w:rPr>
        <w:t>教师成长营讲座</w:t>
      </w:r>
      <w:bookmarkStart w:id="0" w:name="_Hlk93389186"/>
      <w:r>
        <w:rPr>
          <w:rFonts w:hint="eastAsia" w:ascii="宋体" w:hAnsi="宋体" w:eastAsia="宋体"/>
          <w:b/>
          <w:bCs/>
          <w:sz w:val="32"/>
          <w:szCs w:val="28"/>
        </w:rPr>
        <w:t>开设情况</w:t>
      </w:r>
      <w:bookmarkEnd w:id="0"/>
      <w:r>
        <w:rPr>
          <w:rFonts w:hint="eastAsia" w:ascii="宋体" w:hAnsi="宋体" w:eastAsia="宋体"/>
          <w:b/>
          <w:bCs/>
          <w:sz w:val="32"/>
          <w:szCs w:val="28"/>
        </w:rPr>
        <w:t>一览表</w:t>
      </w:r>
    </w:p>
    <w:p w14:paraId="6DCB3052"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表1 省级以上（含）讲座开设汇总表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p w14:paraId="79291DBA">
      <w:pPr>
        <w:jc w:val="center"/>
      </w:pPr>
    </w:p>
    <w:p w14:paraId="28A8DC9D"/>
    <w:p w14:paraId="22207E86"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市级讲座开设汇总表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5"/>
        <w:tblpPr w:leftFromText="180" w:rightFromText="180" w:vertAnchor="page" w:horzAnchor="margin" w:tblpY="6409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6456"/>
        <w:gridCol w:w="2059"/>
        <w:gridCol w:w="2657"/>
        <w:gridCol w:w="1559"/>
      </w:tblGrid>
      <w:tr w14:paraId="42D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37048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  <w:vAlign w:val="center"/>
          </w:tcPr>
          <w:p w14:paraId="04C989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6456" w:type="dxa"/>
            <w:vAlign w:val="center"/>
          </w:tcPr>
          <w:p w14:paraId="4C2DAF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讲座标题</w:t>
            </w:r>
          </w:p>
        </w:tc>
        <w:tc>
          <w:tcPr>
            <w:tcW w:w="2059" w:type="dxa"/>
            <w:vAlign w:val="center"/>
          </w:tcPr>
          <w:p w14:paraId="390978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2657" w:type="dxa"/>
            <w:vAlign w:val="center"/>
          </w:tcPr>
          <w:p w14:paraId="5EC268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  <w:vAlign w:val="center"/>
          </w:tcPr>
          <w:p w14:paraId="40193C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22C1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EA094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FB28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王昀丹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16541B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&lt;满五加（2）教学思考与实践》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DEC3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2024.07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FF386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2C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市级</w:t>
            </w:r>
          </w:p>
        </w:tc>
      </w:tr>
      <w:tr w14:paraId="4B16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110CE8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DB754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姚建法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3E2DC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基于真实情境问题的多元表征学习——以解决问题的策略教与学为例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83AD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2024.05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B992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6A6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市级</w:t>
            </w:r>
          </w:p>
        </w:tc>
      </w:tr>
      <w:tr w14:paraId="23FE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E7304C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BA7AB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姚建法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5F03A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基于真实情境问题的多元表征学习——以“规律探究”为例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1A979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2024.10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D394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91D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市级</w:t>
            </w:r>
          </w:p>
        </w:tc>
      </w:tr>
    </w:tbl>
    <w:p w14:paraId="5A2C3068"/>
    <w:p w14:paraId="4C41689A">
      <w:pPr>
        <w:jc w:val="center"/>
        <w:rPr>
          <w:rFonts w:hint="eastAsia" w:ascii="宋体" w:hAnsi="宋体" w:eastAsia="宋体"/>
          <w:b/>
          <w:bCs/>
          <w:kern w:val="0"/>
          <w:sz w:val="28"/>
          <w:szCs w:val="28"/>
        </w:rPr>
      </w:pPr>
    </w:p>
    <w:p w14:paraId="23C5AD42">
      <w:pPr>
        <w:jc w:val="center"/>
        <w:rPr>
          <w:rFonts w:hint="eastAsia" w:ascii="宋体" w:hAnsi="宋体" w:eastAsia="宋体"/>
          <w:b/>
          <w:bCs/>
          <w:kern w:val="0"/>
          <w:sz w:val="28"/>
          <w:szCs w:val="28"/>
        </w:rPr>
      </w:pPr>
    </w:p>
    <w:p w14:paraId="6F7C91BB">
      <w:pPr>
        <w:jc w:val="center"/>
        <w:rPr>
          <w:rFonts w:hint="eastAsia" w:ascii="宋体" w:hAnsi="宋体" w:eastAsia="宋体"/>
          <w:b/>
          <w:bCs/>
          <w:kern w:val="0"/>
          <w:sz w:val="28"/>
          <w:szCs w:val="28"/>
        </w:rPr>
      </w:pPr>
    </w:p>
    <w:p w14:paraId="59987947">
      <w:pPr>
        <w:jc w:val="center"/>
        <w:rPr>
          <w:rFonts w:hint="eastAsia"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3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区级讲座开设汇总表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5"/>
        <w:tblpPr w:leftFromText="180" w:rightFromText="180" w:vertAnchor="page" w:horzAnchor="page" w:tblpX="1611" w:tblpY="3381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6502"/>
        <w:gridCol w:w="1647"/>
        <w:gridCol w:w="3447"/>
        <w:gridCol w:w="1135"/>
      </w:tblGrid>
      <w:tr w14:paraId="29DE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48A87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  <w:vAlign w:val="center"/>
          </w:tcPr>
          <w:p w14:paraId="18C6C2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6502" w:type="dxa"/>
            <w:vAlign w:val="center"/>
          </w:tcPr>
          <w:p w14:paraId="29005D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讲座标题</w:t>
            </w:r>
          </w:p>
        </w:tc>
        <w:tc>
          <w:tcPr>
            <w:tcW w:w="1647" w:type="dxa"/>
            <w:vAlign w:val="center"/>
          </w:tcPr>
          <w:p w14:paraId="01943A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3447" w:type="dxa"/>
            <w:vAlign w:val="center"/>
          </w:tcPr>
          <w:p w14:paraId="05C02C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135" w:type="dxa"/>
            <w:vAlign w:val="center"/>
          </w:tcPr>
          <w:p w14:paraId="022838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25DE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0101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8943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许丽华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D453E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《第一学段小学生数学动作表征学习》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62A35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62BCDE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472D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4B19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257891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87D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陈赵贤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7BE6C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《发展学生核心素养为目标的小学数学实验内容梳理与工具开发》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56A3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2023.12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6E259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徐州经济技术开发区教师发展中心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D5B4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4138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4A8B52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C8EB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殷娟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72C7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《多元表征视域下揭示数学运算本质》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C438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2023.12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4E04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612F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1058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C9DA0B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8144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赵春香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5AD04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《基于多元表征的数概念教学探究》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A9AF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2024.03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7081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新北区教师发展中心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E101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6EF1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9DDF4F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90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左哲岚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B1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《凝心聚力 行以致远》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61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C7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3E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0EAC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1CC79A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898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姚建法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7D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《小学生数学多元表征学习——以比例单元教学为例》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89E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E7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9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626B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27E487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76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姚建法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96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《小学生数学多元表征学习——确定教与学的“位置”》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3A4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E1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新北区教师发展中心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7D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40DF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7D2D1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A5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姚建法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6A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《教学反思与教育教学案例撰写指导》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27E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7E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71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0174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1D444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53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姚建法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1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《基于真实情境问题的小学生数学多元表征学习——情境创设与问题解决》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30E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A2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新北区教师发展中心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F1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  <w:tr w14:paraId="4239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4EEEBA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00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姚建法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121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《基于真实情境问题的小学生数学多元表征学习——表征组合的视角》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32E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2024.12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EE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AC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区级</w:t>
            </w:r>
          </w:p>
        </w:tc>
      </w:tr>
    </w:tbl>
    <w:p w14:paraId="73DFF09C"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</w:p>
    <w:p w14:paraId="4093B832">
      <w:pPr>
        <w:snapToGrid w:val="0"/>
        <w:jc w:val="both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7AC6D7C">
      <w:pPr>
        <w:snapToGrid w:val="0"/>
        <w:jc w:val="both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881F4EA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38A01B6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065FA892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讲座开设情况材料</w:t>
      </w:r>
    </w:p>
    <w:p w14:paraId="173618F6">
      <w:pPr>
        <w:snapToGrid w:val="0"/>
        <w:jc w:val="center"/>
        <w:rPr>
          <w:rStyle w:val="9"/>
          <w:rFonts w:hint="default"/>
          <w:lang w:bidi="ar"/>
        </w:rPr>
      </w:pPr>
      <w:r>
        <w:rPr>
          <w:rStyle w:val="9"/>
          <w:rFonts w:hint="default"/>
          <w:lang w:bidi="ar"/>
        </w:rPr>
        <w:t>材料1 省级讲座材料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0C22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AA4313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79400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7" w:type="dxa"/>
            <w:vAlign w:val="center"/>
          </w:tcPr>
          <w:p w14:paraId="1E01F0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7C07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023C1B35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6065" w:type="dxa"/>
            <w:vAlign w:val="center"/>
          </w:tcPr>
          <w:p w14:paraId="56D1EEC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3B2E6E84">
            <w:pPr>
              <w:jc w:val="center"/>
              <w:rPr>
                <w:color w:val="FF0000"/>
              </w:rPr>
            </w:pPr>
          </w:p>
        </w:tc>
      </w:tr>
      <w:tr w14:paraId="3245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1AFC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00958A0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52B7E1A">
            <w:pPr>
              <w:jc w:val="center"/>
            </w:pPr>
          </w:p>
        </w:tc>
      </w:tr>
      <w:tr w14:paraId="51AF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95793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0D1F609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7B73DE9">
            <w:pPr>
              <w:jc w:val="center"/>
            </w:pPr>
          </w:p>
        </w:tc>
      </w:tr>
      <w:tr w14:paraId="2A3C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A88A9AF">
            <w:pPr>
              <w:jc w:val="center"/>
            </w:pPr>
          </w:p>
        </w:tc>
        <w:tc>
          <w:tcPr>
            <w:tcW w:w="6065" w:type="dxa"/>
            <w:vAlign w:val="center"/>
          </w:tcPr>
          <w:p w14:paraId="1B8F931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A48C993">
            <w:pPr>
              <w:jc w:val="center"/>
            </w:pPr>
          </w:p>
        </w:tc>
      </w:tr>
      <w:tr w14:paraId="77CC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B14C584">
            <w:pPr>
              <w:jc w:val="center"/>
            </w:pPr>
          </w:p>
        </w:tc>
        <w:tc>
          <w:tcPr>
            <w:tcW w:w="6065" w:type="dxa"/>
            <w:vAlign w:val="center"/>
          </w:tcPr>
          <w:p w14:paraId="5E8CC69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0E5799C">
            <w:pPr>
              <w:jc w:val="center"/>
            </w:pPr>
          </w:p>
        </w:tc>
      </w:tr>
    </w:tbl>
    <w:p w14:paraId="41FF91C8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ED80820">
      <w:pPr>
        <w:snapToGrid w:val="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注：指教育行政主管部分组织的讲座（包括纯师范类大学），其他不算，以下同。</w:t>
      </w:r>
    </w:p>
    <w:p w14:paraId="1B68E24E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9FCDF80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13F3038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9"/>
          <w:rFonts w:hint="default"/>
          <w:lang w:bidi="ar"/>
        </w:rPr>
        <w:t>材料2 市级讲座材料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1E04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026772A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0F8A46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7" w:type="dxa"/>
            <w:vAlign w:val="center"/>
          </w:tcPr>
          <w:p w14:paraId="2E207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75AF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5046BB1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18F153B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5E3B09FE">
            <w:pPr>
              <w:jc w:val="center"/>
              <w:rPr>
                <w:color w:val="FF0000"/>
              </w:rPr>
            </w:pPr>
          </w:p>
        </w:tc>
      </w:tr>
      <w:tr w14:paraId="5DE7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D7F34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6F04E864">
            <w:pPr>
              <w:jc w:val="center"/>
            </w:pPr>
            <w:r>
              <w:drawing>
                <wp:inline distT="0" distB="0" distL="0" distR="0">
                  <wp:extent cx="1524000" cy="1175385"/>
                  <wp:effectExtent l="0" t="0" r="0" b="18415"/>
                  <wp:docPr id="18" name="图片 1" descr="C:/Users/huawei/Desktop/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C:/Users/huawei/Desktop/1.jp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F14D01D">
            <w:pPr>
              <w:jc w:val="center"/>
            </w:pPr>
          </w:p>
        </w:tc>
      </w:tr>
      <w:tr w14:paraId="113B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A6A875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5" w:type="dxa"/>
            <w:vAlign w:val="center"/>
          </w:tcPr>
          <w:p w14:paraId="70EC0DC3">
            <w:pPr>
              <w:jc w:val="center"/>
            </w:pPr>
            <w:r>
              <w:drawing>
                <wp:inline distT="0" distB="0" distL="114300" distR="114300">
                  <wp:extent cx="1515745" cy="1118870"/>
                  <wp:effectExtent l="0" t="0" r="8255" b="508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AFAC8BE">
            <w:pPr>
              <w:jc w:val="center"/>
            </w:pPr>
          </w:p>
        </w:tc>
      </w:tr>
      <w:tr w14:paraId="314B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C2E105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5" w:type="dxa"/>
            <w:vAlign w:val="center"/>
          </w:tcPr>
          <w:p w14:paraId="1CD0F4F4">
            <w:pPr>
              <w:jc w:val="center"/>
            </w:pPr>
            <w:r>
              <w:drawing>
                <wp:inline distT="0" distB="0" distL="114300" distR="114300">
                  <wp:extent cx="1583055" cy="1127125"/>
                  <wp:effectExtent l="0" t="0" r="17145" b="1587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42B8AF9">
            <w:pPr>
              <w:jc w:val="center"/>
            </w:pPr>
          </w:p>
        </w:tc>
      </w:tr>
    </w:tbl>
    <w:p w14:paraId="62F32868">
      <w:pPr>
        <w:snapToGrid w:val="0"/>
        <w:jc w:val="both"/>
        <w:rPr>
          <w:rFonts w:ascii="宋体" w:hAnsi="宋体" w:eastAsia="宋体" w:cs="宋体"/>
          <w:sz w:val="24"/>
        </w:rPr>
      </w:pPr>
    </w:p>
    <w:p w14:paraId="1DEE6E3F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9"/>
          <w:rFonts w:hint="default"/>
          <w:lang w:bidi="ar"/>
        </w:rPr>
        <w:t>材料3 区级讲座材料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659C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053061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65D1B3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讲座证书</w:t>
            </w:r>
          </w:p>
        </w:tc>
        <w:tc>
          <w:tcPr>
            <w:tcW w:w="3827" w:type="dxa"/>
            <w:vAlign w:val="center"/>
          </w:tcPr>
          <w:p w14:paraId="1B1943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417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3012B44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10763E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241BB1E2">
            <w:pPr>
              <w:jc w:val="center"/>
              <w:rPr>
                <w:color w:val="FF0000"/>
              </w:rPr>
            </w:pPr>
          </w:p>
        </w:tc>
      </w:tr>
      <w:tr w14:paraId="736B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5CBBE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5C84A620">
            <w:pPr>
              <w:jc w:val="center"/>
            </w:pPr>
            <w:r>
              <w:drawing>
                <wp:inline distT="0" distB="0" distL="114300" distR="114300">
                  <wp:extent cx="1900555" cy="1388745"/>
                  <wp:effectExtent l="0" t="0" r="4445" b="1905"/>
                  <wp:docPr id="1" name="图片 1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55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BB30324">
            <w:pPr>
              <w:jc w:val="center"/>
            </w:pPr>
          </w:p>
        </w:tc>
      </w:tr>
      <w:tr w14:paraId="3337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A0A22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19FD1C7C">
            <w:pPr>
              <w:jc w:val="center"/>
            </w:pPr>
            <w:r>
              <w:drawing>
                <wp:inline distT="0" distB="0" distL="114300" distR="114300">
                  <wp:extent cx="1294765" cy="1818640"/>
                  <wp:effectExtent l="0" t="0" r="1016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4765" cy="18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121F2D1">
            <w:pPr>
              <w:jc w:val="center"/>
            </w:pPr>
          </w:p>
        </w:tc>
      </w:tr>
      <w:tr w14:paraId="379E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15EE1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sdt>
          <w:sdtPr>
            <w:id w:val="257955693"/>
            <w:picture/>
          </w:sdtPr>
          <w:sdtContent>
            <w:tc>
              <w:tcPr>
                <w:tcW w:w="6065" w:type="dxa"/>
                <w:vAlign w:val="center"/>
              </w:tcPr>
              <w:p w14:paraId="401EBD20">
                <w:pPr>
                  <w:jc w:val="center"/>
                </w:pPr>
                <w:r>
                  <w:drawing>
                    <wp:inline distT="0" distB="0" distL="114300" distR="114300">
                      <wp:extent cx="1436370" cy="2032635"/>
                      <wp:effectExtent l="0" t="0" r="5715" b="11430"/>
                      <wp:docPr id="5" name="图片 5" descr="E:/市学带2022.10.05/材料/公开课、讲座/专题讲座证明_00.jpg专题讲座证明_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E:/市学带2022.10.05/材料/公开课、讲座/专题讲座证明_00.jpg专题讲座证明_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1436370" cy="20326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0C670EEE">
            <w:pPr>
              <w:jc w:val="center"/>
            </w:pPr>
          </w:p>
        </w:tc>
      </w:tr>
      <w:tr w14:paraId="51DA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7F108B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5" w:type="dxa"/>
            <w:vAlign w:val="center"/>
          </w:tcPr>
          <w:sdt>
            <w:sdtPr>
              <w:id w:val="147477698"/>
              <w:picture/>
            </w:sdtPr>
            <w:sdtContent>
              <w:p w14:paraId="103085FA">
                <w:pPr>
                  <w:jc w:val="center"/>
                </w:pPr>
                <w:r>
                  <w:drawing>
                    <wp:inline distT="0" distB="0" distL="0" distR="0">
                      <wp:extent cx="1515745" cy="2146300"/>
                      <wp:effectExtent l="0" t="0" r="6350" b="8255"/>
                      <wp:docPr id="6" name="图片 1" descr="C:/Users/赵春香/Desktop/公开课、讲座_08(1)(1).jpg公开课、讲座_08(1)(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1" descr="C:/Users/赵春香/Desktop/公开课、讲座_08(1)(1).jpg公开课、讲座_08(1)(1)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515745" cy="2146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22E16A9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C272A23">
            <w:pPr>
              <w:jc w:val="center"/>
            </w:pPr>
          </w:p>
        </w:tc>
      </w:tr>
      <w:tr w14:paraId="5A9A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BA990F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5" w:type="dxa"/>
            <w:vAlign w:val="center"/>
          </w:tcPr>
          <w:sdt>
            <w:sdtPr>
              <w:id w:val="147454612"/>
              <w:picture/>
            </w:sdtPr>
            <w:sdtContent>
              <w:p w14:paraId="3ED49EA8">
                <w:pPr>
                  <w:jc w:val="center"/>
                </w:pPr>
                <w:r>
                  <w:drawing>
                    <wp:inline distT="0" distB="0" distL="114300" distR="114300">
                      <wp:extent cx="2889885" cy="2042795"/>
                      <wp:effectExtent l="0" t="0" r="5715" b="14605"/>
                      <wp:docPr id="7" name="图片 7" descr="2024.11 区讲座《凝心聚力 行以致远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 descr="2024.11 区讲座《凝心聚力 行以致远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89885" cy="20427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BDF0818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A7773E0">
            <w:pPr>
              <w:jc w:val="center"/>
            </w:pPr>
          </w:p>
        </w:tc>
      </w:tr>
      <w:tr w14:paraId="60A3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AF9ED6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sdt>
          <w:sdtPr>
            <w:id w:val="147451655"/>
            <w:picture/>
          </w:sdtPr>
          <w:sdtContent>
            <w:tc>
              <w:tcPr>
                <w:tcW w:w="6065" w:type="dxa"/>
                <w:vAlign w:val="center"/>
              </w:tcPr>
              <w:p w14:paraId="287251ED">
                <w:pPr>
                  <w:jc w:val="center"/>
                </w:pPr>
                <w:r>
                  <w:drawing>
                    <wp:inline distT="0" distB="0" distL="114300" distR="114300">
                      <wp:extent cx="2391410" cy="1462405"/>
                      <wp:effectExtent l="0" t="0" r="8890" b="4445"/>
                      <wp:docPr id="12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图片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91410" cy="146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62243E08">
            <w:pPr>
              <w:jc w:val="center"/>
            </w:pPr>
          </w:p>
        </w:tc>
      </w:tr>
      <w:tr w14:paraId="4FB0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255746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065" w:type="dxa"/>
            <w:vAlign w:val="center"/>
          </w:tcPr>
          <w:sdt>
            <w:sdtPr>
              <w:id w:val="147452988"/>
              <w:picture/>
            </w:sdtPr>
            <w:sdtContent>
              <w:p w14:paraId="3E49E70F">
                <w:pPr>
                  <w:jc w:val="center"/>
                </w:pPr>
                <w:r>
                  <w:drawing>
                    <wp:inline distT="0" distB="0" distL="114300" distR="114300">
                      <wp:extent cx="2505075" cy="1527175"/>
                      <wp:effectExtent l="0" t="0" r="9525" b="15875"/>
                      <wp:docPr id="14" name="图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5075" cy="152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A0CC2D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FE917BA">
            <w:pPr>
              <w:jc w:val="center"/>
            </w:pPr>
          </w:p>
        </w:tc>
      </w:tr>
      <w:tr w14:paraId="5407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35209C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065" w:type="dxa"/>
            <w:vAlign w:val="center"/>
          </w:tcPr>
          <w:sdt>
            <w:sdtPr>
              <w:id w:val="147459282"/>
              <w:picture/>
            </w:sdtPr>
            <w:sdtContent>
              <w:p w14:paraId="43BB0417">
                <w:pPr>
                  <w:jc w:val="center"/>
                </w:pPr>
                <w:r>
                  <w:drawing>
                    <wp:inline distT="0" distB="0" distL="114300" distR="114300">
                      <wp:extent cx="1990725" cy="1321435"/>
                      <wp:effectExtent l="0" t="0" r="9525" b="12065"/>
                      <wp:docPr id="1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图片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90725" cy="1321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57C80D5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C84CE69">
            <w:pPr>
              <w:jc w:val="center"/>
            </w:pPr>
          </w:p>
        </w:tc>
      </w:tr>
      <w:tr w14:paraId="4ACC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820A98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065" w:type="dxa"/>
            <w:vAlign w:val="center"/>
          </w:tcPr>
          <w:p w14:paraId="73BB888E">
            <w:pPr>
              <w:jc w:val="center"/>
            </w:pPr>
            <w:r>
              <w:drawing>
                <wp:inline distT="0" distB="0" distL="114300" distR="114300">
                  <wp:extent cx="2295525" cy="1447800"/>
                  <wp:effectExtent l="0" t="0" r="9525" b="0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6DC8E319">
            <w:pPr>
              <w:jc w:val="center"/>
            </w:pPr>
          </w:p>
        </w:tc>
      </w:tr>
      <w:tr w14:paraId="5C6D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A7CA2F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065" w:type="dxa"/>
            <w:vAlign w:val="center"/>
          </w:tcPr>
          <w:p w14:paraId="112CFBD8">
            <w:pPr>
              <w:jc w:val="center"/>
            </w:pPr>
            <w:r>
              <w:drawing>
                <wp:inline distT="0" distB="0" distL="114300" distR="114300">
                  <wp:extent cx="2410460" cy="1473835"/>
                  <wp:effectExtent l="0" t="0" r="8890" b="12065"/>
                  <wp:docPr id="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489D6DB">
            <w:pPr>
              <w:jc w:val="center"/>
            </w:pPr>
          </w:p>
        </w:tc>
      </w:tr>
    </w:tbl>
    <w:p w14:paraId="6D505D6E">
      <w:pPr>
        <w:jc w:val="both"/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A2"/>
    <w:rsid w:val="00023CAC"/>
    <w:rsid w:val="00173FA8"/>
    <w:rsid w:val="00282DF4"/>
    <w:rsid w:val="002A01EA"/>
    <w:rsid w:val="002F03E8"/>
    <w:rsid w:val="0035480C"/>
    <w:rsid w:val="004248A4"/>
    <w:rsid w:val="00441DDE"/>
    <w:rsid w:val="00567B1C"/>
    <w:rsid w:val="00680888"/>
    <w:rsid w:val="006B301E"/>
    <w:rsid w:val="007556A2"/>
    <w:rsid w:val="00767F58"/>
    <w:rsid w:val="007E652B"/>
    <w:rsid w:val="00857E35"/>
    <w:rsid w:val="0099390C"/>
    <w:rsid w:val="00A10CE7"/>
    <w:rsid w:val="00A63573"/>
    <w:rsid w:val="00AA5154"/>
    <w:rsid w:val="00AD38E7"/>
    <w:rsid w:val="00BB4E0B"/>
    <w:rsid w:val="00C00A0B"/>
    <w:rsid w:val="00CA1A91"/>
    <w:rsid w:val="00DB651E"/>
    <w:rsid w:val="00EA6727"/>
    <w:rsid w:val="00ED3513"/>
    <w:rsid w:val="04664A43"/>
    <w:rsid w:val="04FD10E9"/>
    <w:rsid w:val="0873206B"/>
    <w:rsid w:val="09405F3B"/>
    <w:rsid w:val="0C0444C5"/>
    <w:rsid w:val="0CA94F94"/>
    <w:rsid w:val="0EB6172B"/>
    <w:rsid w:val="11632393"/>
    <w:rsid w:val="17371525"/>
    <w:rsid w:val="1860228C"/>
    <w:rsid w:val="1B3A798B"/>
    <w:rsid w:val="1CA11007"/>
    <w:rsid w:val="1D60233E"/>
    <w:rsid w:val="1F061775"/>
    <w:rsid w:val="20B736BA"/>
    <w:rsid w:val="21F53626"/>
    <w:rsid w:val="222E1FA2"/>
    <w:rsid w:val="229C10C8"/>
    <w:rsid w:val="23626B1C"/>
    <w:rsid w:val="250F61C2"/>
    <w:rsid w:val="25847A9B"/>
    <w:rsid w:val="267B47B0"/>
    <w:rsid w:val="26806A39"/>
    <w:rsid w:val="2A897858"/>
    <w:rsid w:val="2BE67233"/>
    <w:rsid w:val="31C936BD"/>
    <w:rsid w:val="31D80455"/>
    <w:rsid w:val="33691AE5"/>
    <w:rsid w:val="35990E80"/>
    <w:rsid w:val="365B56BB"/>
    <w:rsid w:val="397A2194"/>
    <w:rsid w:val="3A8E189D"/>
    <w:rsid w:val="3AE82C1B"/>
    <w:rsid w:val="3C877459"/>
    <w:rsid w:val="3D271561"/>
    <w:rsid w:val="41EA5032"/>
    <w:rsid w:val="43BD29AF"/>
    <w:rsid w:val="44647CC4"/>
    <w:rsid w:val="4AE23F72"/>
    <w:rsid w:val="4D570F71"/>
    <w:rsid w:val="4D946D5E"/>
    <w:rsid w:val="4DB30006"/>
    <w:rsid w:val="51BC26B3"/>
    <w:rsid w:val="52A81D11"/>
    <w:rsid w:val="5483009F"/>
    <w:rsid w:val="54967355"/>
    <w:rsid w:val="55C455B4"/>
    <w:rsid w:val="60070D21"/>
    <w:rsid w:val="6221696E"/>
    <w:rsid w:val="65146E65"/>
    <w:rsid w:val="669924E4"/>
    <w:rsid w:val="66D457C1"/>
    <w:rsid w:val="67DA08F2"/>
    <w:rsid w:val="68251656"/>
    <w:rsid w:val="688753FC"/>
    <w:rsid w:val="69FD72F2"/>
    <w:rsid w:val="6B865AF4"/>
    <w:rsid w:val="6C734478"/>
    <w:rsid w:val="6D1708E0"/>
    <w:rsid w:val="6D6E1218"/>
    <w:rsid w:val="6EEA5B71"/>
    <w:rsid w:val="6F4F392C"/>
    <w:rsid w:val="6FE91AB2"/>
    <w:rsid w:val="74B25C81"/>
    <w:rsid w:val="7605782D"/>
    <w:rsid w:val="76145DCF"/>
    <w:rsid w:val="7BFFFDE3"/>
    <w:rsid w:val="7D3D7A8C"/>
    <w:rsid w:val="7E530E12"/>
    <w:rsid w:val="DABF34B7"/>
    <w:rsid w:val="EDBFEE2D"/>
    <w:rsid w:val="FFF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857</Words>
  <Characters>941</Characters>
  <Lines>3</Lines>
  <Paragraphs>1</Paragraphs>
  <TotalTime>0</TotalTime>
  <ScaleCrop>false</ScaleCrop>
  <LinksUpToDate>false</LinksUpToDate>
  <CharactersWithSpaces>961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2022-01-18T17:20:00Z</dcterms:created>
  <dc:creator>Administrator</dc:creator>
  <cp:lastModifiedBy>南窗去水</cp:lastModifiedBy>
  <dcterms:modified xsi:type="dcterms:W3CDTF">2025-03-29T12:56:27Z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0493A9F111234691A824443CC690A6BD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