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9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>徐文娟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 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教师成长营论文获奖情况一览表</w:t>
      </w:r>
    </w:p>
    <w:p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省级及以上论文获奖汇总表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510" w:tblpY="3161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>
      <w:pPr>
        <w:jc w:val="left"/>
      </w:pPr>
      <w:r>
        <w:rPr>
          <w:rFonts w:hint="eastAsia"/>
        </w:rPr>
        <w:t>注：指教育主管行政部门组织的评比（教育主管行政部门组织的不评等第的折半计分），其他不算，以下同。</w:t>
      </w:r>
    </w:p>
    <w:p>
      <w:pPr>
        <w:rPr>
          <w:rFonts w:hint="eastAsia"/>
        </w:rPr>
      </w:pPr>
    </w:p>
    <w:p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425" w:tblpY="5803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948"/>
        <w:gridCol w:w="1418"/>
        <w:gridCol w:w="1984"/>
        <w:gridCol w:w="1134"/>
        <w:gridCol w:w="12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418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198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陆燕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《“教 - 作 - 评”系统建构：小学英语“素养型”表现性作业的探索与实践》</w:t>
            </w:r>
          </w:p>
        </w:tc>
        <w:tc>
          <w:tcPr>
            <w:tcW w:w="1418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2023.12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常州市教育局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市级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陆燕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《链接“全程” 聚焦“四力”——教学评一体化视域下教师关键教学力分析》</w:t>
            </w:r>
          </w:p>
        </w:tc>
        <w:tc>
          <w:tcPr>
            <w:tcW w:w="1418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2023.12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常州市教育学会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市级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>
            <w:pPr>
              <w:rPr>
                <w:rFonts w:hint="eastAsia"/>
                <w:lang w:val="en-US" w:eastAsia="zh-CN"/>
              </w:rPr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徐彩萍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主题化实践：构建小学英语“减负增效”新课堂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418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2024.10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常州市教育局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市级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>
            <w:p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胡洪娟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教育数字化转型背景下小学英语教、学、评创新的个例研究</w:t>
            </w:r>
            <w:r>
              <w:rPr>
                <w:rFonts w:hint="eastAsia" w:ascii="宋体" w:hAnsi="宋体" w:eastAsia="宋体" w:cs="宋体"/>
                <w:kern w:val="0"/>
                <w:szCs w:val="21"/>
                <w:lang w:eastAsia="zh-CN" w:bidi="ar"/>
              </w:rPr>
              <w:t>》</w:t>
            </w:r>
          </w:p>
        </w:tc>
        <w:tc>
          <w:tcPr>
            <w:tcW w:w="1418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2023.12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常州市教育学会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市级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>
            <w:p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吴悦</w:t>
            </w:r>
          </w:p>
        </w:tc>
        <w:tc>
          <w:tcPr>
            <w:tcW w:w="6948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英语绘本与教材融合育人探微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418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2023.12</w:t>
            </w:r>
          </w:p>
        </w:tc>
        <w:tc>
          <w:tcPr>
            <w:tcW w:w="198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常州市教育学会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市级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三等奖</w:t>
            </w:r>
          </w:p>
        </w:tc>
      </w:tr>
    </w:tbl>
    <w:p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both"/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hint="eastAsia" w:ascii="宋体" w:hAnsi="宋体" w:eastAsia="宋体"/>
          <w:b/>
          <w:bCs/>
          <w:kern w:val="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</w:t>
      </w:r>
      <w:r>
        <w:rPr>
          <w:rFonts w:hint="eastAsia" w:ascii="宋体" w:hAnsi="宋体" w:eastAsia="宋体"/>
          <w:b/>
          <w:bCs/>
          <w:kern w:val="0"/>
          <w:sz w:val="28"/>
          <w:szCs w:val="28"/>
          <w:lang w:val="en-US" w:eastAsia="zh-CN"/>
        </w:rPr>
        <w:t>区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级论文获奖汇总表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p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tbl>
      <w:tblPr>
        <w:tblStyle w:val="5"/>
        <w:tblpPr w:leftFromText="180" w:rightFromText="180" w:vertAnchor="page" w:horzAnchor="page" w:tblpX="2076" w:tblpY="2925"/>
        <w:tblW w:w="1428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6765"/>
        <w:gridCol w:w="1365"/>
        <w:gridCol w:w="2220"/>
        <w:gridCol w:w="1134"/>
        <w:gridCol w:w="124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76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365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获奖时间</w:t>
            </w:r>
          </w:p>
        </w:tc>
        <w:tc>
          <w:tcPr>
            <w:tcW w:w="2220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评审（组织）单位</w:t>
            </w:r>
          </w:p>
        </w:tc>
        <w:tc>
          <w:tcPr>
            <w:tcW w:w="1134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  <w:tc>
          <w:tcPr>
            <w:tcW w:w="1247" w:type="dxa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获奖等第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张菊平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深度学习视域下的小学英语阅读教学策略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365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2024.2.22</w:t>
            </w:r>
          </w:p>
        </w:tc>
        <w:tc>
          <w:tcPr>
            <w:tcW w:w="2220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  <w:vAlign w:val="top"/>
          </w:tcPr>
          <w:p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白雪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基于英语学习活动观的小学英语故事板块教学实践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2024.2.22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75" w:type="dxa"/>
          </w:tcPr>
          <w:p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胡洪娟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《基于主题意义进阶的小学英语单元整体教学的新路径》</w:t>
            </w:r>
          </w:p>
        </w:tc>
        <w:tc>
          <w:tcPr>
            <w:tcW w:w="1365" w:type="dxa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2024.2.22</w:t>
            </w:r>
          </w:p>
        </w:tc>
        <w:tc>
          <w:tcPr>
            <w:tcW w:w="2220" w:type="dxa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徐彩萍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聚焦主题意义的小学英语单元整体教学探究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2024.2.22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一等奖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陆燕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《“想”有谱 “活”有度 “动”有为——小初英语“生活+戏剧”口语交际教学策略分析》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2024.9.3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张菊平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eastAsia="zh-CN" w:bidi="ar"/>
              </w:rPr>
              <w:t>《</w:t>
            </w: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指向阅读素养提升的小学英语群文阅读教学策略建构</w:t>
            </w:r>
            <w:r>
              <w:rPr>
                <w:rFonts w:hint="eastAsia" w:ascii="宋体" w:hAnsi="宋体" w:eastAsia="宋体" w:cs="宋体"/>
                <w:kern w:val="0"/>
                <w:szCs w:val="21"/>
                <w:lang w:eastAsia="zh-CN" w:bidi="ar"/>
              </w:rPr>
              <w:t>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2024.9.3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周敏颖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三点结合，领航教学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2025.2.18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  <w:t>二等奖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商丁雲</w:t>
            </w: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以“新”为依，以“教</w:t>
            </w:r>
            <w:r>
              <w:rPr>
                <w:rFonts w:hint="default" w:ascii="宋体" w:hAnsi="宋体" w:eastAsia="宋体" w:cs="宋体"/>
                <w:szCs w:val="21"/>
                <w:lang w:val="en-US" w:eastAsia="zh-CN"/>
              </w:rPr>
              <w:t>”</w:t>
            </w: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为论：指向主题意义探究的单元整体教学</w:t>
            </w:r>
            <w:r>
              <w:rPr>
                <w:rFonts w:hint="eastAsia" w:ascii="宋体" w:hAnsi="宋体" w:eastAsia="宋体" w:cs="宋体"/>
                <w:szCs w:val="21"/>
                <w:lang w:eastAsia="zh-CN"/>
              </w:rPr>
              <w:t>》</w:t>
            </w: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2025.2.18</w:t>
            </w: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区级</w:t>
            </w: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Cs w:val="21"/>
                <w:lang w:val="en-US" w:eastAsia="zh-CN"/>
              </w:rPr>
              <w:t>三等奖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eastAsia"/>
                <w:lang w:val="en-US" w:eastAsia="zh-CN"/>
              </w:rPr>
            </w:pP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eastAsia"/>
                <w:lang w:val="en-US" w:eastAsia="zh-CN"/>
              </w:rPr>
            </w:pP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  <w:vAlign w:val="top"/>
          </w:tcPr>
          <w:p>
            <w:pPr>
              <w:rPr>
                <w:rFonts w:hint="eastAsia"/>
                <w:lang w:val="en-US" w:eastAsia="zh-CN"/>
              </w:rPr>
            </w:pP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</w:p>
        </w:tc>
        <w:tc>
          <w:tcPr>
            <w:tcW w:w="1365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75" w:type="dxa"/>
          </w:tcPr>
          <w:p>
            <w:pPr>
              <w:rPr>
                <w:rFonts w:hint="eastAsia"/>
                <w:lang w:val="en-US" w:eastAsia="zh-CN"/>
              </w:rPr>
            </w:pPr>
          </w:p>
        </w:tc>
        <w:tc>
          <w:tcPr>
            <w:tcW w:w="877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6765" w:type="dxa"/>
            <w:vAlign w:val="center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eastAsia="zh-CN"/>
              </w:rPr>
            </w:pPr>
          </w:p>
        </w:tc>
        <w:tc>
          <w:tcPr>
            <w:tcW w:w="1365" w:type="dxa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2220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szCs w:val="21"/>
                <w:lang w:val="en-US" w:eastAsia="zh-CN"/>
              </w:rPr>
            </w:pPr>
          </w:p>
        </w:tc>
        <w:tc>
          <w:tcPr>
            <w:tcW w:w="1134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  <w:tc>
          <w:tcPr>
            <w:tcW w:w="1247" w:type="dxa"/>
            <w:vAlign w:val="top"/>
          </w:tcPr>
          <w:p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kern w:val="0"/>
                <w:szCs w:val="21"/>
                <w:lang w:val="en-US" w:eastAsia="zh-CN" w:bidi="ar"/>
              </w:rPr>
            </w:pPr>
          </w:p>
        </w:tc>
      </w:tr>
    </w:tbl>
    <w:p>
      <w:pPr>
        <w:jc w:val="both"/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</w:pPr>
    </w:p>
    <w:p>
      <w:pPr>
        <w:ind w:firstLine="723" w:firstLineChars="200"/>
        <w:jc w:val="both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9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省级及以上获奖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1161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sdt>
          <w:sdtPr>
            <w:id w:val="11692119"/>
            <w:showingPlcHdr/>
            <w:picture/>
          </w:sdtPr>
          <w:sdtContent>
            <w:tc>
              <w:tcPr>
                <w:tcW w:w="6490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>
                <w:pPr>
                  <w:jc w:val="center"/>
                </w:pPr>
                <w:r>
                  <w:drawing>
                    <wp:inline distT="0" distB="0" distL="114300" distR="114300">
                      <wp:extent cx="1905000" cy="1905000"/>
                      <wp:effectExtent l="0" t="0" r="0" b="0"/>
                      <wp:docPr id="2" name="图片 2" descr="picturecontrol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2" descr="picturecontrol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05000" cy="1905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2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市级论文获奖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158"/>
        <w:tblW w:w="116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336925" cy="1934210"/>
                  <wp:effectExtent l="0" t="0" r="15875" b="8890"/>
                  <wp:docPr id="12" name="图片 12" descr="aaa24c209911e9730099c4d917cf7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aaa24c209911e9730099c4d917cf76a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925" cy="193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jky.cze</w:t>
            </w:r>
            <w:bookmarkStart w:id="0" w:name="_GoBack"/>
            <w:bookmarkEnd w:id="0"/>
            <w:r>
              <w:rPr>
                <w:rFonts w:hint="eastAsia"/>
              </w:rPr>
              <w:t>du.cn/html/node232976_2.html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268345" cy="2040890"/>
                  <wp:effectExtent l="0" t="0" r="8255" b="16510"/>
                  <wp:docPr id="13" name="图片 13" descr="ef244c55964f54f65b52667e42e2c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ef244c55964f54f65b52667e42e2c7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8345" cy="204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</w:rPr>
              <w:t>jky.czedu.cn/html/node232976_2.html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662045" cy="2546350"/>
                  <wp:effectExtent l="0" t="0" r="14605" b="6350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2045" cy="254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jky.czedu.cn/html/node232976_2.html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646805" cy="2284095"/>
                  <wp:effectExtent l="0" t="0" r="10795" b="1905"/>
                  <wp:docPr id="14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6805" cy="2284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jky.czedu.cn/html/node232976_2.html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-1200079593"/>
              <w:picture/>
            </w:sdtPr>
            <w:sdtContent>
              <w:p>
                <w:pPr>
                  <w:jc w:val="center"/>
                </w:pPr>
                <w:r>
                  <w:rPr>
                    <w:rFonts w:ascii="宋体" w:hAnsi="宋体" w:eastAsia="宋体" w:cs="宋体"/>
                    <w:sz w:val="24"/>
                    <w:szCs w:val="24"/>
                  </w:rPr>
                  <w:drawing>
                    <wp:inline distT="0" distB="0" distL="114300" distR="114300">
                      <wp:extent cx="3569970" cy="2506345"/>
                      <wp:effectExtent l="0" t="0" r="11430" b="8255"/>
                      <wp:docPr id="15" name="图片 4" descr="IMG_2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" name="图片 4" descr="IMG_25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569970" cy="250634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>
            <w:pPr>
              <w:jc w:val="center"/>
            </w:pP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jky.czedu.cn/html/node232976_2.html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hint="eastAsia" w:ascii="宋体" w:hAnsi="宋体" w:eastAsia="宋体"/>
          <w:b/>
          <w:bCs/>
          <w:sz w:val="28"/>
          <w:szCs w:val="28"/>
        </w:rPr>
      </w:pPr>
    </w:p>
    <w:p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>材料</w:t>
      </w:r>
      <w:r>
        <w:rPr>
          <w:rFonts w:ascii="宋体" w:hAnsi="宋体" w:eastAsia="宋体"/>
          <w:b/>
          <w:bCs/>
          <w:sz w:val="28"/>
          <w:szCs w:val="28"/>
        </w:rPr>
        <w:t xml:space="preserve">3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区级论文获奖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pPr w:leftFromText="180" w:rightFromText="180" w:vertAnchor="text" w:horzAnchor="margin" w:tblpXSpec="center" w:tblpY="218"/>
        <w:tblW w:w="116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490"/>
        <w:gridCol w:w="354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所有图片请保证清晰，网上截图请包括评审单位</w:t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网上公示链接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90" w:hRule="atLeast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t>1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sdt>
            <w:sdtPr>
              <w:id w:val="293879894"/>
              <w:picture/>
            </w:sdtPr>
            <w:sdtContent>
              <w:p>
                <w:pPr>
                  <w:jc w:val="center"/>
                </w:pPr>
                <w:r>
                  <w:drawing>
                    <wp:inline distT="0" distB="0" distL="114300" distR="114300">
                      <wp:extent cx="3100705" cy="1813560"/>
                      <wp:effectExtent l="0" t="0" r="4445" b="15240"/>
                      <wp:docPr id="4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100705" cy="1813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017520" cy="2072005"/>
                  <wp:effectExtent l="0" t="0" r="11430" b="4445"/>
                  <wp:docPr id="16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7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310890" cy="2319655"/>
                  <wp:effectExtent l="0" t="0" r="3810" b="4445"/>
                  <wp:docPr id="17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0890" cy="231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308985" cy="2327910"/>
                  <wp:effectExtent l="0" t="0" r="5715" b="15240"/>
                  <wp:docPr id="20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8985" cy="2327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3397885" cy="2265680"/>
                  <wp:effectExtent l="0" t="0" r="12065" b="1270"/>
                  <wp:docPr id="21" name="图片 21" descr="f1e8bfd5f24b0dd4e53c03bd44fffb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f1e8bfd5f24b0dd4e53c03bd44fffb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7885" cy="226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1" w:hRule="atLeast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14395" cy="2319020"/>
                  <wp:effectExtent l="0" t="0" r="14605" b="5080"/>
                  <wp:docPr id="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4395" cy="2319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503930" cy="2326640"/>
                  <wp:effectExtent l="0" t="0" r="1270" b="16510"/>
                  <wp:docPr id="11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3930" cy="232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649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3475990" cy="2517140"/>
                  <wp:effectExtent l="0" t="0" r="10160" b="16510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5990" cy="2517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</w:pPr>
            <w:r>
              <w:rPr>
                <w:rFonts w:hint="eastAsia"/>
                <w:lang w:val="en-US" w:eastAsia="zh-CN"/>
              </w:rPr>
              <w:t>www..xbjyfw.cn</w:t>
            </w:r>
          </w:p>
        </w:tc>
      </w:tr>
    </w:tbl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>
      <w:pPr>
        <w:rPr>
          <w:b/>
          <w:bCs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011F3F"/>
    <w:rsid w:val="00054745"/>
    <w:rsid w:val="00173FA8"/>
    <w:rsid w:val="0023757C"/>
    <w:rsid w:val="002A01EA"/>
    <w:rsid w:val="0035480C"/>
    <w:rsid w:val="00441DDE"/>
    <w:rsid w:val="005148FA"/>
    <w:rsid w:val="00567B1C"/>
    <w:rsid w:val="006B301E"/>
    <w:rsid w:val="007556A2"/>
    <w:rsid w:val="00767F58"/>
    <w:rsid w:val="009250E3"/>
    <w:rsid w:val="00BB4E0B"/>
    <w:rsid w:val="00BF4D9C"/>
    <w:rsid w:val="00C00A0B"/>
    <w:rsid w:val="00E16BC8"/>
    <w:rsid w:val="00ED3513"/>
    <w:rsid w:val="04664A43"/>
    <w:rsid w:val="04FD10E9"/>
    <w:rsid w:val="05D131A3"/>
    <w:rsid w:val="0873206B"/>
    <w:rsid w:val="09405F3B"/>
    <w:rsid w:val="0A7A78A1"/>
    <w:rsid w:val="0C0444C5"/>
    <w:rsid w:val="0EB6172B"/>
    <w:rsid w:val="11632393"/>
    <w:rsid w:val="17371525"/>
    <w:rsid w:val="17B05F5E"/>
    <w:rsid w:val="1860228C"/>
    <w:rsid w:val="1C44387F"/>
    <w:rsid w:val="1CA11007"/>
    <w:rsid w:val="1D60233E"/>
    <w:rsid w:val="1F061775"/>
    <w:rsid w:val="20B736BA"/>
    <w:rsid w:val="217564A2"/>
    <w:rsid w:val="21F53626"/>
    <w:rsid w:val="222E1FA2"/>
    <w:rsid w:val="229C10C8"/>
    <w:rsid w:val="23626B1C"/>
    <w:rsid w:val="250F61C2"/>
    <w:rsid w:val="25847A9B"/>
    <w:rsid w:val="267B47B0"/>
    <w:rsid w:val="26806A39"/>
    <w:rsid w:val="27C66BBD"/>
    <w:rsid w:val="2A3A7149"/>
    <w:rsid w:val="2A897858"/>
    <w:rsid w:val="316E77B4"/>
    <w:rsid w:val="31C936BD"/>
    <w:rsid w:val="31D80455"/>
    <w:rsid w:val="33691AE5"/>
    <w:rsid w:val="35990E80"/>
    <w:rsid w:val="365B56BB"/>
    <w:rsid w:val="397A2194"/>
    <w:rsid w:val="3A8E189D"/>
    <w:rsid w:val="3AE82C1B"/>
    <w:rsid w:val="3C877459"/>
    <w:rsid w:val="3D271561"/>
    <w:rsid w:val="3FB91E04"/>
    <w:rsid w:val="41EA5032"/>
    <w:rsid w:val="43BD29AF"/>
    <w:rsid w:val="44647CC4"/>
    <w:rsid w:val="45E56B3E"/>
    <w:rsid w:val="47772D0D"/>
    <w:rsid w:val="4AE23F72"/>
    <w:rsid w:val="4D570F71"/>
    <w:rsid w:val="4D946D5E"/>
    <w:rsid w:val="4DB30006"/>
    <w:rsid w:val="51BC26B3"/>
    <w:rsid w:val="53F41E9E"/>
    <w:rsid w:val="5483009F"/>
    <w:rsid w:val="54967355"/>
    <w:rsid w:val="553C0085"/>
    <w:rsid w:val="55C455B4"/>
    <w:rsid w:val="56EC0CFB"/>
    <w:rsid w:val="58D62C8E"/>
    <w:rsid w:val="599020E9"/>
    <w:rsid w:val="60070D21"/>
    <w:rsid w:val="61846610"/>
    <w:rsid w:val="6221696E"/>
    <w:rsid w:val="65146E65"/>
    <w:rsid w:val="655B3803"/>
    <w:rsid w:val="669924E4"/>
    <w:rsid w:val="66D457C1"/>
    <w:rsid w:val="67DA08F2"/>
    <w:rsid w:val="68251656"/>
    <w:rsid w:val="69FD72F2"/>
    <w:rsid w:val="6B865AF4"/>
    <w:rsid w:val="6C734478"/>
    <w:rsid w:val="6CD06803"/>
    <w:rsid w:val="6D6E1218"/>
    <w:rsid w:val="6EEA5B71"/>
    <w:rsid w:val="6F4F392C"/>
    <w:rsid w:val="6FE91AB2"/>
    <w:rsid w:val="74B25C81"/>
    <w:rsid w:val="7605782D"/>
    <w:rsid w:val="76145DCF"/>
    <w:rsid w:val="775B7D53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Hyperlink"/>
    <w:basedOn w:val="6"/>
    <w:qFormat/>
    <w:uiPriority w:val="0"/>
    <w:rPr>
      <w:color w:val="0000FF"/>
      <w:u w:val="single"/>
    </w:rPr>
  </w:style>
  <w:style w:type="character" w:customStyle="1" w:styleId="8">
    <w:name w:val="页眉 字符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em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96</Words>
  <Characters>548</Characters>
  <Lines>4</Lines>
  <Paragraphs>1</Paragraphs>
  <TotalTime>2</TotalTime>
  <ScaleCrop>false</ScaleCrop>
  <LinksUpToDate>false</LinksUpToDate>
  <CharactersWithSpaces>643</CharactersWithSpaces>
  <Application>WPS Office_11.8.2.11019_F1E327BC-269C-435d-A152-05C5408002CA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2022-01-17T07:57:00Z</dcterms:created>
  <dc:creator>Administrator</dc:creator>
  <cp:lastModifiedBy>seewo</cp:lastModifiedBy>
  <dcterms:modified xsi:type="dcterms:W3CDTF">2025-03-25T01:40:32Z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0493A9F111234691A824443CC690A6BD</vt:lpwstr>
  </property>
</Properties>
</file>