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28"/>
        </w:rPr>
      </w:pPr>
      <w:r>
        <w:rPr>
          <w:rFonts w:hint="eastAsia" w:ascii="宋体" w:hAnsi="宋体" w:eastAsia="宋体"/>
          <w:b/>
          <w:bCs/>
          <w:sz w:val="32"/>
          <w:szCs w:val="28"/>
        </w:rPr>
        <w:t>B1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0</w:t>
      </w:r>
      <w:r>
        <w:rPr>
          <w:rFonts w:hint="eastAsia" w:ascii="宋体" w:hAnsi="宋体" w:eastAsia="宋体"/>
          <w:b/>
          <w:bCs/>
          <w:sz w:val="32"/>
          <w:szCs w:val="28"/>
          <w:u w:val="single"/>
        </w:rPr>
        <w:t xml:space="preserve"> </w:t>
      </w:r>
      <w:r>
        <w:rPr>
          <w:rFonts w:ascii="宋体" w:hAnsi="宋体" w:eastAsia="宋体"/>
          <w:b/>
          <w:bCs/>
          <w:sz w:val="32"/>
          <w:szCs w:val="28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  <w:t>盛小青</w:t>
      </w:r>
      <w:r>
        <w:rPr>
          <w:rFonts w:ascii="宋体" w:hAnsi="宋体" w:eastAsia="宋体"/>
          <w:b/>
          <w:bCs/>
          <w:sz w:val="32"/>
          <w:szCs w:val="28"/>
          <w:u w:val="single"/>
        </w:rPr>
        <w:t xml:space="preserve">  </w:t>
      </w:r>
      <w:r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  <w:t xml:space="preserve"> </w:t>
      </w:r>
      <w:bookmarkStart w:id="1" w:name="_GoBack"/>
      <w:bookmarkEnd w:id="1"/>
      <w:r>
        <w:rPr>
          <w:rFonts w:ascii="宋体" w:hAnsi="宋体" w:eastAsia="宋体"/>
          <w:b/>
          <w:bCs/>
          <w:sz w:val="32"/>
          <w:szCs w:val="28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28"/>
          <w:u w:val="none"/>
          <w:lang w:val="en-US" w:eastAsia="zh-CN"/>
        </w:rPr>
        <w:t>卓越</w:t>
      </w:r>
      <w:r>
        <w:rPr>
          <w:rFonts w:hint="eastAsia" w:ascii="宋体" w:hAnsi="宋体" w:eastAsia="宋体"/>
          <w:b/>
          <w:bCs/>
          <w:sz w:val="32"/>
          <w:szCs w:val="28"/>
        </w:rPr>
        <w:t>教师成长营课题情况一览表</w:t>
      </w:r>
    </w:p>
    <w:p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表1 省级及以上课题汇总表</w:t>
      </w:r>
    </w:p>
    <w:tbl>
      <w:tblPr>
        <w:tblStyle w:val="6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6"/>
        <w:gridCol w:w="1134"/>
        <w:gridCol w:w="4580"/>
        <w:gridCol w:w="1090"/>
        <w:gridCol w:w="1275"/>
        <w:gridCol w:w="1580"/>
        <w:gridCol w:w="1560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主持人2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立项时间</w:t>
            </w:r>
          </w:p>
        </w:tc>
        <w:tc>
          <w:tcPr>
            <w:tcW w:w="1580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立项单位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中期评估时间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须为主持，参与不算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无则空着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部级/省级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202007</w:t>
            </w:r>
          </w:p>
        </w:tc>
        <w:tc>
          <w:tcPr>
            <w:tcW w:w="1580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如：江苏省教育科学规划领导小组办公室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未进行则空着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未结题则是空着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4580" w:type="dxa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580" w:type="dxa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0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4580" w:type="dxa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580" w:type="dxa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0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4580" w:type="dxa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580" w:type="dxa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0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4580" w:type="dxa"/>
            <w:vAlign w:val="center"/>
          </w:tcPr>
          <w:p>
            <w:pPr>
              <w:jc w:val="center"/>
            </w:pPr>
          </w:p>
        </w:tc>
        <w:tc>
          <w:tcPr>
            <w:tcW w:w="1090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580" w:type="dxa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074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注：同一项课题只算一次</w:t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表2 市区级课题汇总表</w:t>
      </w:r>
    </w:p>
    <w:tbl>
      <w:tblPr>
        <w:tblStyle w:val="6"/>
        <w:tblpPr w:leftFromText="180" w:rightFromText="180" w:vertAnchor="text" w:horzAnchor="margin" w:tblpXSpec="center" w:tblpY="19"/>
        <w:tblW w:w="12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37"/>
        <w:gridCol w:w="1013"/>
        <w:gridCol w:w="3766"/>
        <w:gridCol w:w="933"/>
        <w:gridCol w:w="1992"/>
        <w:gridCol w:w="2024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主持人1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主持人2</w:t>
            </w:r>
          </w:p>
        </w:tc>
        <w:tc>
          <w:tcPr>
            <w:tcW w:w="376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级别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中期评估/立项时间</w:t>
            </w:r>
          </w:p>
        </w:tc>
        <w:tc>
          <w:tcPr>
            <w:tcW w:w="202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立项单位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须为主持，参与不算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无则空着</w:t>
            </w:r>
          </w:p>
        </w:tc>
        <w:tc>
          <w:tcPr>
            <w:tcW w:w="3766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市级/区级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202007</w:t>
            </w:r>
          </w:p>
        </w:tc>
        <w:tc>
          <w:tcPr>
            <w:tcW w:w="2024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如：常州市教育科学规划领导小组办公室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未结题则是空着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曹海霞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贡俊峰</w:t>
            </w:r>
          </w:p>
        </w:tc>
        <w:tc>
          <w:tcPr>
            <w:tcW w:w="376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基于GGB软件的初中数学教学素材开发和应用的实践研究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区级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2022.12/2021.9</w:t>
            </w:r>
          </w:p>
        </w:tc>
        <w:tc>
          <w:tcPr>
            <w:tcW w:w="202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新北区教师发展中心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何科俊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花丽芬</w:t>
            </w:r>
          </w:p>
        </w:tc>
        <w:tc>
          <w:tcPr>
            <w:tcW w:w="376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基于深度学习的初中数学教材教学设计优化的策略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区级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202210</w:t>
            </w:r>
          </w:p>
        </w:tc>
        <w:tc>
          <w:tcPr>
            <w:tcW w:w="2024" w:type="dxa"/>
            <w:shd w:val="clear" w:color="auto" w:fill="auto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常州市新北区教师发展中心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68" w:type="dxa"/>
            <w:vAlign w:val="center"/>
          </w:tcPr>
          <w:p>
            <w:pPr>
              <w:jc w:val="center"/>
            </w:pPr>
          </w:p>
        </w:tc>
        <w:tc>
          <w:tcPr>
            <w:tcW w:w="1037" w:type="dxa"/>
            <w:vAlign w:val="center"/>
          </w:tcPr>
          <w:p>
            <w:pPr>
              <w:jc w:val="center"/>
            </w:pPr>
          </w:p>
        </w:tc>
        <w:tc>
          <w:tcPr>
            <w:tcW w:w="1013" w:type="dxa"/>
            <w:vAlign w:val="center"/>
          </w:tcPr>
          <w:p>
            <w:pPr>
              <w:jc w:val="center"/>
            </w:pPr>
          </w:p>
        </w:tc>
        <w:tc>
          <w:tcPr>
            <w:tcW w:w="3766" w:type="dxa"/>
            <w:vAlign w:val="center"/>
          </w:tcPr>
          <w:p>
            <w:pPr>
              <w:jc w:val="center"/>
            </w:pPr>
          </w:p>
        </w:tc>
        <w:tc>
          <w:tcPr>
            <w:tcW w:w="933" w:type="dxa"/>
            <w:vAlign w:val="center"/>
          </w:tcPr>
          <w:p>
            <w:pPr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2024" w:type="dxa"/>
          </w:tcPr>
          <w:p>
            <w:pPr>
              <w:jc w:val="center"/>
            </w:pPr>
          </w:p>
        </w:tc>
        <w:tc>
          <w:tcPr>
            <w:tcW w:w="10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68" w:type="dxa"/>
            <w:vAlign w:val="center"/>
          </w:tcPr>
          <w:p>
            <w:pPr>
              <w:jc w:val="center"/>
            </w:pPr>
          </w:p>
        </w:tc>
        <w:tc>
          <w:tcPr>
            <w:tcW w:w="1037" w:type="dxa"/>
            <w:vAlign w:val="center"/>
          </w:tcPr>
          <w:p>
            <w:pPr>
              <w:jc w:val="center"/>
            </w:pPr>
          </w:p>
        </w:tc>
        <w:tc>
          <w:tcPr>
            <w:tcW w:w="1013" w:type="dxa"/>
            <w:vAlign w:val="center"/>
          </w:tcPr>
          <w:p>
            <w:pPr>
              <w:jc w:val="center"/>
            </w:pPr>
          </w:p>
        </w:tc>
        <w:tc>
          <w:tcPr>
            <w:tcW w:w="3766" w:type="dxa"/>
            <w:vAlign w:val="center"/>
          </w:tcPr>
          <w:p>
            <w:pPr>
              <w:jc w:val="center"/>
            </w:pPr>
          </w:p>
        </w:tc>
        <w:tc>
          <w:tcPr>
            <w:tcW w:w="933" w:type="dxa"/>
            <w:vAlign w:val="center"/>
          </w:tcPr>
          <w:p>
            <w:pPr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2024" w:type="dxa"/>
          </w:tcPr>
          <w:p>
            <w:pPr>
              <w:jc w:val="center"/>
            </w:pPr>
          </w:p>
        </w:tc>
        <w:tc>
          <w:tcPr>
            <w:tcW w:w="1025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注：同一项课题只算一次，备案课题没有通过中期评估的不算。</w:t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表3 区微型课题汇总表</w:t>
      </w:r>
    </w:p>
    <w:tbl>
      <w:tblPr>
        <w:tblStyle w:val="6"/>
        <w:tblpPr w:leftFromText="180" w:rightFromText="180" w:vertAnchor="text" w:horzAnchor="margin" w:tblpXSpec="center" w:tblpY="155"/>
        <w:tblW w:w="13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6945"/>
        <w:gridCol w:w="1701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主持人2</w:t>
            </w:r>
          </w:p>
        </w:tc>
        <w:tc>
          <w:tcPr>
            <w:tcW w:w="694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获奖</w:t>
            </w:r>
            <w:r>
              <w:rPr>
                <w:rFonts w:ascii="宋体" w:hAnsi="宋体" w:eastAsia="宋体"/>
                <w:b/>
                <w:color w:val="000000"/>
                <w:sz w:val="24"/>
              </w:rPr>
              <w:t>级别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须为主持，参与不算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无则空着</w:t>
            </w:r>
          </w:p>
        </w:tc>
        <w:tc>
          <w:tcPr>
            <w:tcW w:w="6945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一/二/三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黄叶红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Theme="minorEastAsia"/>
                <w:lang w:eastAsia="zh-CN"/>
              </w:rPr>
              <w:t>基于乡村学情下“三个理解”的初中数学作业设计优化的研究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一等奖</w:t>
            </w:r>
          </w:p>
        </w:tc>
        <w:tc>
          <w:tcPr>
            <w:tcW w:w="187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谢小芬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双减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背景下提高初中数学课堂效率的策略研究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</w:p>
        </w:tc>
        <w:tc>
          <w:tcPr>
            <w:tcW w:w="187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谢小芬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单元视角下初中数学作业设计的实践研究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</w:t>
            </w:r>
          </w:p>
        </w:tc>
        <w:tc>
          <w:tcPr>
            <w:tcW w:w="187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刘颖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核心素养背景下初中生数学学习减负增效策略研究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</w:t>
            </w:r>
          </w:p>
        </w:tc>
        <w:tc>
          <w:tcPr>
            <w:tcW w:w="187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202502</w:t>
            </w:r>
          </w:p>
        </w:tc>
      </w:tr>
    </w:tbl>
    <w:p/>
    <w:p>
      <w:pPr>
        <w:widowControl/>
        <w:jc w:val="left"/>
      </w:pPr>
      <w:r>
        <w:br w:type="page"/>
      </w:r>
    </w:p>
    <w:p/>
    <w:p>
      <w:pPr>
        <w:jc w:val="center"/>
        <w:rPr>
          <w:b/>
          <w:sz w:val="36"/>
        </w:rPr>
      </w:pPr>
      <w:bookmarkStart w:id="0" w:name="_Hlk93326403"/>
      <w:r>
        <w:rPr>
          <w:rFonts w:hint="eastAsia"/>
          <w:b/>
          <w:sz w:val="36"/>
        </w:rPr>
        <w:t>B</w:t>
      </w:r>
      <w:r>
        <w:rPr>
          <w:b/>
          <w:sz w:val="36"/>
        </w:rPr>
        <w:t>1</w:t>
      </w:r>
      <w:r>
        <w:rPr>
          <w:rFonts w:hint="eastAsia"/>
          <w:b/>
          <w:sz w:val="36"/>
          <w:lang w:val="en-US" w:eastAsia="zh-CN"/>
        </w:rPr>
        <w:t>0</w:t>
      </w:r>
      <w:r>
        <w:rPr>
          <w:b/>
          <w:sz w:val="36"/>
        </w:rPr>
        <w:t xml:space="preserve">  </w:t>
      </w:r>
      <w:r>
        <w:rPr>
          <w:rFonts w:hint="eastAsia"/>
          <w:b/>
          <w:sz w:val="36"/>
        </w:rPr>
        <w:t>佐证材料</w:t>
      </w:r>
    </w:p>
    <w:p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材料1 省级及以上课题佐证材料</w:t>
      </w:r>
    </w:p>
    <w:tbl>
      <w:tblPr>
        <w:tblStyle w:val="6"/>
        <w:tblW w:w="13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4047"/>
        <w:gridCol w:w="4047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404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立项证书</w:t>
            </w:r>
          </w:p>
        </w:tc>
        <w:tc>
          <w:tcPr>
            <w:tcW w:w="404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中期评估证明</w:t>
            </w:r>
          </w:p>
        </w:tc>
        <w:tc>
          <w:tcPr>
            <w:tcW w:w="404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结题证书（证明）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请与表1序号一致</w:t>
            </w:r>
          </w:p>
        </w:tc>
        <w:tc>
          <w:tcPr>
            <w:tcW w:w="4047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4047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仅需提供审核盖章页，未进行则空着</w:t>
            </w:r>
          </w:p>
        </w:tc>
        <w:tc>
          <w:tcPr>
            <w:tcW w:w="4047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仅需提供结题证书，未结题则是空着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1692119"/>
            <w:showingPlcHdr/>
            <w:picture/>
          </w:sdtPr>
          <w:sdtContent>
            <w:tc>
              <w:tcPr>
                <w:tcW w:w="4047" w:type="dxa"/>
                <w:vAlign w:val="center"/>
              </w:tcPr>
              <w:p>
                <w:pPr>
                  <w:jc w:val="center"/>
                </w:pPr>
                <w:r>
                  <w:drawing>
                    <wp:inline distT="0" distB="0" distL="0" distR="0">
                      <wp:extent cx="1524000" cy="1524000"/>
                      <wp:effectExtent l="19050" t="0" r="0" b="0"/>
                      <wp:docPr id="4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692120"/>
            <w:showingPlcHdr/>
            <w:picture/>
          </w:sdtPr>
          <w:sdtContent>
            <w:tc>
              <w:tcPr>
                <w:tcW w:w="4047" w:type="dxa"/>
                <w:vAlign w:val="center"/>
              </w:tcPr>
              <w:p>
                <w:pPr>
                  <w:jc w:val="center"/>
                </w:pPr>
                <w:r>
                  <w:drawing>
                    <wp:inline distT="0" distB="0" distL="0" distR="0">
                      <wp:extent cx="1524000" cy="1524000"/>
                      <wp:effectExtent l="19050" t="0" r="0" b="0"/>
                      <wp:docPr id="5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047" w:type="dxa"/>
            <w:vAlign w:val="center"/>
          </w:tcPr>
          <w:sdt>
            <w:sdtPr>
              <w:id w:val="147463303"/>
              <w:showingPlcHdr/>
              <w:picture/>
            </w:sdtPr>
            <w:sdtContent>
              <w:p>
                <w:pPr>
                  <w:jc w:val="center"/>
                </w:pPr>
                <w:r>
                  <w:drawing>
                    <wp:inline distT="0" distB="0" distL="114300" distR="114300">
                      <wp:extent cx="1905000" cy="1905000"/>
                      <wp:effectExtent l="0" t="0" r="1905" b="1905"/>
                      <wp:docPr id="2" name="图片 2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2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47" w:type="dxa"/>
            <w:vAlign w:val="center"/>
          </w:tcPr>
          <w:p>
            <w:pPr>
              <w:jc w:val="center"/>
            </w:pPr>
          </w:p>
        </w:tc>
        <w:tc>
          <w:tcPr>
            <w:tcW w:w="4047" w:type="dxa"/>
            <w:vAlign w:val="center"/>
          </w:tcPr>
          <w:p>
            <w:pPr>
              <w:jc w:val="center"/>
            </w:pPr>
          </w:p>
        </w:tc>
        <w:tc>
          <w:tcPr>
            <w:tcW w:w="40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</w:p>
        </w:tc>
        <w:tc>
          <w:tcPr>
            <w:tcW w:w="4047" w:type="dxa"/>
            <w:vAlign w:val="center"/>
          </w:tcPr>
          <w:p>
            <w:pPr>
              <w:jc w:val="center"/>
            </w:pPr>
          </w:p>
        </w:tc>
        <w:tc>
          <w:tcPr>
            <w:tcW w:w="4047" w:type="dxa"/>
            <w:vAlign w:val="center"/>
          </w:tcPr>
          <w:p>
            <w:pPr>
              <w:jc w:val="center"/>
            </w:pPr>
          </w:p>
        </w:tc>
        <w:tc>
          <w:tcPr>
            <w:tcW w:w="40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</w:p>
        </w:tc>
        <w:tc>
          <w:tcPr>
            <w:tcW w:w="4047" w:type="dxa"/>
            <w:vAlign w:val="center"/>
          </w:tcPr>
          <w:p>
            <w:pPr>
              <w:jc w:val="center"/>
            </w:pPr>
          </w:p>
        </w:tc>
        <w:tc>
          <w:tcPr>
            <w:tcW w:w="4047" w:type="dxa"/>
            <w:vAlign w:val="center"/>
          </w:tcPr>
          <w:p>
            <w:pPr>
              <w:jc w:val="center"/>
            </w:pPr>
          </w:p>
        </w:tc>
        <w:tc>
          <w:tcPr>
            <w:tcW w:w="4047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bookmarkEnd w:id="0"/>
    <w:p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材料2 市区级课题佐证材料</w:t>
      </w:r>
    </w:p>
    <w:tbl>
      <w:tblPr>
        <w:tblStyle w:val="6"/>
        <w:tblW w:w="14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4287"/>
        <w:gridCol w:w="4287"/>
        <w:gridCol w:w="4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428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中期评估表封面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中期评估/立项证明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结题证书（证明）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请与表2序号一致</w:t>
            </w:r>
          </w:p>
        </w:tc>
        <w:tc>
          <w:tcPr>
            <w:tcW w:w="4287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市区备案课题应先通过中期评估，请勿提交评审书封面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仅需提供审核盖章页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仅需提供结题证书或结题认定页，未结题则是空着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87" w:type="dxa"/>
          </w:tcPr>
          <w:p>
            <w:pPr>
              <w:jc w:val="center"/>
            </w:pPr>
          </w:p>
        </w:tc>
        <w:tc>
          <w:tcPr>
            <w:tcW w:w="4287" w:type="dxa"/>
            <w:vAlign w:val="center"/>
          </w:tcPr>
          <w:p>
            <w:pPr>
              <w:jc w:val="center"/>
            </w:pP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524000" cy="1524000"/>
                  <wp:effectExtent l="0" t="0" r="3175" b="3175"/>
                  <wp:docPr id="1" name="图片 3" descr="D:/HuaweiMoveData/Users/麦菊微/Desktop/B6-15考核统计表模板(盛小青卓越教师成长营中天实验学校贡俊峰老师)/1741447593163(1).jpg174144759316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D:/HuaweiMoveData/Users/麦菊微/Desktop/B6-15考核统计表模板(盛小青卓越教师成长营中天实验学校贡俊峰老师)/1741447593163(1).jpg1741447593163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17083" b="170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87" w:type="dxa"/>
          </w:tcPr>
          <w:p>
            <w:pPr>
              <w:jc w:val="center"/>
            </w:pPr>
            <w:r>
              <w:drawing>
                <wp:inline distT="0" distB="0" distL="0" distR="0">
                  <wp:extent cx="1069340" cy="1524000"/>
                  <wp:effectExtent l="0" t="0" r="3810" b="3175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427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050290" cy="1524000"/>
                  <wp:effectExtent l="0" t="0" r="6350" b="3175"/>
                  <wp:docPr id="1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387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487680" cy="1524000"/>
                  <wp:effectExtent l="0" t="0" r="7620" b="3175"/>
                  <wp:docPr id="1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>
            <w:pPr>
              <w:jc w:val="center"/>
            </w:pPr>
          </w:p>
        </w:tc>
        <w:tc>
          <w:tcPr>
            <w:tcW w:w="4287" w:type="dxa"/>
          </w:tcPr>
          <w:p>
            <w:pPr>
              <w:jc w:val="center"/>
            </w:pPr>
          </w:p>
        </w:tc>
        <w:tc>
          <w:tcPr>
            <w:tcW w:w="4287" w:type="dxa"/>
            <w:vAlign w:val="center"/>
          </w:tcPr>
          <w:p>
            <w:pPr>
              <w:jc w:val="center"/>
            </w:pPr>
          </w:p>
        </w:tc>
        <w:tc>
          <w:tcPr>
            <w:tcW w:w="4287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p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材料3 市区级课题佐证材料</w:t>
      </w:r>
    </w:p>
    <w:tbl>
      <w:tblPr>
        <w:tblStyle w:val="6"/>
        <w:tblW w:w="14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294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请与表3序号一致</w:t>
            </w:r>
          </w:p>
        </w:tc>
        <w:tc>
          <w:tcPr>
            <w:tcW w:w="1294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仅需提供获奖证书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1692175"/>
            <w:picture/>
          </w:sdtPr>
          <w:sdtContent>
            <w:tc>
              <w:tcPr>
                <w:tcW w:w="12942" w:type="dxa"/>
                <w:vAlign w:val="center"/>
              </w:tcPr>
              <w:p>
                <w:pPr>
                  <w:jc w:val="center"/>
                </w:pPr>
                <w:r>
                  <w:drawing>
                    <wp:inline distT="0" distB="0" distL="114300" distR="114300">
                      <wp:extent cx="1177925" cy="1696720"/>
                      <wp:effectExtent l="0" t="0" r="3810" b="2540"/>
                      <wp:docPr id="8" name="图片 8" descr="f50058cbc580840d2de9cf3be7d5c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图片 8" descr="f50058cbc580840d2de9cf3be7d5c2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 rot="16200000">
                                <a:off x="0" y="0"/>
                                <a:ext cx="1177925" cy="16967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942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2060575" cy="1557655"/>
                  <wp:effectExtent l="0" t="0" r="3175" b="2540"/>
                  <wp:docPr id="18" name="图片 18" descr="2023微型课题证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2023微型课题证书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4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89710" cy="2096135"/>
                  <wp:effectExtent l="0" t="0" r="635" b="4445"/>
                  <wp:docPr id="19" name="图片 19" descr="微型课题一等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微型课题一等奖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89710" cy="209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9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inline distT="0" distB="0" distL="114300" distR="114300">
                  <wp:extent cx="1886585" cy="1363980"/>
                  <wp:effectExtent l="0" t="0" r="3810" b="6350"/>
                  <wp:docPr id="3" name="图片 3" descr="1112b5126e55f979702a494527335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2b5126e55f979702a4945273358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585" cy="136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294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请与表3序号一致</w:t>
            </w:r>
          </w:p>
        </w:tc>
        <w:tc>
          <w:tcPr>
            <w:tcW w:w="1294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仅需提供获奖证书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47478157"/>
            <w:showingPlcHdr/>
            <w:picture/>
          </w:sdtPr>
          <w:sdtContent>
            <w:tc>
              <w:tcPr>
                <w:tcW w:w="12942" w:type="dxa"/>
                <w:vAlign w:val="center"/>
              </w:tcPr>
              <w:p>
                <w:pPr>
                  <w:jc w:val="center"/>
                </w:pPr>
                <w:r>
                  <w:drawing>
                    <wp:inline distT="0" distB="0" distL="114300" distR="114300">
                      <wp:extent cx="1905000" cy="1905000"/>
                      <wp:effectExtent l="0" t="0" r="1905" b="1905"/>
                      <wp:docPr id="9" name="图片 9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图片 9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9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jc w:val="center"/>
            </w:pPr>
          </w:p>
        </w:tc>
        <w:tc>
          <w:tcPr>
            <w:tcW w:w="129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jc w:val="center"/>
            </w:pPr>
          </w:p>
        </w:tc>
        <w:tc>
          <w:tcPr>
            <w:tcW w:w="12942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E4ZDJiNzI5N2I4MzQ3OGE5OGYxYjI2NGY5OWNhNTEifQ=="/>
  </w:docVars>
  <w:rsids>
    <w:rsidRoot w:val="00FA52C9"/>
    <w:rsid w:val="000675BF"/>
    <w:rsid w:val="00151B2F"/>
    <w:rsid w:val="001A70E2"/>
    <w:rsid w:val="00281AC9"/>
    <w:rsid w:val="002C14F9"/>
    <w:rsid w:val="002C548A"/>
    <w:rsid w:val="00316DBE"/>
    <w:rsid w:val="003519AC"/>
    <w:rsid w:val="004038BF"/>
    <w:rsid w:val="00421D6F"/>
    <w:rsid w:val="009D4F36"/>
    <w:rsid w:val="00B24BA1"/>
    <w:rsid w:val="00B42F45"/>
    <w:rsid w:val="00C46E83"/>
    <w:rsid w:val="00D75E4F"/>
    <w:rsid w:val="00DD6696"/>
    <w:rsid w:val="00E22ED2"/>
    <w:rsid w:val="00E43F1E"/>
    <w:rsid w:val="00EC2D6F"/>
    <w:rsid w:val="00F22400"/>
    <w:rsid w:val="00F45997"/>
    <w:rsid w:val="00F77E55"/>
    <w:rsid w:val="00FA52C9"/>
    <w:rsid w:val="00FF03F7"/>
    <w:rsid w:val="118A0806"/>
    <w:rsid w:val="14C1193E"/>
    <w:rsid w:val="1D4C22B3"/>
    <w:rsid w:val="2D207290"/>
    <w:rsid w:val="2F8310E0"/>
    <w:rsid w:val="34501807"/>
    <w:rsid w:val="53AB165B"/>
    <w:rsid w:val="67CB60FB"/>
    <w:rsid w:val="72987FCC"/>
    <w:rsid w:val="73C1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516</Words>
  <Characters>584</Characters>
  <Lines>5</Lines>
  <Paragraphs>1</Paragraphs>
  <TotalTime>2</TotalTime>
  <ScaleCrop>false</ScaleCrop>
  <LinksUpToDate>false</LinksUpToDate>
  <CharactersWithSpaces>595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2022-01-07T06:13:00Z</dcterms:created>
  <dc:creator>Administrator</dc:creator>
  <cp:lastModifiedBy>独自等待</cp:lastModifiedBy>
  <dcterms:modified xsi:type="dcterms:W3CDTF">2025-03-26T07:03:25Z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04FF029B8B024F6DBEE4C978C4D2E3A0</vt:lpwstr>
  </property>
  <property fmtid="{D5CDD505-2E9C-101B-9397-08002B2CF9AE}" pid="4" name="KSOTemplateDocerSaveRecord">
    <vt:lpwstr>eyJoZGlkIjoiOWIxYjVkMjliMWFkODgyYWQwMDNlZDM1ZTAwZjFmNDciLCJ1c2VySWQiOiIyMzY2MDU3NTQifQ==</vt:lpwstr>
  </property>
</Properties>
</file>