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/>
  <w:body>
    <w:p w14:paraId="133DB7A2">
      <w:pPr>
        <w:jc w:val="center"/>
        <w:rPr>
          <w:rFonts w:ascii="宋体" w:hAnsi="宋体" w:eastAsia="宋体"/>
          <w:b/>
          <w:bCs/>
          <w:sz w:val="32"/>
          <w:szCs w:val="28"/>
        </w:rPr>
      </w:pPr>
      <w:r>
        <w:rPr>
          <w:rFonts w:hint="eastAsia" w:ascii="宋体" w:hAnsi="宋体" w:eastAsia="宋体"/>
          <w:b/>
          <w:bCs/>
          <w:sz w:val="36"/>
          <w:szCs w:val="32"/>
        </w:rPr>
        <w:t>B</w:t>
      </w:r>
      <w:r>
        <w:rPr>
          <w:rFonts w:hint="eastAsia" w:ascii="宋体" w:hAnsi="宋体" w:eastAsia="宋体"/>
          <w:b/>
          <w:bCs/>
          <w:sz w:val="36"/>
          <w:szCs w:val="32"/>
          <w:lang w:val="en-US" w:eastAsia="zh-CN"/>
        </w:rPr>
        <w:t>9</w:t>
      </w:r>
      <w:r>
        <w:rPr>
          <w:rFonts w:ascii="宋体" w:hAnsi="宋体" w:eastAsia="宋体"/>
          <w:b/>
          <w:bCs/>
          <w:sz w:val="36"/>
          <w:szCs w:val="32"/>
        </w:rPr>
        <w:t xml:space="preserve"> </w:t>
      </w:r>
      <w:r>
        <w:rPr>
          <w:rFonts w:hint="eastAsia" w:ascii="宋体" w:hAnsi="宋体" w:eastAsia="宋体"/>
          <w:b/>
          <w:bCs/>
          <w:sz w:val="36"/>
          <w:szCs w:val="32"/>
          <w:u w:val="single"/>
        </w:rPr>
        <w:t xml:space="preserve"> </w:t>
      </w:r>
      <w:r>
        <w:rPr>
          <w:rFonts w:ascii="宋体" w:hAnsi="宋体" w:eastAsia="宋体"/>
          <w:b/>
          <w:bCs/>
          <w:sz w:val="36"/>
          <w:szCs w:val="32"/>
          <w:u w:val="single"/>
        </w:rPr>
        <w:t xml:space="preserve"> </w:t>
      </w:r>
      <w:r>
        <w:rPr>
          <w:rFonts w:hint="eastAsia" w:ascii="宋体" w:hAnsi="宋体" w:eastAsia="宋体"/>
          <w:b/>
          <w:bCs/>
          <w:sz w:val="36"/>
          <w:szCs w:val="32"/>
          <w:u w:val="single"/>
          <w:lang w:eastAsia="zh"/>
          <w:woUserID w:val="6"/>
        </w:rPr>
        <w:t>小学科学沈亚萍</w:t>
      </w:r>
      <w:r>
        <w:rPr>
          <w:rFonts w:ascii="宋体" w:hAnsi="宋体" w:eastAsia="宋体"/>
          <w:b/>
          <w:bCs/>
          <w:sz w:val="36"/>
          <w:szCs w:val="32"/>
          <w:u w:val="single"/>
        </w:rPr>
        <w:t xml:space="preserve">  </w:t>
      </w:r>
      <w:r>
        <w:rPr>
          <w:rFonts w:hint="eastAsia" w:ascii="宋体" w:hAnsi="宋体" w:eastAsia="宋体"/>
          <w:b/>
          <w:bCs/>
          <w:sz w:val="36"/>
          <w:szCs w:val="32"/>
          <w:u w:val="single"/>
          <w:lang w:val="en-US" w:eastAsia="zh-CN"/>
        </w:rPr>
        <w:t xml:space="preserve">  </w:t>
      </w:r>
      <w:r>
        <w:rPr>
          <w:rFonts w:ascii="宋体" w:hAnsi="宋体" w:eastAsia="宋体"/>
          <w:b/>
          <w:bCs/>
          <w:sz w:val="36"/>
          <w:szCs w:val="32"/>
          <w:u w:val="single"/>
        </w:rPr>
        <w:t xml:space="preserve">  </w:t>
      </w:r>
      <w:r>
        <w:rPr>
          <w:rFonts w:hint="eastAsia" w:ascii="宋体" w:hAnsi="宋体" w:eastAsia="宋体"/>
          <w:b/>
          <w:bCs/>
          <w:sz w:val="36"/>
          <w:szCs w:val="32"/>
          <w:u w:val="none"/>
          <w:lang w:val="en-US" w:eastAsia="zh-CN"/>
        </w:rPr>
        <w:t>卓越</w:t>
      </w:r>
      <w:r>
        <w:rPr>
          <w:rFonts w:hint="eastAsia" w:ascii="宋体" w:hAnsi="宋体" w:eastAsia="宋体"/>
          <w:b/>
          <w:bCs/>
          <w:sz w:val="36"/>
          <w:szCs w:val="32"/>
        </w:rPr>
        <w:t>教师成长营论文获奖情况一览表</w:t>
      </w:r>
    </w:p>
    <w:p w14:paraId="4A7598D8">
      <w:pPr>
        <w:jc w:val="center"/>
        <w:rPr>
          <w:rFonts w:ascii="宋体" w:hAnsi="宋体" w:eastAsia="宋体"/>
          <w:b/>
          <w:bCs/>
          <w:kern w:val="0"/>
          <w:sz w:val="28"/>
          <w:szCs w:val="28"/>
        </w:rPr>
      </w:pP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 xml:space="preserve">表1 省级及以上论文获奖汇总表 </w:t>
      </w:r>
      <w:r>
        <w:rPr>
          <w:rFonts w:hint="eastAsia" w:ascii="宋体" w:hAnsi="宋体" w:eastAsia="宋体"/>
          <w:b/>
          <w:bCs/>
          <w:color w:val="FF0000"/>
          <w:kern w:val="0"/>
          <w:sz w:val="28"/>
          <w:szCs w:val="28"/>
        </w:rPr>
        <w:t>（注意：一篇一行）</w:t>
      </w:r>
    </w:p>
    <w:tbl>
      <w:tblPr>
        <w:tblStyle w:val="5"/>
        <w:tblpPr w:leftFromText="180" w:rightFromText="180" w:vertAnchor="page" w:horzAnchor="page" w:tblpX="1510" w:tblpY="3161"/>
        <w:tblW w:w="1428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75"/>
        <w:gridCol w:w="877"/>
        <w:gridCol w:w="6948"/>
        <w:gridCol w:w="1418"/>
        <w:gridCol w:w="1984"/>
        <w:gridCol w:w="1134"/>
        <w:gridCol w:w="1247"/>
      </w:tblGrid>
      <w:tr w14:paraId="7882CF2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 w14:paraId="53275006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序号</w:t>
            </w:r>
          </w:p>
        </w:tc>
        <w:tc>
          <w:tcPr>
            <w:tcW w:w="877" w:type="dxa"/>
          </w:tcPr>
          <w:p w14:paraId="666EF980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姓名</w:t>
            </w:r>
          </w:p>
        </w:tc>
        <w:tc>
          <w:tcPr>
            <w:tcW w:w="6948" w:type="dxa"/>
          </w:tcPr>
          <w:p w14:paraId="7133D765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论文题目</w:t>
            </w:r>
          </w:p>
        </w:tc>
        <w:tc>
          <w:tcPr>
            <w:tcW w:w="1418" w:type="dxa"/>
          </w:tcPr>
          <w:p w14:paraId="1D098C92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获奖时间</w:t>
            </w:r>
          </w:p>
        </w:tc>
        <w:tc>
          <w:tcPr>
            <w:tcW w:w="1984" w:type="dxa"/>
          </w:tcPr>
          <w:p w14:paraId="6347AB5B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评审（组织）单位</w:t>
            </w:r>
          </w:p>
        </w:tc>
        <w:tc>
          <w:tcPr>
            <w:tcW w:w="1134" w:type="dxa"/>
          </w:tcPr>
          <w:p w14:paraId="711B5C2B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级别</w:t>
            </w:r>
          </w:p>
        </w:tc>
        <w:tc>
          <w:tcPr>
            <w:tcW w:w="1247" w:type="dxa"/>
          </w:tcPr>
          <w:p w14:paraId="506AD4D9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获奖等第</w:t>
            </w:r>
          </w:p>
        </w:tc>
      </w:tr>
      <w:tr w14:paraId="4D07F9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 w14:paraId="44229441">
            <w:r>
              <w:rPr>
                <w:rFonts w:hint="eastAsia"/>
              </w:rPr>
              <w:t>1</w:t>
            </w:r>
          </w:p>
        </w:tc>
        <w:tc>
          <w:tcPr>
            <w:tcW w:w="877" w:type="dxa"/>
            <w:vAlign w:val="center"/>
          </w:tcPr>
          <w:p w14:paraId="2D20C75D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2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2"/>
              </w:rPr>
              <w:t>付蓉</w:t>
            </w:r>
          </w:p>
        </w:tc>
        <w:tc>
          <w:tcPr>
            <w:tcW w:w="6948" w:type="dxa"/>
            <w:vAlign w:val="center"/>
          </w:tcPr>
          <w:p w14:paraId="417B25C7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-CN"/>
                <w:woUserID w:val="2"/>
              </w:rPr>
            </w:pPr>
            <w:r>
              <w:rPr>
                <w:rFonts w:hint="eastAsia" w:ascii="宋体" w:hAnsi="宋体" w:eastAsia="宋体" w:cs="宋体"/>
                <w:szCs w:val="21"/>
                <w:lang w:eastAsia="zh-CN"/>
                <w:woUserID w:val="2"/>
              </w:rPr>
              <w:t>《</w:t>
            </w:r>
            <w:r>
              <w:rPr>
                <w:rFonts w:hint="eastAsia" w:ascii="宋体" w:hAnsi="宋体" w:eastAsia="宋体" w:cs="宋体"/>
                <w:szCs w:val="21"/>
                <w:lang w:eastAsia="zh"/>
                <w:woUserID w:val="2"/>
              </w:rPr>
              <w:t>以校家社共育做好“科学教育加法”的实践初探</w:t>
            </w:r>
            <w:r>
              <w:rPr>
                <w:rFonts w:hint="eastAsia" w:ascii="宋体" w:hAnsi="宋体" w:eastAsia="宋体" w:cs="宋体"/>
                <w:szCs w:val="21"/>
                <w:lang w:eastAsia="zh-CN"/>
                <w:woUserID w:val="2"/>
              </w:rPr>
              <w:t>》</w:t>
            </w:r>
          </w:p>
        </w:tc>
        <w:tc>
          <w:tcPr>
            <w:tcW w:w="1418" w:type="dxa"/>
          </w:tcPr>
          <w:p w14:paraId="79EDFD66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2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2"/>
              </w:rPr>
              <w:t>2024.12</w:t>
            </w:r>
          </w:p>
        </w:tc>
        <w:tc>
          <w:tcPr>
            <w:tcW w:w="1984" w:type="dxa"/>
          </w:tcPr>
          <w:p w14:paraId="4CC6EF11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2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2"/>
              </w:rPr>
              <w:t>江苏省教科院</w:t>
            </w:r>
          </w:p>
        </w:tc>
        <w:tc>
          <w:tcPr>
            <w:tcW w:w="1134" w:type="dxa"/>
          </w:tcPr>
          <w:p w14:paraId="74C0D17C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2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2"/>
              </w:rPr>
              <w:t>省级</w:t>
            </w:r>
          </w:p>
        </w:tc>
        <w:tc>
          <w:tcPr>
            <w:tcW w:w="1247" w:type="dxa"/>
          </w:tcPr>
          <w:p w14:paraId="23D4BA5A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2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2"/>
              </w:rPr>
              <w:t>一等奖</w:t>
            </w:r>
          </w:p>
        </w:tc>
      </w:tr>
      <w:tr w14:paraId="14C528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 w14:paraId="2973C03B">
            <w:r>
              <w:rPr>
                <w:rFonts w:hint="eastAsia"/>
              </w:rPr>
              <w:t>2</w:t>
            </w:r>
          </w:p>
        </w:tc>
        <w:tc>
          <w:tcPr>
            <w:tcW w:w="877" w:type="dxa"/>
            <w:vAlign w:val="center"/>
          </w:tcPr>
          <w:p w14:paraId="4EF9B3DC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6948" w:type="dxa"/>
            <w:vAlign w:val="center"/>
          </w:tcPr>
          <w:p w14:paraId="27056F39"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</w:p>
        </w:tc>
        <w:tc>
          <w:tcPr>
            <w:tcW w:w="1418" w:type="dxa"/>
          </w:tcPr>
          <w:p w14:paraId="26CE128A"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</w:p>
        </w:tc>
        <w:tc>
          <w:tcPr>
            <w:tcW w:w="1984" w:type="dxa"/>
          </w:tcPr>
          <w:p w14:paraId="0E560C1E"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</w:p>
        </w:tc>
        <w:tc>
          <w:tcPr>
            <w:tcW w:w="1134" w:type="dxa"/>
          </w:tcPr>
          <w:p w14:paraId="2661AA14"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</w:p>
        </w:tc>
        <w:tc>
          <w:tcPr>
            <w:tcW w:w="1247" w:type="dxa"/>
          </w:tcPr>
          <w:p w14:paraId="736728B5"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</w:p>
        </w:tc>
      </w:tr>
      <w:tr w14:paraId="7C705A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 w14:paraId="59A67B78">
            <w:r>
              <w:rPr>
                <w:rFonts w:hint="eastAsia"/>
              </w:rPr>
              <w:t>3</w:t>
            </w:r>
          </w:p>
        </w:tc>
        <w:tc>
          <w:tcPr>
            <w:tcW w:w="877" w:type="dxa"/>
            <w:vAlign w:val="center"/>
          </w:tcPr>
          <w:p w14:paraId="5421D22C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6948" w:type="dxa"/>
            <w:vAlign w:val="center"/>
          </w:tcPr>
          <w:p w14:paraId="09553075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418" w:type="dxa"/>
          </w:tcPr>
          <w:p w14:paraId="64EFAEDB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984" w:type="dxa"/>
          </w:tcPr>
          <w:p w14:paraId="5598833F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134" w:type="dxa"/>
          </w:tcPr>
          <w:p w14:paraId="493A6C1D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247" w:type="dxa"/>
          </w:tcPr>
          <w:p w14:paraId="2710D72E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</w:tr>
    </w:tbl>
    <w:p w14:paraId="07B205BF">
      <w:pPr>
        <w:jc w:val="left"/>
      </w:pPr>
      <w:r>
        <w:rPr>
          <w:rFonts w:hint="eastAsia"/>
        </w:rPr>
        <w:t>注：指教育主管行政部门组织的评比（教育主管行政部门组织的不评等第的折半计分），其他不算，以下同。</w:t>
      </w:r>
    </w:p>
    <w:p w14:paraId="451A798C">
      <w:pPr>
        <w:rPr>
          <w:rFonts w:hint="eastAsia"/>
        </w:rPr>
      </w:pPr>
    </w:p>
    <w:p w14:paraId="657FAC39">
      <w:pPr>
        <w:jc w:val="center"/>
      </w:pP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>表</w:t>
      </w:r>
      <w:r>
        <w:rPr>
          <w:rFonts w:ascii="宋体" w:hAnsi="宋体" w:eastAsia="宋体"/>
          <w:b/>
          <w:bCs/>
          <w:kern w:val="0"/>
          <w:sz w:val="28"/>
          <w:szCs w:val="28"/>
        </w:rPr>
        <w:t>2</w:t>
      </w: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 xml:space="preserve"> 市级论文获奖汇总表 </w:t>
      </w:r>
      <w:r>
        <w:rPr>
          <w:rFonts w:hint="eastAsia" w:ascii="宋体" w:hAnsi="宋体" w:eastAsia="宋体"/>
          <w:b/>
          <w:bCs/>
          <w:color w:val="FF0000"/>
          <w:kern w:val="0"/>
          <w:sz w:val="28"/>
          <w:szCs w:val="28"/>
        </w:rPr>
        <w:t>（注意：一篇一行）</w:t>
      </w:r>
    </w:p>
    <w:tbl>
      <w:tblPr>
        <w:tblStyle w:val="5"/>
        <w:tblpPr w:leftFromText="180" w:rightFromText="180" w:vertAnchor="page" w:horzAnchor="page" w:tblpX="1425" w:tblpY="5803"/>
        <w:tblW w:w="1428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75"/>
        <w:gridCol w:w="877"/>
        <w:gridCol w:w="6948"/>
        <w:gridCol w:w="1418"/>
        <w:gridCol w:w="2431"/>
        <w:gridCol w:w="687"/>
        <w:gridCol w:w="1247"/>
      </w:tblGrid>
      <w:tr w14:paraId="6A6B1F2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 w14:paraId="17B03970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序号</w:t>
            </w:r>
          </w:p>
        </w:tc>
        <w:tc>
          <w:tcPr>
            <w:tcW w:w="877" w:type="dxa"/>
          </w:tcPr>
          <w:p w14:paraId="6DFA94A6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姓名</w:t>
            </w:r>
          </w:p>
        </w:tc>
        <w:tc>
          <w:tcPr>
            <w:tcW w:w="6948" w:type="dxa"/>
          </w:tcPr>
          <w:p w14:paraId="2F851015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论文题目</w:t>
            </w:r>
          </w:p>
        </w:tc>
        <w:tc>
          <w:tcPr>
            <w:tcW w:w="1418" w:type="dxa"/>
          </w:tcPr>
          <w:p w14:paraId="7EEFEE34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获奖时间</w:t>
            </w:r>
          </w:p>
        </w:tc>
        <w:tc>
          <w:tcPr>
            <w:tcW w:w="2431" w:type="dxa"/>
          </w:tcPr>
          <w:p w14:paraId="45338056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评审（组织）单位</w:t>
            </w:r>
          </w:p>
        </w:tc>
        <w:tc>
          <w:tcPr>
            <w:tcW w:w="687" w:type="dxa"/>
          </w:tcPr>
          <w:p w14:paraId="0FB928F0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级别</w:t>
            </w:r>
          </w:p>
        </w:tc>
        <w:tc>
          <w:tcPr>
            <w:tcW w:w="1247" w:type="dxa"/>
          </w:tcPr>
          <w:p w14:paraId="0E7DB8C9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获奖等第</w:t>
            </w:r>
          </w:p>
        </w:tc>
      </w:tr>
      <w:tr w14:paraId="780767A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 w14:paraId="2159E3E0">
            <w:r>
              <w:rPr>
                <w:rFonts w:hint="eastAsia"/>
              </w:rPr>
              <w:t>1</w:t>
            </w:r>
          </w:p>
        </w:tc>
        <w:tc>
          <w:tcPr>
            <w:tcW w:w="877" w:type="dxa"/>
            <w:vAlign w:val="center"/>
          </w:tcPr>
          <w:p w14:paraId="13BA9F08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6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6"/>
              </w:rPr>
              <w:t>毛艳洲</w:t>
            </w:r>
          </w:p>
        </w:tc>
        <w:tc>
          <w:tcPr>
            <w:tcW w:w="6948" w:type="dxa"/>
            <w:vAlign w:val="center"/>
          </w:tcPr>
          <w:p w14:paraId="31085FC2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2"/>
              </w:rPr>
              <w:t>《构建科学育人课堂 培养少年社会责任——小学科学教学中培养学生社会责任感的探讨》</w:t>
            </w:r>
          </w:p>
        </w:tc>
        <w:tc>
          <w:tcPr>
            <w:tcW w:w="1418" w:type="dxa"/>
          </w:tcPr>
          <w:p w14:paraId="02D8ADEC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2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2"/>
              </w:rPr>
              <w:t>2024.11</w:t>
            </w:r>
          </w:p>
        </w:tc>
        <w:tc>
          <w:tcPr>
            <w:tcW w:w="2431" w:type="dxa"/>
          </w:tcPr>
          <w:p w14:paraId="1BBCEC5C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6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6"/>
              </w:rPr>
              <w:t>常州市教育科学研究院</w:t>
            </w:r>
          </w:p>
        </w:tc>
        <w:tc>
          <w:tcPr>
            <w:tcW w:w="687" w:type="dxa"/>
          </w:tcPr>
          <w:p w14:paraId="6E43C851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6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6"/>
              </w:rPr>
              <w:t>市级</w:t>
            </w:r>
          </w:p>
        </w:tc>
        <w:tc>
          <w:tcPr>
            <w:tcW w:w="1247" w:type="dxa"/>
          </w:tcPr>
          <w:p w14:paraId="73807913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6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6"/>
              </w:rPr>
              <w:t>二等奖</w:t>
            </w:r>
          </w:p>
        </w:tc>
      </w:tr>
      <w:tr w14:paraId="4B85298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 w14:paraId="5D5CC408">
            <w:r>
              <w:rPr>
                <w:rFonts w:hint="eastAsia"/>
              </w:rPr>
              <w:t>2</w:t>
            </w:r>
          </w:p>
        </w:tc>
        <w:tc>
          <w:tcPr>
            <w:tcW w:w="877" w:type="dxa"/>
            <w:vAlign w:val="center"/>
          </w:tcPr>
          <w:p w14:paraId="7C0AFE7C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2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2"/>
              </w:rPr>
              <w:t>沈洁</w:t>
            </w:r>
          </w:p>
        </w:tc>
        <w:tc>
          <w:tcPr>
            <w:tcW w:w="6948" w:type="dxa"/>
            <w:vAlign w:val="center"/>
          </w:tcPr>
          <w:p w14:paraId="6A817A22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2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  <w:woUserID w:val="2"/>
              </w:rPr>
              <w:t>《绿色智慧课程理念下的小学科学项目化教学实践》</w:t>
            </w:r>
          </w:p>
        </w:tc>
        <w:tc>
          <w:tcPr>
            <w:tcW w:w="1418" w:type="dxa"/>
          </w:tcPr>
          <w:p w14:paraId="50695012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2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2"/>
              </w:rPr>
              <w:t>2023.12</w:t>
            </w:r>
          </w:p>
        </w:tc>
        <w:tc>
          <w:tcPr>
            <w:tcW w:w="2431" w:type="dxa"/>
            <w:shd w:val="clear" w:color="auto" w:fill="auto"/>
            <w:vAlign w:val="top"/>
          </w:tcPr>
          <w:p w14:paraId="5C359CA3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  <w:woUserID w:val="6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12"/>
              </w:rPr>
              <w:t>常州市教育科学研究院</w:t>
            </w:r>
          </w:p>
        </w:tc>
        <w:tc>
          <w:tcPr>
            <w:tcW w:w="687" w:type="dxa"/>
            <w:shd w:val="clear" w:color="auto" w:fill="auto"/>
            <w:vAlign w:val="top"/>
          </w:tcPr>
          <w:p w14:paraId="511E0B86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  <w:woUserID w:val="6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6"/>
              </w:rPr>
              <w:t>市级</w:t>
            </w:r>
          </w:p>
        </w:tc>
        <w:tc>
          <w:tcPr>
            <w:tcW w:w="1247" w:type="dxa"/>
            <w:shd w:val="clear" w:color="auto" w:fill="auto"/>
            <w:vAlign w:val="top"/>
          </w:tcPr>
          <w:p w14:paraId="16B3B637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  <w:woUserID w:val="6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6"/>
              </w:rPr>
              <w:t>二等奖</w:t>
            </w:r>
          </w:p>
        </w:tc>
      </w:tr>
      <w:tr w14:paraId="73FA59B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 w14:paraId="04457E22">
            <w:r>
              <w:rPr>
                <w:rFonts w:hint="eastAsia"/>
              </w:rPr>
              <w:t>3</w:t>
            </w:r>
          </w:p>
        </w:tc>
        <w:tc>
          <w:tcPr>
            <w:tcW w:w="877" w:type="dxa"/>
            <w:vAlign w:val="center"/>
          </w:tcPr>
          <w:p w14:paraId="62218F02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6948" w:type="dxa"/>
            <w:vAlign w:val="center"/>
          </w:tcPr>
          <w:p w14:paraId="6E55962F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418" w:type="dxa"/>
          </w:tcPr>
          <w:p w14:paraId="54B64153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2431" w:type="dxa"/>
          </w:tcPr>
          <w:p w14:paraId="7390DE33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687" w:type="dxa"/>
          </w:tcPr>
          <w:p w14:paraId="4FAF1649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247" w:type="dxa"/>
          </w:tcPr>
          <w:p w14:paraId="60B708FE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</w:tr>
    </w:tbl>
    <w:p w14:paraId="4A2AD01E">
      <w:pPr>
        <w:jc w:val="center"/>
        <w:rPr>
          <w:rFonts w:hint="eastAsia" w:ascii="宋体" w:hAnsi="宋体" w:eastAsia="宋体"/>
          <w:b/>
          <w:bCs/>
          <w:kern w:val="0"/>
          <w:sz w:val="28"/>
          <w:szCs w:val="28"/>
        </w:rPr>
      </w:pPr>
    </w:p>
    <w:p w14:paraId="053AA044">
      <w:pPr>
        <w:jc w:val="center"/>
        <w:rPr>
          <w:rFonts w:hint="eastAsia" w:ascii="宋体" w:hAnsi="宋体" w:eastAsia="宋体"/>
          <w:b/>
          <w:bCs/>
          <w:kern w:val="0"/>
          <w:sz w:val="28"/>
          <w:szCs w:val="28"/>
        </w:rPr>
      </w:pPr>
    </w:p>
    <w:p w14:paraId="1CB90B14">
      <w:pPr>
        <w:jc w:val="center"/>
        <w:rPr>
          <w:rFonts w:hint="eastAsia" w:ascii="宋体" w:hAnsi="宋体" w:eastAsia="宋体"/>
          <w:b/>
          <w:bCs/>
          <w:kern w:val="0"/>
          <w:sz w:val="28"/>
          <w:szCs w:val="28"/>
        </w:rPr>
      </w:pPr>
    </w:p>
    <w:p w14:paraId="04D779B0">
      <w:pPr>
        <w:jc w:val="center"/>
        <w:rPr>
          <w:rFonts w:hint="eastAsia" w:ascii="宋体" w:hAnsi="宋体" w:eastAsia="宋体"/>
          <w:b/>
          <w:bCs/>
          <w:kern w:val="0"/>
          <w:sz w:val="28"/>
          <w:szCs w:val="28"/>
        </w:rPr>
      </w:pPr>
    </w:p>
    <w:p w14:paraId="3FB975E2">
      <w:pPr>
        <w:jc w:val="center"/>
        <w:rPr>
          <w:rFonts w:hint="eastAsia" w:ascii="宋体" w:hAnsi="宋体" w:eastAsia="宋体"/>
          <w:b/>
          <w:bCs/>
          <w:kern w:val="0"/>
          <w:sz w:val="28"/>
          <w:szCs w:val="28"/>
        </w:rPr>
      </w:pP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>表</w:t>
      </w:r>
      <w:r>
        <w:rPr>
          <w:rFonts w:ascii="宋体" w:hAnsi="宋体" w:eastAsia="宋体"/>
          <w:b/>
          <w:bCs/>
          <w:kern w:val="0"/>
          <w:sz w:val="28"/>
          <w:szCs w:val="28"/>
        </w:rPr>
        <w:t>3</w:t>
      </w: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 xml:space="preserve"> 区级论文获奖汇总表 </w:t>
      </w:r>
      <w:r>
        <w:rPr>
          <w:rFonts w:hint="eastAsia" w:ascii="宋体" w:hAnsi="宋体" w:eastAsia="宋体"/>
          <w:b/>
          <w:bCs/>
          <w:color w:val="FF0000"/>
          <w:kern w:val="0"/>
          <w:sz w:val="28"/>
          <w:szCs w:val="28"/>
        </w:rPr>
        <w:t>（注意：一篇一行）</w:t>
      </w:r>
    </w:p>
    <w:tbl>
      <w:tblPr>
        <w:tblStyle w:val="5"/>
        <w:tblpPr w:leftFromText="180" w:rightFromText="180" w:vertAnchor="page" w:horzAnchor="page" w:tblpX="1702" w:tblpY="2676"/>
        <w:tblW w:w="1428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75"/>
        <w:gridCol w:w="877"/>
        <w:gridCol w:w="7307"/>
        <w:gridCol w:w="1059"/>
        <w:gridCol w:w="2205"/>
        <w:gridCol w:w="913"/>
        <w:gridCol w:w="1247"/>
      </w:tblGrid>
      <w:tr w14:paraId="162A0E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 w14:paraId="3F1D1E6B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序号</w:t>
            </w:r>
          </w:p>
        </w:tc>
        <w:tc>
          <w:tcPr>
            <w:tcW w:w="877" w:type="dxa"/>
          </w:tcPr>
          <w:p w14:paraId="6C8B9E12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姓名</w:t>
            </w:r>
          </w:p>
        </w:tc>
        <w:tc>
          <w:tcPr>
            <w:tcW w:w="7307" w:type="dxa"/>
          </w:tcPr>
          <w:p w14:paraId="59D2C5FE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论文题目</w:t>
            </w:r>
          </w:p>
        </w:tc>
        <w:tc>
          <w:tcPr>
            <w:tcW w:w="1059" w:type="dxa"/>
          </w:tcPr>
          <w:p w14:paraId="3F56487F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获奖时间</w:t>
            </w:r>
          </w:p>
        </w:tc>
        <w:tc>
          <w:tcPr>
            <w:tcW w:w="2205" w:type="dxa"/>
          </w:tcPr>
          <w:p w14:paraId="2C689640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评审（组织）单位</w:t>
            </w:r>
          </w:p>
        </w:tc>
        <w:tc>
          <w:tcPr>
            <w:tcW w:w="913" w:type="dxa"/>
          </w:tcPr>
          <w:p w14:paraId="14B24ED9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级别</w:t>
            </w:r>
          </w:p>
        </w:tc>
        <w:tc>
          <w:tcPr>
            <w:tcW w:w="1247" w:type="dxa"/>
          </w:tcPr>
          <w:p w14:paraId="006E9ED4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获奖等第</w:t>
            </w:r>
          </w:p>
        </w:tc>
      </w:tr>
      <w:tr w14:paraId="6C43B93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 w14:paraId="45C19B93">
            <w:r>
              <w:rPr>
                <w:rFonts w:hint="eastAsia"/>
              </w:rPr>
              <w:t>1</w:t>
            </w:r>
          </w:p>
        </w:tc>
        <w:tc>
          <w:tcPr>
            <w:tcW w:w="877" w:type="dxa"/>
            <w:vAlign w:val="center"/>
          </w:tcPr>
          <w:p w14:paraId="0BA53BDF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2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7"/>
              </w:rPr>
              <w:t>谭晶星</w:t>
            </w:r>
          </w:p>
        </w:tc>
        <w:tc>
          <w:tcPr>
            <w:tcW w:w="7307" w:type="dxa"/>
            <w:vAlign w:val="center"/>
          </w:tcPr>
          <w:p w14:paraId="5B9D3AFC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7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7"/>
              </w:rPr>
              <w:t>《跨学科，在联系中理解本质——小学科学跨学科学习的案例研究》</w:t>
            </w:r>
          </w:p>
        </w:tc>
        <w:tc>
          <w:tcPr>
            <w:tcW w:w="1059" w:type="dxa"/>
            <w:vAlign w:val="top"/>
          </w:tcPr>
          <w:p w14:paraId="2C408300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szCs w:val="21"/>
                <w:lang w:val="en-US" w:eastAsia="zh-CN"/>
                <w:woUserID w:val="2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2"/>
              </w:rPr>
              <w:t>2024.09</w:t>
            </w:r>
          </w:p>
        </w:tc>
        <w:tc>
          <w:tcPr>
            <w:tcW w:w="2205" w:type="dxa"/>
            <w:vAlign w:val="top"/>
          </w:tcPr>
          <w:p w14:paraId="0178D25D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2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7"/>
              </w:rPr>
              <w:t>新北区教师发展中心</w:t>
            </w:r>
          </w:p>
        </w:tc>
        <w:tc>
          <w:tcPr>
            <w:tcW w:w="913" w:type="dxa"/>
            <w:vAlign w:val="top"/>
          </w:tcPr>
          <w:p w14:paraId="66D62F46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2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eastAsia="zh" w:bidi="ar"/>
                <w:woUserID w:val="7"/>
              </w:rPr>
              <w:t>区级</w:t>
            </w:r>
          </w:p>
        </w:tc>
        <w:tc>
          <w:tcPr>
            <w:tcW w:w="1247" w:type="dxa"/>
            <w:vAlign w:val="top"/>
          </w:tcPr>
          <w:p w14:paraId="62BDF01B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2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eastAsia="zh" w:bidi="ar"/>
                <w:woUserID w:val="7"/>
              </w:rPr>
              <w:t>一等奖</w:t>
            </w:r>
          </w:p>
        </w:tc>
      </w:tr>
      <w:tr w14:paraId="292C470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 w14:paraId="27B03267">
            <w:r>
              <w:rPr>
                <w:rFonts w:hint="eastAsia"/>
              </w:rPr>
              <w:t>2</w:t>
            </w:r>
          </w:p>
        </w:tc>
        <w:tc>
          <w:tcPr>
            <w:tcW w:w="877" w:type="dxa"/>
            <w:vAlign w:val="center"/>
          </w:tcPr>
          <w:p w14:paraId="13EB7839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3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9"/>
              </w:rPr>
              <w:t>潘笑</w:t>
            </w:r>
          </w:p>
        </w:tc>
        <w:tc>
          <w:tcPr>
            <w:tcW w:w="7307" w:type="dxa"/>
            <w:vAlign w:val="center"/>
          </w:tcPr>
          <w:p w14:paraId="334E5D71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7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7"/>
              </w:rPr>
              <w:t>《实验器材优化对小学科学实验教学有效性的提升作用分析》</w:t>
            </w:r>
          </w:p>
        </w:tc>
        <w:tc>
          <w:tcPr>
            <w:tcW w:w="1059" w:type="dxa"/>
            <w:vAlign w:val="top"/>
          </w:tcPr>
          <w:p w14:paraId="1E7AD1D5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2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2"/>
              </w:rPr>
              <w:t>2024.02</w:t>
            </w:r>
          </w:p>
        </w:tc>
        <w:tc>
          <w:tcPr>
            <w:tcW w:w="2205" w:type="dxa"/>
            <w:vAlign w:val="top"/>
          </w:tcPr>
          <w:p w14:paraId="3A1F4926">
            <w:pPr>
              <w:widowControl/>
              <w:ind w:left="0" w:leftChars="0" w:firstLine="0" w:firstLineChars="0"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" w:bidi="ar"/>
                <w:woUserID w:val="7"/>
              </w:rPr>
              <w:t>新北区教师发展中心</w:t>
            </w:r>
          </w:p>
        </w:tc>
        <w:tc>
          <w:tcPr>
            <w:tcW w:w="913" w:type="dxa"/>
            <w:vAlign w:val="top"/>
          </w:tcPr>
          <w:p w14:paraId="54AD852E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eastAsia="zh" w:bidi="ar"/>
                <w:woUserID w:val="3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" w:bidi="ar"/>
                <w:woUserID w:val="7"/>
              </w:rPr>
              <w:t>区级</w:t>
            </w:r>
          </w:p>
        </w:tc>
        <w:tc>
          <w:tcPr>
            <w:tcW w:w="1247" w:type="dxa"/>
            <w:vAlign w:val="top"/>
          </w:tcPr>
          <w:p w14:paraId="5B53EA2A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eastAsia="zh" w:bidi="ar"/>
                <w:woUserID w:val="3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" w:bidi="ar"/>
                <w:woUserID w:val="7"/>
              </w:rPr>
              <w:t>一等奖</w:t>
            </w:r>
          </w:p>
        </w:tc>
      </w:tr>
      <w:tr w14:paraId="0331F6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 w14:paraId="31812415">
            <w:r>
              <w:rPr>
                <w:rFonts w:hint="eastAsia"/>
              </w:rPr>
              <w:t>3</w:t>
            </w:r>
          </w:p>
        </w:tc>
        <w:tc>
          <w:tcPr>
            <w:tcW w:w="877" w:type="dxa"/>
            <w:vAlign w:val="center"/>
          </w:tcPr>
          <w:p w14:paraId="65D94ECC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6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1"/>
              </w:rPr>
              <w:t>程英</w:t>
            </w:r>
          </w:p>
        </w:tc>
        <w:tc>
          <w:tcPr>
            <w:tcW w:w="7307" w:type="dxa"/>
            <w:vAlign w:val="center"/>
          </w:tcPr>
          <w:p w14:paraId="410D2E9B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7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7"/>
              </w:rPr>
              <w:t>《论指向科学思维发展的小学科学实验教学的优化路径》</w:t>
            </w:r>
          </w:p>
        </w:tc>
        <w:tc>
          <w:tcPr>
            <w:tcW w:w="1059" w:type="dxa"/>
            <w:shd w:val="clear" w:color="auto" w:fill="auto"/>
            <w:vAlign w:val="top"/>
          </w:tcPr>
          <w:p w14:paraId="2CAAB689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  <w:woUserID w:val="2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2"/>
              </w:rPr>
              <w:t>2025.02</w:t>
            </w:r>
          </w:p>
        </w:tc>
        <w:tc>
          <w:tcPr>
            <w:tcW w:w="2205" w:type="dxa"/>
            <w:vAlign w:val="top"/>
          </w:tcPr>
          <w:p w14:paraId="1FBE3E4B">
            <w:pPr>
              <w:widowControl/>
              <w:ind w:left="0" w:leftChars="0" w:firstLine="0" w:firstLineChars="0"/>
              <w:jc w:val="left"/>
              <w:textAlignment w:val="center"/>
              <w:rPr>
                <w:rFonts w:ascii="宋体" w:hAnsi="宋体" w:eastAsia="宋体" w:cs="宋体"/>
                <w:szCs w:val="21"/>
                <w:woUserID w:val="6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  <w:t>新北区教师发展中心</w:t>
            </w:r>
          </w:p>
        </w:tc>
        <w:tc>
          <w:tcPr>
            <w:tcW w:w="913" w:type="dxa"/>
            <w:vAlign w:val="top"/>
          </w:tcPr>
          <w:p w14:paraId="18CB865C">
            <w:pPr>
              <w:widowControl/>
              <w:ind w:left="0" w:leftChars="0" w:firstLine="0" w:firstLineChars="0"/>
              <w:jc w:val="left"/>
              <w:textAlignment w:val="center"/>
              <w:rPr>
                <w:rFonts w:ascii="宋体" w:hAnsi="宋体" w:eastAsia="宋体" w:cs="宋体"/>
                <w:szCs w:val="21"/>
                <w:woUserID w:val="6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eastAsia="zh" w:bidi="ar"/>
                <w:woUserID w:val="7"/>
              </w:rPr>
              <w:t>区级</w:t>
            </w:r>
          </w:p>
        </w:tc>
        <w:tc>
          <w:tcPr>
            <w:tcW w:w="1247" w:type="dxa"/>
            <w:vAlign w:val="top"/>
          </w:tcPr>
          <w:p w14:paraId="640F08F0">
            <w:pPr>
              <w:widowControl/>
              <w:ind w:left="0" w:leftChars="0" w:firstLine="0" w:firstLineChars="0"/>
              <w:jc w:val="left"/>
              <w:textAlignment w:val="center"/>
              <w:rPr>
                <w:rFonts w:ascii="宋体" w:hAnsi="宋体" w:eastAsia="宋体" w:cs="宋体"/>
                <w:szCs w:val="21"/>
                <w:woUserID w:val="6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eastAsia="zh" w:bidi="ar"/>
                <w:woUserID w:val="7"/>
              </w:rPr>
              <w:t>一等奖</w:t>
            </w:r>
          </w:p>
        </w:tc>
      </w:tr>
      <w:tr w14:paraId="6C2ACEC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 w14:paraId="31C6B155">
            <w:pPr>
              <w:ind w:left="0" w:leftChars="0" w:firstLine="0" w:firstLineChars="0"/>
              <w:rPr>
                <w:rFonts w:hint="eastAsia" w:eastAsiaTheme="minorEastAsia"/>
                <w:lang w:val="en-US" w:eastAsia="zh-CN"/>
                <w:woUserID w:val="7"/>
              </w:rPr>
            </w:pPr>
            <w:r>
              <w:rPr>
                <w:rFonts w:hint="eastAsia"/>
                <w:lang w:val="en-US" w:eastAsia="zh-CN"/>
                <w:woUserID w:val="7"/>
              </w:rPr>
              <w:t>4</w:t>
            </w:r>
          </w:p>
        </w:tc>
        <w:tc>
          <w:tcPr>
            <w:tcW w:w="877" w:type="dxa"/>
            <w:vAlign w:val="center"/>
          </w:tcPr>
          <w:p w14:paraId="33280963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7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2"/>
              </w:rPr>
              <w:t>付蓉</w:t>
            </w:r>
          </w:p>
        </w:tc>
        <w:tc>
          <w:tcPr>
            <w:tcW w:w="7307" w:type="dxa"/>
            <w:vAlign w:val="center"/>
          </w:tcPr>
          <w:p w14:paraId="18530ABF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-CN"/>
                <w:woUserID w:val="7"/>
              </w:rPr>
            </w:pPr>
            <w:r>
              <w:rPr>
                <w:rFonts w:hint="eastAsia" w:ascii="宋体" w:hAnsi="宋体" w:eastAsia="宋体" w:cs="宋体"/>
                <w:szCs w:val="21"/>
                <w:lang w:eastAsia="zh-CN"/>
                <w:woUserID w:val="7"/>
              </w:rPr>
              <w:t>《</w:t>
            </w:r>
            <w:r>
              <w:rPr>
                <w:rFonts w:hint="eastAsia" w:ascii="宋体" w:hAnsi="宋体" w:eastAsia="宋体" w:cs="宋体"/>
                <w:szCs w:val="21"/>
                <w:lang w:eastAsia="zh"/>
                <w:woUserID w:val="7"/>
              </w:rPr>
              <w:t>新时代儿童社会责任感现状调查研究</w:t>
            </w:r>
            <w:r>
              <w:rPr>
                <w:rFonts w:hint="eastAsia" w:ascii="宋体" w:hAnsi="宋体" w:eastAsia="宋体" w:cs="宋体"/>
                <w:szCs w:val="21"/>
                <w:lang w:eastAsia="zh-CN"/>
                <w:woUserID w:val="7"/>
              </w:rPr>
              <w:t>》</w:t>
            </w:r>
          </w:p>
        </w:tc>
        <w:tc>
          <w:tcPr>
            <w:tcW w:w="1059" w:type="dxa"/>
            <w:shd w:val="clear" w:color="auto" w:fill="auto"/>
            <w:vAlign w:val="top"/>
          </w:tcPr>
          <w:p w14:paraId="74D04CDE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2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2"/>
              </w:rPr>
              <w:t>2024.</w:t>
            </w:r>
            <w:r>
              <w:rPr>
                <w:rFonts w:hint="eastAsia" w:ascii="宋体" w:hAnsi="宋体" w:eastAsia="宋体" w:cs="宋体"/>
                <w:szCs w:val="21"/>
                <w:lang w:val="en-US" w:eastAsia="zh-CN"/>
                <w:woUserID w:val="2"/>
              </w:rPr>
              <w:t>02</w:t>
            </w:r>
          </w:p>
        </w:tc>
        <w:tc>
          <w:tcPr>
            <w:tcW w:w="2205" w:type="dxa"/>
            <w:vAlign w:val="top"/>
          </w:tcPr>
          <w:p w14:paraId="7F8C1A37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7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2"/>
              </w:rPr>
              <w:t>新北区教师发展中心</w:t>
            </w:r>
          </w:p>
        </w:tc>
        <w:tc>
          <w:tcPr>
            <w:tcW w:w="913" w:type="dxa"/>
            <w:vAlign w:val="top"/>
          </w:tcPr>
          <w:p w14:paraId="48D850AF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eastAsia="zh" w:bidi="ar"/>
                <w:woUserID w:val="7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2"/>
              </w:rPr>
              <w:t>区级</w:t>
            </w:r>
          </w:p>
        </w:tc>
        <w:tc>
          <w:tcPr>
            <w:tcW w:w="1247" w:type="dxa"/>
            <w:vAlign w:val="top"/>
          </w:tcPr>
          <w:p w14:paraId="5D0F3E37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eastAsia="zh" w:bidi="ar"/>
                <w:woUserID w:val="7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2"/>
              </w:rPr>
              <w:t>二等奖</w:t>
            </w:r>
          </w:p>
        </w:tc>
      </w:tr>
      <w:tr w14:paraId="2CF6220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top"/>
          </w:tcPr>
          <w:p w14:paraId="56EDF5BF">
            <w:pPr>
              <w:ind w:left="0" w:leftChars="0" w:firstLine="0" w:firstLineChars="0"/>
              <w:rPr>
                <w:rFonts w:hint="eastAsia"/>
                <w:lang w:eastAsia="zh"/>
                <w:woUserID w:val="8"/>
              </w:rPr>
            </w:pPr>
            <w:r>
              <w:rPr>
                <w:rFonts w:hint="eastAsia"/>
                <w:lang w:eastAsia="zh"/>
                <w:woUserID w:val="7"/>
              </w:rPr>
              <w:t>5</w:t>
            </w:r>
          </w:p>
        </w:tc>
        <w:tc>
          <w:tcPr>
            <w:tcW w:w="877" w:type="dxa"/>
            <w:vAlign w:val="center"/>
          </w:tcPr>
          <w:p w14:paraId="0F51B04E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8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3"/>
              </w:rPr>
              <w:t>陆露</w:t>
            </w:r>
          </w:p>
        </w:tc>
        <w:tc>
          <w:tcPr>
            <w:tcW w:w="7307" w:type="dxa"/>
            <w:vAlign w:val="center"/>
          </w:tcPr>
          <w:p w14:paraId="6436488F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7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7"/>
              </w:rPr>
              <w:t>《指向论证思维培养的科学概念教学研究》</w:t>
            </w:r>
          </w:p>
        </w:tc>
        <w:tc>
          <w:tcPr>
            <w:tcW w:w="1059" w:type="dxa"/>
            <w:shd w:val="clear" w:color="auto" w:fill="auto"/>
            <w:vAlign w:val="top"/>
          </w:tcPr>
          <w:p w14:paraId="2AB32B1E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2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  <w:woUserID w:val="2"/>
              </w:rPr>
              <w:t>2024.02</w:t>
            </w:r>
          </w:p>
        </w:tc>
        <w:tc>
          <w:tcPr>
            <w:tcW w:w="2205" w:type="dxa"/>
            <w:shd w:val="clear" w:color="auto" w:fill="auto"/>
            <w:vAlign w:val="top"/>
          </w:tcPr>
          <w:p w14:paraId="1E94B5CF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val="en-US" w:eastAsia="zh" w:bidi="ar"/>
                <w:woUserID w:val="7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3"/>
              </w:rPr>
              <w:t>新北区教师发展中心</w:t>
            </w:r>
          </w:p>
        </w:tc>
        <w:tc>
          <w:tcPr>
            <w:tcW w:w="913" w:type="dxa"/>
            <w:shd w:val="clear" w:color="auto" w:fill="auto"/>
            <w:vAlign w:val="top"/>
          </w:tcPr>
          <w:p w14:paraId="259BF106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val="en-US" w:eastAsia="zh" w:bidi="ar"/>
                <w:woUserID w:val="7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eastAsia="zh" w:bidi="ar"/>
                <w:woUserID w:val="3"/>
              </w:rPr>
              <w:t>区级</w:t>
            </w:r>
          </w:p>
        </w:tc>
        <w:tc>
          <w:tcPr>
            <w:tcW w:w="1247" w:type="dxa"/>
            <w:shd w:val="clear" w:color="auto" w:fill="auto"/>
            <w:vAlign w:val="top"/>
          </w:tcPr>
          <w:p w14:paraId="708FA608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val="en-US" w:eastAsia="zh" w:bidi="ar"/>
                <w:woUserID w:val="7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eastAsia="zh" w:bidi="ar"/>
                <w:woUserID w:val="3"/>
              </w:rPr>
              <w:t>二等奖</w:t>
            </w:r>
          </w:p>
        </w:tc>
      </w:tr>
      <w:tr w14:paraId="437750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top"/>
          </w:tcPr>
          <w:p w14:paraId="76A3135B">
            <w:pPr>
              <w:ind w:left="0" w:leftChars="0" w:firstLine="0" w:firstLineChars="0"/>
              <w:rPr>
                <w:rFonts w:hint="eastAsia"/>
                <w:lang w:eastAsia="zh"/>
                <w:woUserID w:val="9"/>
              </w:rPr>
            </w:pPr>
            <w:r>
              <w:rPr>
                <w:rFonts w:hint="eastAsia"/>
                <w:lang w:eastAsia="zh"/>
                <w:woUserID w:val="8"/>
              </w:rPr>
              <w:t>6</w:t>
            </w:r>
          </w:p>
        </w:tc>
        <w:tc>
          <w:tcPr>
            <w:tcW w:w="877" w:type="dxa"/>
            <w:vAlign w:val="center"/>
          </w:tcPr>
          <w:p w14:paraId="7E218026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9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6"/>
              </w:rPr>
              <w:t>毛艳洲</w:t>
            </w:r>
          </w:p>
        </w:tc>
        <w:tc>
          <w:tcPr>
            <w:tcW w:w="7307" w:type="dxa"/>
            <w:vAlign w:val="center"/>
          </w:tcPr>
          <w:p w14:paraId="6A49B303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7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7"/>
              </w:rPr>
              <w:t>《指向小学生思维能力提升的教学策略研究》</w:t>
            </w:r>
          </w:p>
        </w:tc>
        <w:tc>
          <w:tcPr>
            <w:tcW w:w="1059" w:type="dxa"/>
            <w:shd w:val="clear" w:color="auto" w:fill="auto"/>
            <w:vAlign w:val="top"/>
          </w:tcPr>
          <w:p w14:paraId="64FC10D2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2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  <w:woUserID w:val="2"/>
              </w:rPr>
              <w:t>2024.02</w:t>
            </w:r>
          </w:p>
        </w:tc>
        <w:tc>
          <w:tcPr>
            <w:tcW w:w="2205" w:type="dxa"/>
            <w:shd w:val="clear" w:color="auto" w:fill="auto"/>
            <w:vAlign w:val="top"/>
          </w:tcPr>
          <w:p w14:paraId="13D1179E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val="en-US" w:eastAsia="zh" w:bidi="ar"/>
                <w:woUserID w:val="7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6"/>
              </w:rPr>
              <w:t>新北区教师发展中心</w:t>
            </w:r>
          </w:p>
        </w:tc>
        <w:tc>
          <w:tcPr>
            <w:tcW w:w="913" w:type="dxa"/>
            <w:shd w:val="clear" w:color="auto" w:fill="auto"/>
            <w:vAlign w:val="top"/>
          </w:tcPr>
          <w:p w14:paraId="36FCC012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val="en-US" w:eastAsia="zh" w:bidi="ar"/>
                <w:woUserID w:val="7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eastAsia="zh" w:bidi="ar"/>
                <w:woUserID w:val="6"/>
              </w:rPr>
              <w:t>区级</w:t>
            </w:r>
          </w:p>
        </w:tc>
        <w:tc>
          <w:tcPr>
            <w:tcW w:w="1247" w:type="dxa"/>
            <w:shd w:val="clear" w:color="auto" w:fill="auto"/>
            <w:vAlign w:val="top"/>
          </w:tcPr>
          <w:p w14:paraId="48D2FA25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val="en-US" w:eastAsia="zh" w:bidi="ar"/>
                <w:woUserID w:val="7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eastAsia="zh" w:bidi="ar"/>
                <w:woUserID w:val="6"/>
              </w:rPr>
              <w:t>二等奖</w:t>
            </w:r>
          </w:p>
        </w:tc>
      </w:tr>
      <w:tr w14:paraId="70E401C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top"/>
          </w:tcPr>
          <w:p w14:paraId="1BC23293">
            <w:pPr>
              <w:ind w:left="0" w:leftChars="0" w:firstLine="0" w:firstLineChars="0"/>
              <w:rPr>
                <w:rFonts w:hint="eastAsia"/>
                <w:lang w:eastAsia="zh"/>
                <w:woUserID w:val="9"/>
              </w:rPr>
            </w:pPr>
            <w:r>
              <w:rPr>
                <w:rFonts w:hint="eastAsia"/>
                <w:lang w:eastAsia="zh"/>
                <w:woUserID w:val="9"/>
              </w:rPr>
              <w:t>7</w:t>
            </w:r>
          </w:p>
        </w:tc>
        <w:tc>
          <w:tcPr>
            <w:tcW w:w="877" w:type="dxa"/>
            <w:vAlign w:val="center"/>
          </w:tcPr>
          <w:p w14:paraId="07B6B630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9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8"/>
              </w:rPr>
              <w:t>尤文霞</w:t>
            </w:r>
          </w:p>
        </w:tc>
        <w:tc>
          <w:tcPr>
            <w:tcW w:w="7307" w:type="dxa"/>
            <w:vAlign w:val="center"/>
          </w:tcPr>
          <w:p w14:paraId="6CA25A00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7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7"/>
              </w:rPr>
              <w:t>《循“生活”之路 达“素养”之径——小学科学实验教学中器材优化的探索》</w:t>
            </w:r>
          </w:p>
        </w:tc>
        <w:tc>
          <w:tcPr>
            <w:tcW w:w="1059" w:type="dxa"/>
            <w:shd w:val="clear" w:color="auto" w:fill="auto"/>
            <w:vAlign w:val="top"/>
          </w:tcPr>
          <w:p w14:paraId="118BCF2A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2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2"/>
              </w:rPr>
              <w:t>2024.02</w:t>
            </w:r>
          </w:p>
        </w:tc>
        <w:tc>
          <w:tcPr>
            <w:tcW w:w="2205" w:type="dxa"/>
            <w:shd w:val="clear" w:color="auto" w:fill="auto"/>
            <w:vAlign w:val="top"/>
          </w:tcPr>
          <w:p w14:paraId="3A663C5B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val="en-US" w:eastAsia="zh" w:bidi="ar"/>
                <w:woUserID w:val="7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eastAsia="zh" w:bidi="ar"/>
                <w:woUserID w:val="7"/>
              </w:rPr>
              <w:t>新北区教师发展中心</w:t>
            </w:r>
          </w:p>
        </w:tc>
        <w:tc>
          <w:tcPr>
            <w:tcW w:w="913" w:type="dxa"/>
            <w:shd w:val="clear" w:color="auto" w:fill="auto"/>
            <w:vAlign w:val="top"/>
          </w:tcPr>
          <w:p w14:paraId="62760FED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val="en-US" w:eastAsia="zh" w:bidi="ar"/>
                <w:woUserID w:val="7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eastAsia="zh" w:bidi="ar"/>
                <w:woUserID w:val="7"/>
              </w:rPr>
              <w:t>区级</w:t>
            </w:r>
          </w:p>
        </w:tc>
        <w:tc>
          <w:tcPr>
            <w:tcW w:w="1247" w:type="dxa"/>
            <w:shd w:val="clear" w:color="auto" w:fill="auto"/>
            <w:vAlign w:val="top"/>
          </w:tcPr>
          <w:p w14:paraId="349858BA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val="en-US" w:eastAsia="zh" w:bidi="ar"/>
                <w:woUserID w:val="7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eastAsia="zh" w:bidi="ar"/>
                <w:woUserID w:val="7"/>
              </w:rPr>
              <w:t>二等奖</w:t>
            </w:r>
          </w:p>
        </w:tc>
      </w:tr>
      <w:tr w14:paraId="1A82C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top"/>
          </w:tcPr>
          <w:p w14:paraId="0FE346BE">
            <w:pPr>
              <w:ind w:left="0" w:leftChars="0" w:firstLine="0" w:firstLineChars="0"/>
              <w:rPr>
                <w:rFonts w:hint="eastAsia"/>
                <w:lang w:eastAsia="zh"/>
                <w:woUserID w:val="10"/>
              </w:rPr>
            </w:pPr>
            <w:r>
              <w:rPr>
                <w:rFonts w:hint="eastAsia"/>
                <w:lang w:eastAsia="zh"/>
                <w:woUserID w:val="9"/>
              </w:rPr>
              <w:t>8</w:t>
            </w:r>
          </w:p>
        </w:tc>
        <w:tc>
          <w:tcPr>
            <w:tcW w:w="877" w:type="dxa"/>
            <w:vAlign w:val="center"/>
          </w:tcPr>
          <w:p w14:paraId="5829FAA8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10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10"/>
              </w:rPr>
              <w:t>李莹</w:t>
            </w:r>
          </w:p>
        </w:tc>
        <w:tc>
          <w:tcPr>
            <w:tcW w:w="7307" w:type="dxa"/>
            <w:vAlign w:val="center"/>
          </w:tcPr>
          <w:p w14:paraId="31BBBDC5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7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7"/>
              </w:rPr>
              <w:t>《指向学科融合的自然笔记教学探讨》</w:t>
            </w:r>
          </w:p>
        </w:tc>
        <w:tc>
          <w:tcPr>
            <w:tcW w:w="1059" w:type="dxa"/>
            <w:shd w:val="clear" w:color="auto" w:fill="auto"/>
            <w:vAlign w:val="top"/>
          </w:tcPr>
          <w:p w14:paraId="406E007C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2"/>
              </w:rPr>
            </w:pPr>
            <w:r>
              <w:rPr>
                <w:rFonts w:hint="default" w:ascii="宋体" w:hAnsi="宋体" w:eastAsia="宋体" w:cs="宋体"/>
                <w:szCs w:val="21"/>
                <w:lang w:val="en-US" w:eastAsia="zh-CN"/>
                <w:woUserID w:val="2"/>
              </w:rPr>
              <w:t>202</w:t>
            </w: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2"/>
              </w:rPr>
              <w:t>4</w:t>
            </w:r>
            <w:r>
              <w:rPr>
                <w:rFonts w:hint="default" w:ascii="宋体" w:hAnsi="宋体" w:eastAsia="宋体" w:cs="宋体"/>
                <w:szCs w:val="21"/>
                <w:lang w:val="en-US" w:eastAsia="zh-CN"/>
                <w:woUserID w:val="2"/>
              </w:rPr>
              <w:t>.</w:t>
            </w: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2"/>
              </w:rPr>
              <w:t>02</w:t>
            </w:r>
          </w:p>
        </w:tc>
        <w:tc>
          <w:tcPr>
            <w:tcW w:w="2205" w:type="dxa"/>
            <w:shd w:val="clear" w:color="auto" w:fill="auto"/>
            <w:vAlign w:val="top"/>
          </w:tcPr>
          <w:p w14:paraId="3FE06AB5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val="en-US" w:eastAsia="zh" w:bidi="ar"/>
                <w:woUserID w:val="7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" w:bidi="ar"/>
                <w:woUserID w:val="7"/>
              </w:rPr>
              <w:t>新北区教师发展中心</w:t>
            </w:r>
          </w:p>
        </w:tc>
        <w:tc>
          <w:tcPr>
            <w:tcW w:w="913" w:type="dxa"/>
            <w:shd w:val="clear" w:color="auto" w:fill="auto"/>
            <w:vAlign w:val="top"/>
          </w:tcPr>
          <w:p w14:paraId="5FCE7694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val="en-US" w:eastAsia="zh" w:bidi="ar"/>
                <w:woUserID w:val="7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" w:bidi="ar"/>
                <w:woUserID w:val="7"/>
              </w:rPr>
              <w:t>区级</w:t>
            </w:r>
          </w:p>
        </w:tc>
        <w:tc>
          <w:tcPr>
            <w:tcW w:w="1247" w:type="dxa"/>
            <w:shd w:val="clear" w:color="auto" w:fill="auto"/>
            <w:vAlign w:val="top"/>
          </w:tcPr>
          <w:p w14:paraId="1A2438C8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val="en-US" w:eastAsia="zh" w:bidi="ar"/>
                <w:woUserID w:val="7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" w:bidi="ar"/>
                <w:woUserID w:val="7"/>
              </w:rPr>
              <w:t>二等奖</w:t>
            </w:r>
          </w:p>
        </w:tc>
      </w:tr>
      <w:tr w14:paraId="13C9980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top"/>
          </w:tcPr>
          <w:p w14:paraId="442EA8DB">
            <w:pPr>
              <w:ind w:left="0" w:leftChars="0" w:firstLine="0" w:firstLineChars="0"/>
              <w:rPr>
                <w:rFonts w:hint="eastAsia"/>
                <w:lang w:eastAsia="zh"/>
                <w:woUserID w:val="11"/>
              </w:rPr>
            </w:pPr>
            <w:r>
              <w:rPr>
                <w:rFonts w:hint="eastAsia"/>
                <w:lang w:eastAsia="zh"/>
                <w:woUserID w:val="10"/>
              </w:rPr>
              <w:t>9</w:t>
            </w:r>
          </w:p>
        </w:tc>
        <w:tc>
          <w:tcPr>
            <w:tcW w:w="877" w:type="dxa"/>
            <w:vAlign w:val="center"/>
          </w:tcPr>
          <w:p w14:paraId="5D3648CB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10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7"/>
              </w:rPr>
              <w:t>谭晶星</w:t>
            </w:r>
          </w:p>
        </w:tc>
        <w:tc>
          <w:tcPr>
            <w:tcW w:w="7307" w:type="dxa"/>
            <w:vAlign w:val="center"/>
          </w:tcPr>
          <w:p w14:paraId="29248C98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7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7"/>
              </w:rPr>
              <w:t>《小学科学课堂学生答不到点上的案例研究》</w:t>
            </w:r>
          </w:p>
        </w:tc>
        <w:tc>
          <w:tcPr>
            <w:tcW w:w="1059" w:type="dxa"/>
            <w:shd w:val="clear" w:color="auto" w:fill="auto"/>
            <w:vAlign w:val="top"/>
          </w:tcPr>
          <w:p w14:paraId="61FB017C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2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2"/>
              </w:rPr>
              <w:t>2025.02</w:t>
            </w:r>
          </w:p>
        </w:tc>
        <w:tc>
          <w:tcPr>
            <w:tcW w:w="2205" w:type="dxa"/>
            <w:shd w:val="clear" w:color="auto" w:fill="auto"/>
            <w:vAlign w:val="top"/>
          </w:tcPr>
          <w:p w14:paraId="59F81ABE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val="en-US" w:eastAsia="zh" w:bidi="ar"/>
                <w:woUserID w:val="7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7"/>
              </w:rPr>
              <w:t>新北区教师发展中心</w:t>
            </w:r>
          </w:p>
        </w:tc>
        <w:tc>
          <w:tcPr>
            <w:tcW w:w="913" w:type="dxa"/>
            <w:shd w:val="clear" w:color="auto" w:fill="auto"/>
            <w:vAlign w:val="top"/>
          </w:tcPr>
          <w:p w14:paraId="5B924EF2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val="en-US" w:eastAsia="zh" w:bidi="ar"/>
                <w:woUserID w:val="7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eastAsia="zh" w:bidi="ar"/>
                <w:woUserID w:val="7"/>
              </w:rPr>
              <w:t>区级</w:t>
            </w:r>
          </w:p>
        </w:tc>
        <w:tc>
          <w:tcPr>
            <w:tcW w:w="1247" w:type="dxa"/>
            <w:shd w:val="clear" w:color="auto" w:fill="auto"/>
            <w:vAlign w:val="top"/>
          </w:tcPr>
          <w:p w14:paraId="300DAA43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val="en-US" w:eastAsia="zh" w:bidi="ar"/>
                <w:woUserID w:val="7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eastAsia="zh" w:bidi="ar"/>
                <w:woUserID w:val="7"/>
              </w:rPr>
              <w:t>二等奖</w:t>
            </w:r>
          </w:p>
        </w:tc>
      </w:tr>
      <w:tr w14:paraId="6EFAA05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top"/>
          </w:tcPr>
          <w:p w14:paraId="766E766B">
            <w:pPr>
              <w:ind w:left="0" w:leftChars="0" w:firstLine="0" w:firstLineChars="0"/>
              <w:rPr>
                <w:rFonts w:hint="eastAsia"/>
                <w:lang w:eastAsia="zh"/>
                <w:woUserID w:val="12"/>
              </w:rPr>
            </w:pPr>
            <w:r>
              <w:rPr>
                <w:rFonts w:hint="eastAsia"/>
                <w:lang w:eastAsia="zh"/>
                <w:woUserID w:val="11"/>
              </w:rPr>
              <w:t>10</w:t>
            </w:r>
          </w:p>
        </w:tc>
        <w:tc>
          <w:tcPr>
            <w:tcW w:w="877" w:type="dxa"/>
            <w:vAlign w:val="center"/>
          </w:tcPr>
          <w:p w14:paraId="0A195419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12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9"/>
              </w:rPr>
              <w:t>潘笑</w:t>
            </w:r>
          </w:p>
        </w:tc>
        <w:tc>
          <w:tcPr>
            <w:tcW w:w="7307" w:type="dxa"/>
            <w:vAlign w:val="center"/>
          </w:tcPr>
          <w:p w14:paraId="601B14DE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7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7"/>
              </w:rPr>
              <w:t>《从科学探究到社会行动：小学科学的社会责任感价值培养》</w:t>
            </w:r>
          </w:p>
        </w:tc>
        <w:tc>
          <w:tcPr>
            <w:tcW w:w="1059" w:type="dxa"/>
            <w:shd w:val="clear" w:color="auto" w:fill="auto"/>
            <w:vAlign w:val="top"/>
          </w:tcPr>
          <w:p w14:paraId="5F3C436F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2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2"/>
              </w:rPr>
              <w:t>2025.02</w:t>
            </w:r>
          </w:p>
        </w:tc>
        <w:tc>
          <w:tcPr>
            <w:tcW w:w="2205" w:type="dxa"/>
            <w:shd w:val="clear" w:color="auto" w:fill="auto"/>
            <w:vAlign w:val="top"/>
          </w:tcPr>
          <w:p w14:paraId="7D81F53D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val="en-US" w:eastAsia="zh" w:bidi="ar"/>
                <w:woUserID w:val="7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" w:bidi="ar"/>
                <w:woUserID w:val="7"/>
              </w:rPr>
              <w:t>新北区教师发展中心</w:t>
            </w:r>
          </w:p>
        </w:tc>
        <w:tc>
          <w:tcPr>
            <w:tcW w:w="913" w:type="dxa"/>
            <w:shd w:val="clear" w:color="auto" w:fill="auto"/>
            <w:vAlign w:val="top"/>
          </w:tcPr>
          <w:p w14:paraId="28BBB3F3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val="en-US" w:eastAsia="zh" w:bidi="ar"/>
                <w:woUserID w:val="7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" w:bidi="ar"/>
                <w:woUserID w:val="7"/>
              </w:rPr>
              <w:t>区级</w:t>
            </w:r>
          </w:p>
        </w:tc>
        <w:tc>
          <w:tcPr>
            <w:tcW w:w="1247" w:type="dxa"/>
            <w:shd w:val="clear" w:color="auto" w:fill="auto"/>
            <w:vAlign w:val="top"/>
          </w:tcPr>
          <w:p w14:paraId="13EE64C5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val="en-US" w:eastAsia="zh" w:bidi="ar"/>
                <w:woUserID w:val="7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" w:bidi="ar"/>
                <w:woUserID w:val="7"/>
              </w:rPr>
              <w:t>二等奖</w:t>
            </w:r>
          </w:p>
        </w:tc>
      </w:tr>
      <w:tr w14:paraId="09F9B84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top"/>
          </w:tcPr>
          <w:p w14:paraId="292EFA15">
            <w:pPr>
              <w:ind w:left="0" w:leftChars="0" w:firstLine="0" w:firstLineChars="0"/>
              <w:rPr>
                <w:rFonts w:hint="eastAsia"/>
                <w:lang w:eastAsia="zh"/>
                <w:woUserID w:val="12"/>
              </w:rPr>
            </w:pPr>
            <w:r>
              <w:rPr>
                <w:rFonts w:hint="eastAsia"/>
                <w:lang w:eastAsia="zh"/>
                <w:woUserID w:val="12"/>
              </w:rPr>
              <w:t>11</w:t>
            </w:r>
          </w:p>
        </w:tc>
        <w:tc>
          <w:tcPr>
            <w:tcW w:w="877" w:type="dxa"/>
            <w:vAlign w:val="center"/>
          </w:tcPr>
          <w:p w14:paraId="7B23E839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12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12"/>
              </w:rPr>
              <w:t>沈洁</w:t>
            </w:r>
          </w:p>
        </w:tc>
        <w:tc>
          <w:tcPr>
            <w:tcW w:w="7307" w:type="dxa"/>
            <w:vAlign w:val="center"/>
          </w:tcPr>
          <w:p w14:paraId="144FEB67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7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  <w:woUserID w:val="7"/>
              </w:rPr>
              <w:t>《“绿色智慧”理念下的小学科学学习共同体实践研究》</w:t>
            </w:r>
          </w:p>
        </w:tc>
        <w:tc>
          <w:tcPr>
            <w:tcW w:w="1059" w:type="dxa"/>
            <w:shd w:val="clear" w:color="auto" w:fill="auto"/>
            <w:vAlign w:val="top"/>
          </w:tcPr>
          <w:p w14:paraId="732EB5B6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2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2"/>
              </w:rPr>
              <w:t>2024.09</w:t>
            </w:r>
          </w:p>
        </w:tc>
        <w:tc>
          <w:tcPr>
            <w:tcW w:w="2205" w:type="dxa"/>
            <w:shd w:val="clear" w:color="auto" w:fill="auto"/>
            <w:vAlign w:val="top"/>
          </w:tcPr>
          <w:p w14:paraId="1E5A3810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val="en-US" w:eastAsia="zh" w:bidi="ar"/>
                <w:woUserID w:val="7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" w:bidi="ar"/>
                <w:woUserID w:val="7"/>
              </w:rPr>
              <w:t>新北区教师发展中心</w:t>
            </w:r>
          </w:p>
        </w:tc>
        <w:tc>
          <w:tcPr>
            <w:tcW w:w="913" w:type="dxa"/>
            <w:shd w:val="clear" w:color="auto" w:fill="auto"/>
            <w:vAlign w:val="top"/>
          </w:tcPr>
          <w:p w14:paraId="2483E767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val="en-US" w:eastAsia="zh" w:bidi="ar"/>
                <w:woUserID w:val="7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" w:bidi="ar"/>
                <w:woUserID w:val="7"/>
              </w:rPr>
              <w:t>区级</w:t>
            </w:r>
          </w:p>
        </w:tc>
        <w:tc>
          <w:tcPr>
            <w:tcW w:w="1247" w:type="dxa"/>
            <w:shd w:val="clear" w:color="auto" w:fill="auto"/>
            <w:vAlign w:val="top"/>
          </w:tcPr>
          <w:p w14:paraId="7196E150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val="en-US" w:eastAsia="zh" w:bidi="ar"/>
                <w:woUserID w:val="7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" w:bidi="ar"/>
                <w:woUserID w:val="7"/>
              </w:rPr>
              <w:t>三等奖</w:t>
            </w:r>
          </w:p>
        </w:tc>
      </w:tr>
      <w:tr w14:paraId="2B35DD4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top"/>
          </w:tcPr>
          <w:p w14:paraId="421FD5E2">
            <w:pPr>
              <w:ind w:left="0" w:leftChars="0" w:firstLine="0" w:firstLineChars="0"/>
              <w:rPr>
                <w:rFonts w:hint="eastAsia"/>
                <w:lang w:eastAsia="zh"/>
                <w:woUserID w:val="12"/>
              </w:rPr>
            </w:pPr>
            <w:r>
              <w:rPr>
                <w:rFonts w:hint="eastAsia"/>
                <w:lang w:eastAsia="zh"/>
                <w:woUserID w:val="12"/>
              </w:rPr>
              <w:t>12</w:t>
            </w:r>
          </w:p>
        </w:tc>
        <w:tc>
          <w:tcPr>
            <w:tcW w:w="877" w:type="dxa"/>
            <w:vAlign w:val="center"/>
          </w:tcPr>
          <w:p w14:paraId="6988CCAD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12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12"/>
              </w:rPr>
              <w:t>沈洁</w:t>
            </w:r>
          </w:p>
        </w:tc>
        <w:tc>
          <w:tcPr>
            <w:tcW w:w="7307" w:type="dxa"/>
            <w:vAlign w:val="center"/>
          </w:tcPr>
          <w:p w14:paraId="79D649A8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7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  <w:woUserID w:val="7"/>
              </w:rPr>
              <w:t>《基于虚拟实验的小学科学实验教学探究实践》</w:t>
            </w:r>
          </w:p>
        </w:tc>
        <w:tc>
          <w:tcPr>
            <w:tcW w:w="1059" w:type="dxa"/>
            <w:shd w:val="clear" w:color="auto" w:fill="auto"/>
            <w:vAlign w:val="top"/>
          </w:tcPr>
          <w:p w14:paraId="4BC831E5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2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2"/>
              </w:rPr>
              <w:t>2025.02</w:t>
            </w:r>
          </w:p>
        </w:tc>
        <w:tc>
          <w:tcPr>
            <w:tcW w:w="2205" w:type="dxa"/>
            <w:shd w:val="clear" w:color="auto" w:fill="auto"/>
            <w:vAlign w:val="top"/>
          </w:tcPr>
          <w:p w14:paraId="623326B1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val="en-US" w:eastAsia="zh" w:bidi="ar"/>
                <w:woUserID w:val="7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" w:bidi="ar"/>
                <w:woUserID w:val="7"/>
              </w:rPr>
              <w:t>新北区教师发展中心</w:t>
            </w:r>
          </w:p>
        </w:tc>
        <w:tc>
          <w:tcPr>
            <w:tcW w:w="913" w:type="dxa"/>
            <w:shd w:val="clear" w:color="auto" w:fill="auto"/>
            <w:vAlign w:val="top"/>
          </w:tcPr>
          <w:p w14:paraId="48127DD6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val="en-US" w:eastAsia="zh" w:bidi="ar"/>
                <w:woUserID w:val="7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" w:bidi="ar"/>
                <w:woUserID w:val="7"/>
              </w:rPr>
              <w:t>区级</w:t>
            </w:r>
          </w:p>
        </w:tc>
        <w:tc>
          <w:tcPr>
            <w:tcW w:w="1247" w:type="dxa"/>
            <w:shd w:val="clear" w:color="auto" w:fill="auto"/>
            <w:vAlign w:val="top"/>
          </w:tcPr>
          <w:p w14:paraId="7C397F7D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val="en-US" w:eastAsia="zh" w:bidi="ar"/>
                <w:woUserID w:val="7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" w:bidi="ar"/>
                <w:woUserID w:val="7"/>
              </w:rPr>
              <w:t>三等奖</w:t>
            </w:r>
          </w:p>
        </w:tc>
      </w:tr>
      <w:tr w14:paraId="3344A8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top"/>
          </w:tcPr>
          <w:p w14:paraId="3443557D">
            <w:pPr>
              <w:ind w:left="0" w:leftChars="0" w:firstLine="0" w:firstLineChars="0"/>
              <w:rPr>
                <w:rFonts w:hint="eastAsia"/>
                <w:lang w:eastAsia="zh"/>
                <w:woUserID w:val="1"/>
              </w:rPr>
            </w:pPr>
            <w:r>
              <w:rPr>
                <w:rFonts w:hint="eastAsia"/>
                <w:lang w:eastAsia="zh"/>
                <w:woUserID w:val="12"/>
              </w:rPr>
              <w:t>13</w:t>
            </w:r>
          </w:p>
        </w:tc>
        <w:tc>
          <w:tcPr>
            <w:tcW w:w="877" w:type="dxa"/>
            <w:vAlign w:val="center"/>
          </w:tcPr>
          <w:p w14:paraId="2FAC2CD0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1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12"/>
              </w:rPr>
              <w:t>沈洁</w:t>
            </w:r>
          </w:p>
        </w:tc>
        <w:tc>
          <w:tcPr>
            <w:tcW w:w="7307" w:type="dxa"/>
            <w:vAlign w:val="center"/>
          </w:tcPr>
          <w:p w14:paraId="5F0B9104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7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  <w:woUserID w:val="7"/>
              </w:rPr>
              <w:t>《新课标下的小学科学项目化教学探究》</w:t>
            </w:r>
          </w:p>
        </w:tc>
        <w:tc>
          <w:tcPr>
            <w:tcW w:w="1059" w:type="dxa"/>
            <w:shd w:val="clear" w:color="auto" w:fill="auto"/>
            <w:vAlign w:val="top"/>
          </w:tcPr>
          <w:p w14:paraId="745C6A3F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2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2"/>
              </w:rPr>
              <w:t>2024.02</w:t>
            </w:r>
          </w:p>
        </w:tc>
        <w:tc>
          <w:tcPr>
            <w:tcW w:w="2205" w:type="dxa"/>
            <w:shd w:val="clear" w:color="auto" w:fill="auto"/>
            <w:vAlign w:val="top"/>
          </w:tcPr>
          <w:p w14:paraId="0CF02161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  <w:woUserID w:val="6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" w:bidi="ar"/>
                <w:woUserID w:val="7"/>
              </w:rPr>
              <w:t>新北区教师发展中心</w:t>
            </w:r>
          </w:p>
        </w:tc>
        <w:tc>
          <w:tcPr>
            <w:tcW w:w="913" w:type="dxa"/>
            <w:shd w:val="clear" w:color="auto" w:fill="auto"/>
            <w:vAlign w:val="top"/>
          </w:tcPr>
          <w:p w14:paraId="1212371B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" w:bidi="ar"/>
                <w:woUserID w:val="7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" w:bidi="ar"/>
                <w:woUserID w:val="7"/>
              </w:rPr>
              <w:t>区级</w:t>
            </w:r>
          </w:p>
        </w:tc>
        <w:tc>
          <w:tcPr>
            <w:tcW w:w="1247" w:type="dxa"/>
            <w:shd w:val="clear" w:color="auto" w:fill="auto"/>
            <w:vAlign w:val="top"/>
          </w:tcPr>
          <w:p w14:paraId="340D9E49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" w:bidi="ar"/>
                <w:woUserID w:val="7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" w:bidi="ar"/>
                <w:woUserID w:val="7"/>
              </w:rPr>
              <w:t>三等奖</w:t>
            </w:r>
          </w:p>
        </w:tc>
      </w:tr>
      <w:tr w14:paraId="6B1F60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top"/>
          </w:tcPr>
          <w:p w14:paraId="3C8A2B37">
            <w:pPr>
              <w:ind w:left="0" w:leftChars="0" w:firstLine="0" w:firstLineChars="0"/>
              <w:rPr>
                <w:rFonts w:hint="eastAsia"/>
                <w:lang w:eastAsia="zh"/>
                <w:woUserID w:val="1"/>
              </w:rPr>
            </w:pPr>
            <w:r>
              <w:rPr>
                <w:rFonts w:hint="eastAsia"/>
                <w:lang w:eastAsia="zh"/>
                <w:woUserID w:val="1"/>
              </w:rPr>
              <w:t>14</w:t>
            </w:r>
          </w:p>
        </w:tc>
        <w:tc>
          <w:tcPr>
            <w:tcW w:w="877" w:type="dxa"/>
            <w:vAlign w:val="center"/>
          </w:tcPr>
          <w:p w14:paraId="6190D110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1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10"/>
              </w:rPr>
              <w:t>周苏妍</w:t>
            </w:r>
          </w:p>
        </w:tc>
        <w:tc>
          <w:tcPr>
            <w:tcW w:w="7307" w:type="dxa"/>
            <w:vAlign w:val="center"/>
          </w:tcPr>
          <w:p w14:paraId="23A94717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7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7"/>
              </w:rPr>
              <w:t>《信息技术赋能小学科学思维型课堂》</w:t>
            </w:r>
          </w:p>
        </w:tc>
        <w:tc>
          <w:tcPr>
            <w:tcW w:w="1059" w:type="dxa"/>
            <w:shd w:val="clear" w:color="auto" w:fill="auto"/>
            <w:vAlign w:val="top"/>
          </w:tcPr>
          <w:p w14:paraId="2A998FBF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2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2"/>
              </w:rPr>
              <w:t>2025.02</w:t>
            </w:r>
          </w:p>
        </w:tc>
        <w:tc>
          <w:tcPr>
            <w:tcW w:w="2205" w:type="dxa"/>
            <w:shd w:val="clear" w:color="auto" w:fill="auto"/>
            <w:vAlign w:val="top"/>
          </w:tcPr>
          <w:p w14:paraId="468D5B2C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" w:bidi="ar"/>
                <w:woUserID w:val="7"/>
              </w:rPr>
              <w:t>新北区教师发展中心</w:t>
            </w:r>
          </w:p>
        </w:tc>
        <w:tc>
          <w:tcPr>
            <w:tcW w:w="913" w:type="dxa"/>
            <w:shd w:val="clear" w:color="auto" w:fill="auto"/>
            <w:vAlign w:val="top"/>
          </w:tcPr>
          <w:p w14:paraId="38540100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eastAsia="zh" w:bidi="ar"/>
                <w:woUserID w:val="7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" w:bidi="ar"/>
                <w:woUserID w:val="7"/>
              </w:rPr>
              <w:t>区级</w:t>
            </w:r>
          </w:p>
        </w:tc>
        <w:tc>
          <w:tcPr>
            <w:tcW w:w="1247" w:type="dxa"/>
            <w:shd w:val="clear" w:color="auto" w:fill="auto"/>
            <w:vAlign w:val="top"/>
          </w:tcPr>
          <w:p w14:paraId="20658AC1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eastAsia="zh" w:bidi="ar"/>
                <w:woUserID w:val="7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" w:bidi="ar"/>
                <w:woUserID w:val="7"/>
              </w:rPr>
              <w:t>三等奖</w:t>
            </w:r>
          </w:p>
        </w:tc>
      </w:tr>
      <w:tr w14:paraId="1792297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 w14:paraId="5C906D55">
            <w:pPr>
              <w:ind w:left="0" w:leftChars="0" w:firstLine="0" w:firstLineChars="0"/>
              <w:rPr>
                <w:rFonts w:hint="eastAsia"/>
                <w:lang w:eastAsia="zh"/>
                <w:woUserID w:val="1"/>
              </w:rPr>
            </w:pPr>
          </w:p>
        </w:tc>
        <w:tc>
          <w:tcPr>
            <w:tcW w:w="877" w:type="dxa"/>
            <w:vAlign w:val="center"/>
          </w:tcPr>
          <w:p w14:paraId="5A2A1F55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1"/>
              </w:rPr>
            </w:pPr>
          </w:p>
        </w:tc>
        <w:tc>
          <w:tcPr>
            <w:tcW w:w="7307" w:type="dxa"/>
            <w:vAlign w:val="center"/>
          </w:tcPr>
          <w:p w14:paraId="28430AE6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7"/>
              </w:rPr>
            </w:pPr>
          </w:p>
        </w:tc>
        <w:tc>
          <w:tcPr>
            <w:tcW w:w="1059" w:type="dxa"/>
            <w:shd w:val="clear" w:color="auto" w:fill="auto"/>
            <w:vAlign w:val="top"/>
          </w:tcPr>
          <w:p w14:paraId="4D049D68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2"/>
              </w:rPr>
            </w:pPr>
          </w:p>
        </w:tc>
        <w:tc>
          <w:tcPr>
            <w:tcW w:w="2205" w:type="dxa"/>
            <w:shd w:val="clear" w:color="auto" w:fill="auto"/>
            <w:vAlign w:val="top"/>
          </w:tcPr>
          <w:p w14:paraId="145555CD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</w:pPr>
          </w:p>
        </w:tc>
        <w:tc>
          <w:tcPr>
            <w:tcW w:w="913" w:type="dxa"/>
            <w:shd w:val="clear" w:color="auto" w:fill="auto"/>
            <w:vAlign w:val="top"/>
          </w:tcPr>
          <w:p w14:paraId="269DEDB5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eastAsia="zh" w:bidi="ar"/>
                <w:woUserID w:val="7"/>
              </w:rPr>
            </w:pPr>
          </w:p>
        </w:tc>
        <w:tc>
          <w:tcPr>
            <w:tcW w:w="1247" w:type="dxa"/>
            <w:shd w:val="clear" w:color="auto" w:fill="auto"/>
            <w:vAlign w:val="top"/>
          </w:tcPr>
          <w:p w14:paraId="183E4377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eastAsia="zh" w:bidi="ar"/>
                <w:woUserID w:val="7"/>
              </w:rPr>
            </w:pPr>
          </w:p>
        </w:tc>
      </w:tr>
      <w:tr w14:paraId="726D322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 w14:paraId="21EE7112">
            <w:pPr>
              <w:ind w:left="0" w:leftChars="0" w:firstLine="0" w:firstLineChars="0"/>
              <w:rPr>
                <w:rFonts w:hint="eastAsia"/>
                <w:lang w:eastAsia="zh"/>
                <w:woUserID w:val="1"/>
              </w:rPr>
            </w:pPr>
          </w:p>
        </w:tc>
        <w:tc>
          <w:tcPr>
            <w:tcW w:w="877" w:type="dxa"/>
            <w:vAlign w:val="center"/>
          </w:tcPr>
          <w:p w14:paraId="1BB028CB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1"/>
              </w:rPr>
            </w:pPr>
          </w:p>
        </w:tc>
        <w:tc>
          <w:tcPr>
            <w:tcW w:w="7307" w:type="dxa"/>
            <w:vAlign w:val="center"/>
          </w:tcPr>
          <w:p w14:paraId="6BC8F55E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7"/>
              </w:rPr>
            </w:pPr>
          </w:p>
        </w:tc>
        <w:tc>
          <w:tcPr>
            <w:tcW w:w="1059" w:type="dxa"/>
            <w:shd w:val="clear" w:color="auto" w:fill="auto"/>
            <w:vAlign w:val="top"/>
          </w:tcPr>
          <w:p w14:paraId="3759D3F6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2"/>
              </w:rPr>
            </w:pPr>
          </w:p>
        </w:tc>
        <w:tc>
          <w:tcPr>
            <w:tcW w:w="2205" w:type="dxa"/>
            <w:shd w:val="clear" w:color="auto" w:fill="auto"/>
            <w:vAlign w:val="top"/>
          </w:tcPr>
          <w:p w14:paraId="27A2A5AE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</w:pPr>
          </w:p>
        </w:tc>
        <w:tc>
          <w:tcPr>
            <w:tcW w:w="913" w:type="dxa"/>
            <w:shd w:val="clear" w:color="auto" w:fill="auto"/>
            <w:vAlign w:val="top"/>
          </w:tcPr>
          <w:p w14:paraId="32D298DB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eastAsia="zh" w:bidi="ar"/>
                <w:woUserID w:val="7"/>
              </w:rPr>
            </w:pPr>
          </w:p>
        </w:tc>
        <w:tc>
          <w:tcPr>
            <w:tcW w:w="1247" w:type="dxa"/>
            <w:shd w:val="clear" w:color="auto" w:fill="auto"/>
            <w:vAlign w:val="top"/>
          </w:tcPr>
          <w:p w14:paraId="27F7D772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eastAsia="zh" w:bidi="ar"/>
                <w:woUserID w:val="7"/>
              </w:rPr>
            </w:pPr>
          </w:p>
        </w:tc>
      </w:tr>
      <w:tr w14:paraId="62177AB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 w14:paraId="181AC2ED">
            <w:pPr>
              <w:ind w:left="0" w:leftChars="0" w:firstLine="0" w:firstLineChars="0"/>
              <w:rPr>
                <w:rFonts w:hint="eastAsia"/>
                <w:lang w:eastAsia="zh"/>
                <w:woUserID w:val="1"/>
              </w:rPr>
            </w:pPr>
          </w:p>
        </w:tc>
        <w:tc>
          <w:tcPr>
            <w:tcW w:w="877" w:type="dxa"/>
            <w:vAlign w:val="center"/>
          </w:tcPr>
          <w:p w14:paraId="2CA31A08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1"/>
              </w:rPr>
            </w:pPr>
          </w:p>
        </w:tc>
        <w:tc>
          <w:tcPr>
            <w:tcW w:w="7307" w:type="dxa"/>
            <w:vAlign w:val="center"/>
          </w:tcPr>
          <w:p w14:paraId="5D9D1558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7"/>
              </w:rPr>
            </w:pPr>
          </w:p>
        </w:tc>
        <w:tc>
          <w:tcPr>
            <w:tcW w:w="1059" w:type="dxa"/>
            <w:shd w:val="clear" w:color="auto" w:fill="auto"/>
            <w:vAlign w:val="top"/>
          </w:tcPr>
          <w:p w14:paraId="67FB09A3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2"/>
              </w:rPr>
            </w:pPr>
          </w:p>
        </w:tc>
        <w:tc>
          <w:tcPr>
            <w:tcW w:w="2205" w:type="dxa"/>
            <w:shd w:val="clear" w:color="auto" w:fill="auto"/>
            <w:vAlign w:val="top"/>
          </w:tcPr>
          <w:p w14:paraId="77ABCB29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</w:pPr>
          </w:p>
        </w:tc>
        <w:tc>
          <w:tcPr>
            <w:tcW w:w="913" w:type="dxa"/>
            <w:shd w:val="clear" w:color="auto" w:fill="auto"/>
            <w:vAlign w:val="top"/>
          </w:tcPr>
          <w:p w14:paraId="357A52FD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eastAsia="zh" w:bidi="ar"/>
                <w:woUserID w:val="7"/>
              </w:rPr>
            </w:pPr>
          </w:p>
        </w:tc>
        <w:tc>
          <w:tcPr>
            <w:tcW w:w="1247" w:type="dxa"/>
            <w:shd w:val="clear" w:color="auto" w:fill="auto"/>
            <w:vAlign w:val="top"/>
          </w:tcPr>
          <w:p w14:paraId="36523E8E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eastAsia="zh" w:bidi="ar"/>
                <w:woUserID w:val="7"/>
              </w:rPr>
            </w:pPr>
          </w:p>
        </w:tc>
      </w:tr>
      <w:tr w14:paraId="422AC9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 w14:paraId="1841600B">
            <w:pPr>
              <w:ind w:left="0" w:leftChars="0" w:firstLine="0" w:firstLineChars="0"/>
              <w:rPr>
                <w:rFonts w:hint="eastAsia"/>
                <w:lang w:eastAsia="zh"/>
                <w:woUserID w:val="1"/>
              </w:rPr>
            </w:pPr>
          </w:p>
        </w:tc>
        <w:tc>
          <w:tcPr>
            <w:tcW w:w="877" w:type="dxa"/>
            <w:vAlign w:val="center"/>
          </w:tcPr>
          <w:p w14:paraId="4E03835A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1"/>
              </w:rPr>
            </w:pPr>
          </w:p>
        </w:tc>
        <w:tc>
          <w:tcPr>
            <w:tcW w:w="7307" w:type="dxa"/>
            <w:vAlign w:val="center"/>
          </w:tcPr>
          <w:p w14:paraId="78B8F62D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7"/>
              </w:rPr>
            </w:pPr>
          </w:p>
        </w:tc>
        <w:tc>
          <w:tcPr>
            <w:tcW w:w="1059" w:type="dxa"/>
            <w:shd w:val="clear" w:color="auto" w:fill="auto"/>
            <w:vAlign w:val="top"/>
          </w:tcPr>
          <w:p w14:paraId="20C3FE27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2"/>
              </w:rPr>
            </w:pPr>
          </w:p>
        </w:tc>
        <w:tc>
          <w:tcPr>
            <w:tcW w:w="2205" w:type="dxa"/>
            <w:shd w:val="clear" w:color="auto" w:fill="auto"/>
            <w:vAlign w:val="top"/>
          </w:tcPr>
          <w:p w14:paraId="4C8F92AD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</w:pPr>
          </w:p>
        </w:tc>
        <w:tc>
          <w:tcPr>
            <w:tcW w:w="913" w:type="dxa"/>
            <w:shd w:val="clear" w:color="auto" w:fill="auto"/>
            <w:vAlign w:val="top"/>
          </w:tcPr>
          <w:p w14:paraId="0DAE51A8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eastAsia="zh" w:bidi="ar"/>
                <w:woUserID w:val="7"/>
              </w:rPr>
            </w:pPr>
          </w:p>
        </w:tc>
        <w:tc>
          <w:tcPr>
            <w:tcW w:w="1247" w:type="dxa"/>
            <w:shd w:val="clear" w:color="auto" w:fill="auto"/>
            <w:vAlign w:val="top"/>
          </w:tcPr>
          <w:p w14:paraId="32952C9D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eastAsia="zh" w:bidi="ar"/>
                <w:woUserID w:val="7"/>
              </w:rPr>
            </w:pPr>
          </w:p>
        </w:tc>
      </w:tr>
      <w:tr w14:paraId="53D1360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675" w:type="dxa"/>
          </w:tcPr>
          <w:p w14:paraId="1D433D4E">
            <w:pPr>
              <w:ind w:left="0" w:leftChars="0" w:firstLine="0" w:firstLineChars="0"/>
              <w:rPr>
                <w:rFonts w:hint="eastAsia"/>
                <w:lang w:eastAsia="zh"/>
                <w:woUserID w:val="1"/>
              </w:rPr>
            </w:pPr>
          </w:p>
        </w:tc>
        <w:tc>
          <w:tcPr>
            <w:tcW w:w="877" w:type="dxa"/>
            <w:vAlign w:val="center"/>
          </w:tcPr>
          <w:p w14:paraId="4798329D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1"/>
              </w:rPr>
            </w:pPr>
          </w:p>
        </w:tc>
        <w:tc>
          <w:tcPr>
            <w:tcW w:w="7307" w:type="dxa"/>
            <w:vAlign w:val="center"/>
          </w:tcPr>
          <w:p w14:paraId="6F998A21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7"/>
              </w:rPr>
            </w:pPr>
          </w:p>
        </w:tc>
        <w:tc>
          <w:tcPr>
            <w:tcW w:w="1059" w:type="dxa"/>
            <w:shd w:val="clear" w:color="auto" w:fill="auto"/>
            <w:vAlign w:val="top"/>
          </w:tcPr>
          <w:p w14:paraId="1A63C6A4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2"/>
              </w:rPr>
            </w:pPr>
          </w:p>
        </w:tc>
        <w:tc>
          <w:tcPr>
            <w:tcW w:w="2205" w:type="dxa"/>
            <w:shd w:val="clear" w:color="auto" w:fill="auto"/>
            <w:vAlign w:val="top"/>
          </w:tcPr>
          <w:p w14:paraId="74EA7444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</w:pPr>
          </w:p>
        </w:tc>
        <w:tc>
          <w:tcPr>
            <w:tcW w:w="913" w:type="dxa"/>
            <w:shd w:val="clear" w:color="auto" w:fill="auto"/>
            <w:vAlign w:val="top"/>
          </w:tcPr>
          <w:p w14:paraId="4E5307DB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eastAsia="zh" w:bidi="ar"/>
                <w:woUserID w:val="7"/>
              </w:rPr>
            </w:pPr>
          </w:p>
        </w:tc>
        <w:tc>
          <w:tcPr>
            <w:tcW w:w="1247" w:type="dxa"/>
            <w:shd w:val="clear" w:color="auto" w:fill="auto"/>
            <w:vAlign w:val="top"/>
          </w:tcPr>
          <w:p w14:paraId="3DD64C7A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eastAsia="zh" w:bidi="ar"/>
                <w:woUserID w:val="7"/>
              </w:rPr>
            </w:pPr>
          </w:p>
        </w:tc>
      </w:tr>
      <w:tr w14:paraId="07BC17D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 w14:paraId="6A9BA7C9">
            <w:pPr>
              <w:ind w:left="0" w:leftChars="0" w:firstLine="0" w:firstLineChars="0"/>
              <w:rPr>
                <w:rFonts w:hint="eastAsia"/>
                <w:lang w:eastAsia="zh"/>
                <w:woUserID w:val="1"/>
              </w:rPr>
            </w:pPr>
          </w:p>
        </w:tc>
        <w:tc>
          <w:tcPr>
            <w:tcW w:w="877" w:type="dxa"/>
            <w:vAlign w:val="center"/>
          </w:tcPr>
          <w:p w14:paraId="7E38D3DB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1"/>
              </w:rPr>
            </w:pPr>
          </w:p>
        </w:tc>
        <w:tc>
          <w:tcPr>
            <w:tcW w:w="7307" w:type="dxa"/>
            <w:vAlign w:val="center"/>
          </w:tcPr>
          <w:p w14:paraId="19366205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7"/>
              </w:rPr>
            </w:pPr>
          </w:p>
        </w:tc>
        <w:tc>
          <w:tcPr>
            <w:tcW w:w="1059" w:type="dxa"/>
            <w:shd w:val="clear" w:color="auto" w:fill="auto"/>
            <w:vAlign w:val="top"/>
          </w:tcPr>
          <w:p w14:paraId="1D21B448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2"/>
              </w:rPr>
            </w:pPr>
          </w:p>
        </w:tc>
        <w:tc>
          <w:tcPr>
            <w:tcW w:w="2205" w:type="dxa"/>
            <w:shd w:val="clear" w:color="auto" w:fill="auto"/>
            <w:vAlign w:val="top"/>
          </w:tcPr>
          <w:p w14:paraId="0BFB31FA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</w:pPr>
          </w:p>
        </w:tc>
        <w:tc>
          <w:tcPr>
            <w:tcW w:w="913" w:type="dxa"/>
            <w:shd w:val="clear" w:color="auto" w:fill="auto"/>
            <w:vAlign w:val="top"/>
          </w:tcPr>
          <w:p w14:paraId="2835CE79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eastAsia="zh" w:bidi="ar"/>
                <w:woUserID w:val="7"/>
              </w:rPr>
            </w:pPr>
          </w:p>
        </w:tc>
        <w:tc>
          <w:tcPr>
            <w:tcW w:w="1247" w:type="dxa"/>
            <w:shd w:val="clear" w:color="auto" w:fill="auto"/>
            <w:vAlign w:val="top"/>
          </w:tcPr>
          <w:p w14:paraId="176E93B7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eastAsia="zh" w:bidi="ar"/>
                <w:woUserID w:val="7"/>
              </w:rPr>
            </w:pPr>
          </w:p>
        </w:tc>
      </w:tr>
      <w:tr w14:paraId="4D775BF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 w14:paraId="11AF7556">
            <w:pPr>
              <w:ind w:left="0" w:leftChars="0" w:firstLine="0" w:firstLineChars="0"/>
              <w:rPr>
                <w:rFonts w:hint="eastAsia"/>
                <w:lang w:eastAsia="zh"/>
                <w:woUserID w:val="1"/>
              </w:rPr>
            </w:pPr>
          </w:p>
        </w:tc>
        <w:tc>
          <w:tcPr>
            <w:tcW w:w="877" w:type="dxa"/>
            <w:vAlign w:val="center"/>
          </w:tcPr>
          <w:p w14:paraId="737C244C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1"/>
              </w:rPr>
            </w:pPr>
          </w:p>
        </w:tc>
        <w:tc>
          <w:tcPr>
            <w:tcW w:w="7307" w:type="dxa"/>
            <w:vAlign w:val="center"/>
          </w:tcPr>
          <w:p w14:paraId="5B45A9DE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7"/>
              </w:rPr>
            </w:pPr>
          </w:p>
        </w:tc>
        <w:tc>
          <w:tcPr>
            <w:tcW w:w="1059" w:type="dxa"/>
            <w:shd w:val="clear" w:color="auto" w:fill="auto"/>
            <w:vAlign w:val="top"/>
          </w:tcPr>
          <w:p w14:paraId="5B50F0E8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2"/>
              </w:rPr>
            </w:pPr>
          </w:p>
        </w:tc>
        <w:tc>
          <w:tcPr>
            <w:tcW w:w="2205" w:type="dxa"/>
            <w:shd w:val="clear" w:color="auto" w:fill="auto"/>
            <w:vAlign w:val="top"/>
          </w:tcPr>
          <w:p w14:paraId="5DC5FB79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</w:pPr>
          </w:p>
        </w:tc>
        <w:tc>
          <w:tcPr>
            <w:tcW w:w="913" w:type="dxa"/>
            <w:shd w:val="clear" w:color="auto" w:fill="auto"/>
            <w:vAlign w:val="top"/>
          </w:tcPr>
          <w:p w14:paraId="460DB2AC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eastAsia="zh" w:bidi="ar"/>
                <w:woUserID w:val="7"/>
              </w:rPr>
            </w:pPr>
          </w:p>
        </w:tc>
        <w:tc>
          <w:tcPr>
            <w:tcW w:w="1247" w:type="dxa"/>
            <w:shd w:val="clear" w:color="auto" w:fill="auto"/>
            <w:vAlign w:val="top"/>
          </w:tcPr>
          <w:p w14:paraId="68FFA913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eastAsia="zh" w:bidi="ar"/>
                <w:woUserID w:val="7"/>
              </w:rPr>
            </w:pPr>
          </w:p>
        </w:tc>
      </w:tr>
    </w:tbl>
    <w:p w14:paraId="7BB3709B">
      <w:pPr>
        <w:jc w:val="both"/>
        <w:rPr>
          <w:b/>
          <w:sz w:val="36"/>
        </w:rPr>
      </w:pPr>
    </w:p>
    <w:p w14:paraId="0E02D13E">
      <w:pPr>
        <w:jc w:val="center"/>
        <w:rPr>
          <w:b/>
          <w:sz w:val="36"/>
        </w:rPr>
      </w:pPr>
    </w:p>
    <w:p w14:paraId="571CED5C">
      <w:pPr>
        <w:jc w:val="center"/>
        <w:rPr>
          <w:b/>
          <w:sz w:val="36"/>
        </w:rPr>
      </w:pPr>
    </w:p>
    <w:p w14:paraId="363549C6">
      <w:pPr>
        <w:jc w:val="center"/>
        <w:rPr>
          <w:b/>
          <w:sz w:val="36"/>
        </w:rPr>
      </w:pPr>
    </w:p>
    <w:p w14:paraId="13C1EEEF">
      <w:pPr>
        <w:jc w:val="center"/>
        <w:rPr>
          <w:b/>
          <w:sz w:val="36"/>
          <w:szCs w:val="22"/>
        </w:rPr>
      </w:pPr>
      <w:r>
        <w:rPr>
          <w:b/>
          <w:sz w:val="36"/>
        </w:rPr>
        <w:t>B</w:t>
      </w:r>
      <w:r>
        <w:rPr>
          <w:rFonts w:hint="eastAsia"/>
          <w:b/>
          <w:sz w:val="36"/>
          <w:lang w:val="en-US" w:eastAsia="zh-CN"/>
        </w:rPr>
        <w:t>9</w:t>
      </w:r>
      <w:r>
        <w:rPr>
          <w:b/>
          <w:sz w:val="36"/>
        </w:rPr>
        <w:t xml:space="preserve">  </w:t>
      </w:r>
      <w:r>
        <w:rPr>
          <w:rFonts w:hint="eastAsia"/>
          <w:b/>
          <w:sz w:val="36"/>
        </w:rPr>
        <w:t>佐证材料</w:t>
      </w:r>
    </w:p>
    <w:p w14:paraId="7BFA217C">
      <w:pPr>
        <w:jc w:val="center"/>
      </w:pPr>
      <w:r>
        <w:rPr>
          <w:rFonts w:hint="eastAsia" w:ascii="宋体" w:hAnsi="宋体" w:eastAsia="宋体"/>
          <w:b/>
          <w:bCs/>
          <w:sz w:val="28"/>
          <w:szCs w:val="28"/>
        </w:rPr>
        <w:t xml:space="preserve">材料1 </w:t>
      </w: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>省级及以上获奖</w:t>
      </w:r>
      <w:r>
        <w:rPr>
          <w:rFonts w:hint="eastAsia" w:ascii="宋体" w:hAnsi="宋体" w:eastAsia="宋体"/>
          <w:b/>
          <w:bCs/>
          <w:sz w:val="28"/>
          <w:szCs w:val="28"/>
        </w:rPr>
        <w:t>佐证材料</w:t>
      </w:r>
    </w:p>
    <w:tbl>
      <w:tblPr>
        <w:tblStyle w:val="5"/>
        <w:tblW w:w="11619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02"/>
        <w:gridCol w:w="5385"/>
        <w:gridCol w:w="5132"/>
      </w:tblGrid>
      <w:tr w14:paraId="0C1D8F0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60C302C"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rPr>
                <w:rFonts w:hint="eastAsia"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53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A70575C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获奖证书或网上公示</w:t>
            </w:r>
          </w:p>
        </w:tc>
        <w:tc>
          <w:tcPr>
            <w:tcW w:w="51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EC0302A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公示链接</w:t>
            </w:r>
          </w:p>
        </w:tc>
      </w:tr>
      <w:tr w14:paraId="71FB40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9644E26">
            <w:pPr>
              <w:adjustRightInd w:val="0"/>
              <w:snapToGrid w:val="0"/>
              <w:spacing w:line="240" w:lineRule="atLeast"/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请与表</w:t>
            </w:r>
            <w:r>
              <w:rPr>
                <w:color w:val="FF0000"/>
              </w:rPr>
              <w:t>1</w:t>
            </w:r>
            <w:r>
              <w:rPr>
                <w:rFonts w:hint="eastAsia"/>
                <w:color w:val="FF0000"/>
              </w:rPr>
              <w:t>序号一致</w:t>
            </w:r>
          </w:p>
        </w:tc>
        <w:tc>
          <w:tcPr>
            <w:tcW w:w="53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3281624"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所有图片请保证清晰，网上截图请包括评审单位</w:t>
            </w:r>
          </w:p>
        </w:tc>
        <w:tc>
          <w:tcPr>
            <w:tcW w:w="51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50C86D4"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网上公示链接</w:t>
            </w:r>
          </w:p>
        </w:tc>
      </w:tr>
      <w:tr w14:paraId="11ED635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785439B">
            <w:pPr>
              <w:jc w:val="center"/>
            </w:pPr>
            <w:r>
              <w:t>1</w:t>
            </w:r>
          </w:p>
        </w:tc>
        <w:tc>
          <w:tcPr>
            <w:tcW w:w="53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4BE2DB4">
            <w:pPr>
              <w:jc w:val="center"/>
              <w:rPr>
                <w:rFonts w:hint="eastAsia" w:eastAsiaTheme="minorEastAsia"/>
                <w:lang w:eastAsia="zh"/>
                <w:woUserID w:val="2"/>
              </w:rPr>
            </w:pPr>
            <w:r>
              <w:rPr>
                <w:rFonts w:hint="eastAsia" w:eastAsiaTheme="minorEastAsia"/>
                <w:lang w:eastAsia="zh"/>
                <w:woUserID w:val="2"/>
              </w:rPr>
              <w:drawing>
                <wp:inline distT="0" distB="0" distL="114300" distR="114300">
                  <wp:extent cx="2328545" cy="2654935"/>
                  <wp:effectExtent l="0" t="0" r="14605" b="12065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1237" b="38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8545" cy="2654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E50E258">
            <w:pPr>
              <w:jc w:val="center"/>
              <w:rPr>
                <w:rFonts w:hint="eastAsia" w:eastAsiaTheme="minorEastAsia"/>
                <w:lang w:eastAsia="zh"/>
                <w:woUserID w:val="2"/>
              </w:rPr>
            </w:pPr>
            <w:r>
              <w:rPr>
                <w:rFonts w:hint="eastAsia"/>
                <w:lang w:eastAsia="zh"/>
                <w:woUserID w:val="2"/>
              </w:rPr>
              <w:t>https://mp.weixin.qq.com/s/J0t_BSE8gNWWyCB3seMnsg</w:t>
            </w:r>
          </w:p>
        </w:tc>
      </w:tr>
    </w:tbl>
    <w:p w14:paraId="3C55A78F"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 w14:paraId="3F239984">
      <w:pPr>
        <w:jc w:val="center"/>
      </w:pPr>
      <w:r>
        <w:rPr>
          <w:rFonts w:hint="eastAsia" w:ascii="宋体" w:hAnsi="宋体" w:eastAsia="宋体"/>
          <w:b/>
          <w:bCs/>
          <w:kern w:val="0"/>
          <w:sz w:val="28"/>
          <w:szCs w:val="28"/>
        </w:rPr>
        <w:br w:type="page"/>
      </w:r>
      <w:r>
        <w:rPr>
          <w:rFonts w:hint="eastAsia" w:ascii="宋体" w:hAnsi="宋体" w:eastAsia="宋体"/>
          <w:b/>
          <w:bCs/>
          <w:sz w:val="28"/>
          <w:szCs w:val="28"/>
        </w:rPr>
        <w:t>材料</w:t>
      </w:r>
      <w:r>
        <w:rPr>
          <w:rFonts w:ascii="宋体" w:hAnsi="宋体" w:eastAsia="宋体"/>
          <w:b/>
          <w:bCs/>
          <w:sz w:val="28"/>
          <w:szCs w:val="28"/>
        </w:rPr>
        <w:t xml:space="preserve">2 </w:t>
      </w: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>市级论文获奖</w:t>
      </w:r>
      <w:r>
        <w:rPr>
          <w:rFonts w:hint="eastAsia" w:ascii="宋体" w:hAnsi="宋体" w:eastAsia="宋体"/>
          <w:b/>
          <w:bCs/>
          <w:sz w:val="28"/>
          <w:szCs w:val="28"/>
        </w:rPr>
        <w:t>佐证材料</w:t>
      </w:r>
    </w:p>
    <w:tbl>
      <w:tblPr>
        <w:tblStyle w:val="5"/>
        <w:tblpPr w:leftFromText="180" w:rightFromText="180" w:vertAnchor="text" w:horzAnchor="margin" w:tblpXSpec="center" w:tblpY="158"/>
        <w:tblW w:w="1161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09"/>
        <w:gridCol w:w="6034"/>
        <w:gridCol w:w="4176"/>
      </w:tblGrid>
      <w:tr w14:paraId="745E50A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FBBB397"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rPr>
                <w:rFonts w:hint="eastAsia"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5213906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获奖证书或网上公示</w:t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0584564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公示链接</w:t>
            </w:r>
          </w:p>
        </w:tc>
      </w:tr>
      <w:tr w14:paraId="0955BC2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97D9E8B">
            <w:pPr>
              <w:adjustRightInd w:val="0"/>
              <w:snapToGrid w:val="0"/>
              <w:spacing w:line="240" w:lineRule="atLeast"/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请与表</w:t>
            </w:r>
            <w:r>
              <w:rPr>
                <w:color w:val="FF0000"/>
              </w:rPr>
              <w:t>2</w:t>
            </w:r>
            <w:r>
              <w:rPr>
                <w:rFonts w:hint="eastAsia"/>
                <w:color w:val="FF0000"/>
              </w:rPr>
              <w:t>序号一致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24EAEA3"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所有图片请保证清晰，网上截图请包括评审单位</w:t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D18C74C"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网上公示链接</w:t>
            </w:r>
          </w:p>
        </w:tc>
      </w:tr>
      <w:tr w14:paraId="65FAB9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436F884">
            <w:pPr>
              <w:jc w:val="center"/>
            </w:pPr>
            <w:r>
              <w:t>1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C90BFE7">
            <w:pPr>
              <w:jc w:val="center"/>
              <w:rPr>
                <w:rFonts w:hint="eastAsia" w:eastAsiaTheme="minorEastAsia"/>
                <w:lang w:eastAsia="zh"/>
                <w:woUserID w:val="6"/>
              </w:rPr>
            </w:pPr>
            <w:r>
              <w:rPr>
                <w:rFonts w:hint="eastAsia" w:eastAsiaTheme="minorEastAsia"/>
                <w:lang w:eastAsia="zh"/>
                <w:woUserID w:val="6"/>
              </w:rPr>
              <w:drawing>
                <wp:inline distT="0" distB="0" distL="114300" distR="114300">
                  <wp:extent cx="2133600" cy="1621790"/>
                  <wp:effectExtent l="0" t="0" r="0" b="16510"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0" cy="1621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0CA1AFB">
            <w:pPr>
              <w:jc w:val="center"/>
            </w:pPr>
            <w:r>
              <w:rPr>
                <w:rFonts w:hint="eastAsia"/>
              </w:rPr>
              <w:t>https://jky.czedu.cn/html/article6467080.html</w:t>
            </w:r>
          </w:p>
        </w:tc>
      </w:tr>
      <w:tr w14:paraId="5CF7596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2CDD2EB">
            <w:pPr>
              <w:jc w:val="center"/>
            </w:pPr>
            <w:r>
              <w:t>2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1955BD9">
            <w:pPr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2059305" cy="1603375"/>
                  <wp:effectExtent l="0" t="0" r="17145" b="15875"/>
                  <wp:docPr id="17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9305" cy="160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A711640">
            <w:pPr>
              <w:jc w:val="center"/>
            </w:pPr>
            <w:r>
              <w:rPr>
                <w:rFonts w:hint="eastAsia"/>
              </w:rPr>
              <w:t>https://jky.czedu.cn/html/article6072637.html</w:t>
            </w:r>
          </w:p>
        </w:tc>
      </w:tr>
    </w:tbl>
    <w:p w14:paraId="59EB33B6"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 w14:paraId="15ACC9B8"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 w14:paraId="70D7D886"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 w14:paraId="0643DA13"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 w14:paraId="66CE8948"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 w14:paraId="2A346845"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 w14:paraId="32EAC2BC"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 w14:paraId="1EB4EB43"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 w14:paraId="1687F506"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 w14:paraId="6BA9963F"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 w14:paraId="70368483"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 w14:paraId="212B46A8"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 w14:paraId="7BA4A9C4">
      <w:pPr>
        <w:jc w:val="center"/>
      </w:pPr>
      <w:r>
        <w:rPr>
          <w:rFonts w:hint="eastAsia" w:ascii="宋体" w:hAnsi="宋体" w:eastAsia="宋体"/>
          <w:b/>
          <w:bCs/>
          <w:sz w:val="28"/>
          <w:szCs w:val="28"/>
        </w:rPr>
        <w:t>材料</w:t>
      </w:r>
      <w:r>
        <w:rPr>
          <w:rFonts w:ascii="宋体" w:hAnsi="宋体" w:eastAsia="宋体"/>
          <w:b/>
          <w:bCs/>
          <w:sz w:val="28"/>
          <w:szCs w:val="28"/>
        </w:rPr>
        <w:t xml:space="preserve">3 </w:t>
      </w: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>区级论文获奖</w:t>
      </w:r>
      <w:r>
        <w:rPr>
          <w:rFonts w:hint="eastAsia" w:ascii="宋体" w:hAnsi="宋体" w:eastAsia="宋体"/>
          <w:b/>
          <w:bCs/>
          <w:sz w:val="28"/>
          <w:szCs w:val="28"/>
        </w:rPr>
        <w:t>佐证材料</w:t>
      </w:r>
    </w:p>
    <w:tbl>
      <w:tblPr>
        <w:tblStyle w:val="5"/>
        <w:tblpPr w:leftFromText="180" w:rightFromText="180" w:vertAnchor="text" w:horzAnchor="margin" w:tblpXSpec="center" w:tblpY="218"/>
        <w:tblW w:w="1161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85"/>
        <w:gridCol w:w="6490"/>
        <w:gridCol w:w="3544"/>
      </w:tblGrid>
      <w:tr w14:paraId="6AD342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A9144BD"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rPr>
                <w:rFonts w:hint="eastAsia"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4240464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获奖证书或网上公示</w:t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D00DE5F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公示链接</w:t>
            </w:r>
          </w:p>
        </w:tc>
      </w:tr>
      <w:tr w14:paraId="61D733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7E8379F">
            <w:pPr>
              <w:adjustRightInd w:val="0"/>
              <w:snapToGrid w:val="0"/>
              <w:spacing w:line="240" w:lineRule="atLeast"/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请与表</w:t>
            </w:r>
            <w:r>
              <w:rPr>
                <w:color w:val="FF0000"/>
              </w:rPr>
              <w:t>3</w:t>
            </w:r>
            <w:r>
              <w:rPr>
                <w:rFonts w:hint="eastAsia"/>
                <w:color w:val="FF0000"/>
              </w:rPr>
              <w:t>序号一致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0506B0C"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所有图片请保证清晰，网上截图请包括评审单位</w:t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DB6E30F"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网上公示链接</w:t>
            </w:r>
          </w:p>
        </w:tc>
      </w:tr>
      <w:tr w14:paraId="5A0629B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43CD143">
            <w:pPr>
              <w:jc w:val="center"/>
            </w:pPr>
            <w:r>
              <w:t>1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5B5AF85">
            <w:pPr>
              <w:jc w:val="center"/>
              <w:rPr>
                <w:rFonts w:hint="eastAsia" w:eastAsiaTheme="minorEastAsia"/>
                <w:lang w:eastAsia="zh"/>
                <w:woUserID w:val="2"/>
              </w:rPr>
            </w:pPr>
            <w:r>
              <w:rPr>
                <w:rFonts w:hint="eastAsia" w:eastAsiaTheme="minorEastAsia"/>
                <w:lang w:eastAsia="zh"/>
                <w:woUserID w:val="7"/>
              </w:rPr>
              <w:drawing>
                <wp:inline distT="0" distB="0" distL="114300" distR="114300">
                  <wp:extent cx="2281555" cy="1711325"/>
                  <wp:effectExtent l="0" t="0" r="4445" b="3175"/>
                  <wp:docPr id="10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1555" cy="1711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E3478C5">
            <w:pPr>
              <w:jc w:val="center"/>
            </w:pPr>
          </w:p>
        </w:tc>
      </w:tr>
      <w:tr w14:paraId="1668DED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25768B7">
            <w:pPr>
              <w:jc w:val="center"/>
            </w:pPr>
            <w:r>
              <w:t>2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129EBF4">
            <w:pPr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2234565" cy="1704975"/>
                  <wp:effectExtent l="0" t="0" r="3810" b="0"/>
                  <wp:docPr id="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456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3AF9252">
            <w:pPr>
              <w:jc w:val="center"/>
            </w:pPr>
          </w:p>
        </w:tc>
      </w:tr>
      <w:tr w14:paraId="6B2000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AB15B52">
            <w:pPr>
              <w:jc w:val="center"/>
              <w:rPr>
                <w:rFonts w:hint="eastAsia" w:eastAsiaTheme="minorEastAsia"/>
                <w:lang w:eastAsia="zh"/>
                <w:woUserID w:val="6"/>
              </w:rPr>
            </w:pPr>
            <w:r>
              <w:rPr>
                <w:rFonts w:hint="eastAsia"/>
                <w:lang w:eastAsia="zh"/>
                <w:woUserID w:val="6"/>
              </w:rPr>
              <w:t>3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4135EB2">
            <w:pPr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2270760" cy="1697355"/>
                  <wp:effectExtent l="0" t="0" r="5715" b="7620"/>
                  <wp:docPr id="21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760" cy="1697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F63DFD6">
            <w:pPr>
              <w:jc w:val="center"/>
            </w:pPr>
          </w:p>
        </w:tc>
      </w:tr>
      <w:tr w14:paraId="6203C6D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09EB9BD">
            <w:pPr>
              <w:jc w:val="center"/>
              <w:rPr>
                <w:rFonts w:hint="eastAsia" w:eastAsiaTheme="minorEastAsia"/>
                <w:lang w:eastAsia="zh"/>
                <w:woUserID w:val="7"/>
              </w:rPr>
            </w:pPr>
            <w:r>
              <w:rPr>
                <w:rFonts w:hint="eastAsia"/>
                <w:lang w:eastAsia="zh"/>
                <w:woUserID w:val="7"/>
              </w:rPr>
              <w:t>4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3F4E773">
            <w:pPr>
              <w:jc w:val="center"/>
              <w:rPr>
                <w:rFonts w:hint="eastAsia" w:eastAsiaTheme="minorEastAsia"/>
                <w:lang w:eastAsia="zh"/>
                <w:woUserID w:val="7"/>
              </w:rPr>
            </w:pPr>
            <w:r>
              <w:rPr>
                <w:rFonts w:hint="eastAsia" w:eastAsiaTheme="minorEastAsia"/>
                <w:lang w:eastAsia="zh"/>
                <w:woUserID w:val="2"/>
              </w:rPr>
              <w:drawing>
                <wp:inline distT="0" distB="0" distL="114300" distR="114300">
                  <wp:extent cx="1593850" cy="2200910"/>
                  <wp:effectExtent l="0" t="0" r="8890" b="6350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593850" cy="2200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0B2E804">
            <w:pPr>
              <w:jc w:val="center"/>
            </w:pPr>
          </w:p>
        </w:tc>
      </w:tr>
      <w:tr w14:paraId="67E61F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9E51419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  <w:woUserID w:val="7"/>
              </w:rPr>
            </w:pPr>
            <w:r>
              <w:rPr>
                <w:rFonts w:hint="eastAsia"/>
                <w:lang w:eastAsia="zh"/>
                <w:woUserID w:val="7"/>
              </w:rPr>
              <w:t>5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973CB77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590040" cy="2216785"/>
                  <wp:effectExtent l="0" t="0" r="2540" b="635"/>
                  <wp:docPr id="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590040" cy="2216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104A2D7">
            <w:pPr>
              <w:ind w:left="0" w:leftChars="0" w:firstLine="0" w:firstLineChars="0"/>
              <w:jc w:val="center"/>
            </w:pPr>
          </w:p>
        </w:tc>
      </w:tr>
      <w:tr w14:paraId="383ED02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21A4CF4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8"/>
              </w:rPr>
            </w:pPr>
            <w:r>
              <w:rPr>
                <w:rFonts w:hint="eastAsia"/>
                <w:lang w:eastAsia="zh"/>
                <w:woUserID w:val="8"/>
              </w:rPr>
              <w:t>6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431FE66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2281555" cy="1664335"/>
                  <wp:effectExtent l="0" t="0" r="4445" b="2540"/>
                  <wp:docPr id="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1555" cy="1664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5F0C4E2">
            <w:pPr>
              <w:ind w:left="0" w:leftChars="0" w:firstLine="0" w:firstLineChars="0"/>
              <w:jc w:val="center"/>
            </w:pPr>
          </w:p>
        </w:tc>
      </w:tr>
      <w:tr w14:paraId="28DD0E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F780AA9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9"/>
              </w:rPr>
            </w:pPr>
            <w:r>
              <w:rPr>
                <w:rFonts w:hint="eastAsia"/>
                <w:lang w:eastAsia="zh"/>
                <w:woUserID w:val="9"/>
              </w:rPr>
              <w:t>7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A6F933E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2278380" cy="1682750"/>
                  <wp:effectExtent l="0" t="0" r="7620" b="3175"/>
                  <wp:docPr id="12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8380" cy="1682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2082628">
            <w:pPr>
              <w:ind w:left="0" w:leftChars="0" w:firstLine="0" w:firstLineChars="0"/>
              <w:jc w:val="center"/>
            </w:pPr>
          </w:p>
        </w:tc>
      </w:tr>
      <w:tr w14:paraId="41AC4E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FA58213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9"/>
              </w:rPr>
            </w:pPr>
            <w:r>
              <w:rPr>
                <w:rFonts w:hint="eastAsia"/>
                <w:lang w:eastAsia="zh"/>
                <w:woUserID w:val="9"/>
              </w:rPr>
              <w:t>8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C5E1484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bookmarkStart w:id="0" w:name="_GoBack"/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2232025" cy="1583055"/>
                  <wp:effectExtent l="0" t="0" r="6350" b="7620"/>
                  <wp:docPr id="16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25" cy="1583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9B4B491">
            <w:pPr>
              <w:ind w:left="0" w:leftChars="0" w:firstLine="0" w:firstLineChars="0"/>
              <w:jc w:val="center"/>
            </w:pPr>
          </w:p>
        </w:tc>
      </w:tr>
      <w:tr w14:paraId="60AE0E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F03BE7B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10"/>
              </w:rPr>
            </w:pPr>
            <w:r>
              <w:rPr>
                <w:rFonts w:hint="eastAsia"/>
                <w:lang w:eastAsia="zh"/>
                <w:woUserID w:val="10"/>
              </w:rPr>
              <w:t>9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82ECCB0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2284730" cy="1713865"/>
                  <wp:effectExtent l="0" t="0" r="1270" b="635"/>
                  <wp:docPr id="1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4730" cy="1713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3191052">
            <w:pPr>
              <w:ind w:left="0" w:leftChars="0" w:firstLine="0" w:firstLineChars="0"/>
              <w:jc w:val="center"/>
            </w:pPr>
          </w:p>
        </w:tc>
      </w:tr>
      <w:tr w14:paraId="7A8E403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F6DD001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11"/>
              </w:rPr>
            </w:pPr>
            <w:r>
              <w:rPr>
                <w:rFonts w:hint="eastAsia"/>
                <w:lang w:eastAsia="zh"/>
                <w:woUserID w:val="11"/>
              </w:rPr>
              <w:t>10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33E3F2E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2293620" cy="1689735"/>
                  <wp:effectExtent l="0" t="0" r="11430" b="5715"/>
                  <wp:docPr id="1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620" cy="1689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19EE679">
            <w:pPr>
              <w:ind w:left="0" w:leftChars="0" w:firstLine="0" w:firstLineChars="0"/>
              <w:jc w:val="center"/>
            </w:pPr>
          </w:p>
        </w:tc>
      </w:tr>
      <w:tr w14:paraId="7AA7A2F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CAE178F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11"/>
              </w:rPr>
            </w:pPr>
            <w:r>
              <w:rPr>
                <w:rFonts w:hint="eastAsia"/>
                <w:lang w:eastAsia="zh"/>
                <w:woUserID w:val="11"/>
              </w:rPr>
              <w:t>11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2D765A5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2217420" cy="1713230"/>
                  <wp:effectExtent l="0" t="0" r="1905" b="1270"/>
                  <wp:docPr id="19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0" cy="1713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77ABF2C">
            <w:pPr>
              <w:ind w:left="0" w:leftChars="0" w:firstLine="0" w:firstLineChars="0"/>
              <w:jc w:val="center"/>
            </w:pPr>
          </w:p>
        </w:tc>
      </w:tr>
      <w:tr w14:paraId="754DE2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CBD492E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12"/>
              </w:rPr>
            </w:pPr>
            <w:r>
              <w:rPr>
                <w:rFonts w:hint="eastAsia"/>
                <w:lang w:eastAsia="zh"/>
                <w:woUserID w:val="12"/>
              </w:rPr>
              <w:t>12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7C995E3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2289175" cy="1618615"/>
                  <wp:effectExtent l="0" t="0" r="6350" b="635"/>
                  <wp:docPr id="20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9175" cy="1618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E26B034">
            <w:pPr>
              <w:ind w:left="0" w:leftChars="0" w:firstLine="0" w:firstLineChars="0"/>
              <w:jc w:val="center"/>
            </w:pPr>
          </w:p>
        </w:tc>
      </w:tr>
      <w:tr w14:paraId="20BD7AD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8778180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12"/>
              </w:rPr>
            </w:pPr>
            <w:r>
              <w:rPr>
                <w:rFonts w:hint="eastAsia"/>
                <w:lang w:eastAsia="zh"/>
                <w:woUserID w:val="12"/>
              </w:rPr>
              <w:t>13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DBC9568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2330450" cy="1624965"/>
                  <wp:effectExtent l="0" t="0" r="3175" b="3810"/>
                  <wp:docPr id="18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0450" cy="1624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8F9CCFD">
            <w:pPr>
              <w:ind w:left="0" w:leftChars="0" w:firstLine="0" w:firstLineChars="0"/>
              <w:jc w:val="center"/>
            </w:pPr>
          </w:p>
        </w:tc>
      </w:tr>
      <w:tr w14:paraId="41A1748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651B2B9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1"/>
              </w:rPr>
            </w:pPr>
            <w:r>
              <w:rPr>
                <w:rFonts w:hint="eastAsia"/>
                <w:lang w:eastAsia="zh"/>
                <w:woUserID w:val="1"/>
              </w:rPr>
              <w:t>14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885AD14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2279015" cy="1610995"/>
                  <wp:effectExtent l="0" t="0" r="6985" b="8255"/>
                  <wp:docPr id="15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9015" cy="161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E152DDA">
            <w:pPr>
              <w:ind w:left="0" w:leftChars="0" w:firstLine="0" w:firstLineChars="0"/>
              <w:jc w:val="center"/>
            </w:pPr>
          </w:p>
        </w:tc>
      </w:tr>
    </w:tbl>
    <w:p w14:paraId="4DEBD2BA"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 w14:paraId="394176A6"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 w14:paraId="6B6CC780">
      <w:pPr>
        <w:widowControl/>
        <w:jc w:val="left"/>
        <w:rPr>
          <w:rFonts w:ascii="宋体" w:hAnsi="宋体" w:eastAsia="宋体"/>
          <w:b/>
          <w:bCs/>
          <w:sz w:val="28"/>
          <w:szCs w:val="28"/>
        </w:rPr>
      </w:pPr>
    </w:p>
    <w:p w14:paraId="20B8D4F5">
      <w:pPr>
        <w:rPr>
          <w:b/>
          <w:bCs/>
        </w:rPr>
      </w:pPr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8"/>
  <w:embedSystemFonts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56A2"/>
    <w:rsid w:val="00011F3F"/>
    <w:rsid w:val="00054745"/>
    <w:rsid w:val="00173FA8"/>
    <w:rsid w:val="0023757C"/>
    <w:rsid w:val="002A01EA"/>
    <w:rsid w:val="0035480C"/>
    <w:rsid w:val="00441DDE"/>
    <w:rsid w:val="005148FA"/>
    <w:rsid w:val="00567B1C"/>
    <w:rsid w:val="006B301E"/>
    <w:rsid w:val="007556A2"/>
    <w:rsid w:val="00767F58"/>
    <w:rsid w:val="009250E3"/>
    <w:rsid w:val="00BB4E0B"/>
    <w:rsid w:val="00BF4D9C"/>
    <w:rsid w:val="00C00A0B"/>
    <w:rsid w:val="00E16BC8"/>
    <w:rsid w:val="00ED3513"/>
    <w:rsid w:val="04664A43"/>
    <w:rsid w:val="04FD10E9"/>
    <w:rsid w:val="0873206B"/>
    <w:rsid w:val="09405F3B"/>
    <w:rsid w:val="0C0444C5"/>
    <w:rsid w:val="0EB6172B"/>
    <w:rsid w:val="11632393"/>
    <w:rsid w:val="17371525"/>
    <w:rsid w:val="1860228C"/>
    <w:rsid w:val="1CA11007"/>
    <w:rsid w:val="1D60233E"/>
    <w:rsid w:val="1F061775"/>
    <w:rsid w:val="1F6EEB09"/>
    <w:rsid w:val="20B736BA"/>
    <w:rsid w:val="21F53626"/>
    <w:rsid w:val="222E1FA2"/>
    <w:rsid w:val="229C10C8"/>
    <w:rsid w:val="22B604FE"/>
    <w:rsid w:val="23626B1C"/>
    <w:rsid w:val="250F61C2"/>
    <w:rsid w:val="25847A9B"/>
    <w:rsid w:val="267B47B0"/>
    <w:rsid w:val="26806A39"/>
    <w:rsid w:val="2A897858"/>
    <w:rsid w:val="308A422B"/>
    <w:rsid w:val="31C936BD"/>
    <w:rsid w:val="31D80455"/>
    <w:rsid w:val="33691AE5"/>
    <w:rsid w:val="35990E80"/>
    <w:rsid w:val="365B56BB"/>
    <w:rsid w:val="397A2194"/>
    <w:rsid w:val="3A8E189D"/>
    <w:rsid w:val="3AE82C1B"/>
    <w:rsid w:val="3C877459"/>
    <w:rsid w:val="3D271561"/>
    <w:rsid w:val="3DF8676B"/>
    <w:rsid w:val="3E3F47FA"/>
    <w:rsid w:val="41EA5032"/>
    <w:rsid w:val="43BD29AF"/>
    <w:rsid w:val="44647CC4"/>
    <w:rsid w:val="4AE23F72"/>
    <w:rsid w:val="4D570F71"/>
    <w:rsid w:val="4D946D5E"/>
    <w:rsid w:val="4DB30006"/>
    <w:rsid w:val="5091198F"/>
    <w:rsid w:val="51BC26B3"/>
    <w:rsid w:val="5483009F"/>
    <w:rsid w:val="54967355"/>
    <w:rsid w:val="553C0085"/>
    <w:rsid w:val="55C455B4"/>
    <w:rsid w:val="58D62C8E"/>
    <w:rsid w:val="5FB6FFB2"/>
    <w:rsid w:val="60070D21"/>
    <w:rsid w:val="6221696E"/>
    <w:rsid w:val="65146E65"/>
    <w:rsid w:val="669924E4"/>
    <w:rsid w:val="66D457C1"/>
    <w:rsid w:val="67DA08F2"/>
    <w:rsid w:val="68251656"/>
    <w:rsid w:val="69FD72F2"/>
    <w:rsid w:val="6B865AF4"/>
    <w:rsid w:val="6C734478"/>
    <w:rsid w:val="6D6E1218"/>
    <w:rsid w:val="6EEA5B71"/>
    <w:rsid w:val="6F4F392C"/>
    <w:rsid w:val="6FE91AB2"/>
    <w:rsid w:val="6FEE50FD"/>
    <w:rsid w:val="74B25C81"/>
    <w:rsid w:val="7605782D"/>
    <w:rsid w:val="76145DCF"/>
    <w:rsid w:val="77E31DA9"/>
    <w:rsid w:val="7BFF34DC"/>
    <w:rsid w:val="7D3D7A8C"/>
    <w:rsid w:val="7E530E12"/>
    <w:rsid w:val="7FE867B2"/>
    <w:rsid w:val="7FFD793F"/>
    <w:rsid w:val="97FFE8F3"/>
    <w:rsid w:val="A8FDEB90"/>
    <w:rsid w:val="B78E33EC"/>
    <w:rsid w:val="BB27263C"/>
    <w:rsid w:val="D34B6D3F"/>
    <w:rsid w:val="EFEDC5A5"/>
    <w:rsid w:val="F7BFA545"/>
    <w:rsid w:val="F9FADD7B"/>
    <w:rsid w:val="FD371E69"/>
    <w:rsid w:val="FEA8BF3B"/>
    <w:rsid w:val="FFEB15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8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7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7">
    <w:name w:val="页眉 字符"/>
    <w:basedOn w:val="6"/>
    <w:link w:val="3"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8">
    <w:name w:val="页脚 字符"/>
    <w:basedOn w:val="6"/>
    <w:link w:val="2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9">
    <w:name w:val="15"/>
    <w:basedOn w:val="6"/>
    <w:qFormat/>
    <w:uiPriority w:val="0"/>
    <w:rPr>
      <w:rFonts w:hint="default" w:ascii="Times New Roman" w:hAnsi="Times New Roman" w:cs="Times New Roman"/>
    </w:rPr>
  </w:style>
  <w:style w:type="character" w:customStyle="1" w:styleId="10">
    <w:name w:val="10"/>
    <w:basedOn w:val="6"/>
    <w:qFormat/>
    <w:uiPriority w:val="0"/>
    <w:rPr>
      <w:rFonts w:hint="default" w:ascii="Times New Roman" w:hAnsi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12</Pages>
  <Words>1141</Words>
  <Characters>1391</Characters>
  <Lines>1</Lines>
  <Paragraphs>1</Paragraphs>
  <TotalTime>4</TotalTime>
  <ScaleCrop>false</ScaleCrop>
  <LinksUpToDate>false</LinksUpToDate>
  <CharactersWithSpaces>1413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2022-01-21T07:57:00Z</dcterms:created>
  <dc:creator>Administrator</dc:creator>
  <cp:lastModifiedBy>Profile</cp:lastModifiedBy>
  <dcterms:modified xsi:type="dcterms:W3CDTF">2025-03-25T03:35:17Z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7E01344DAEBA30EFC2F7DB6788BA94F6_43</vt:lpwstr>
  </property>
  <property fmtid="{D5CDD505-2E9C-101B-9397-08002B2CF9AE}" pid="4" name="KSOTemplateDocerSaveRecord">
    <vt:lpwstr>eyJoZGlkIjoiNjllMTQ1N2NiYWJhNmE3MmJmNjczYjE3MmE0Mzc5ZDEiLCJ1c2VySWQiOiIyMzgxNzE2OTIifQ==</vt:lpwstr>
  </property>
</Properties>
</file>