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21B5FA">
      <w:pPr>
        <w:spacing w:line="600" w:lineRule="auto"/>
        <w:jc w:val="center"/>
        <w:rPr>
          <w:rFonts w:hint="eastAsia" w:ascii="黑体" w:hAnsi="黑体" w:eastAsia="黑体" w:cs="黑体"/>
          <w:b/>
          <w:sz w:val="48"/>
          <w:szCs w:val="48"/>
        </w:rPr>
      </w:pPr>
    </w:p>
    <w:p w14:paraId="784D5D52">
      <w:pPr>
        <w:spacing w:line="600" w:lineRule="auto"/>
        <w:jc w:val="center"/>
        <w:rPr>
          <w:rFonts w:hint="eastAsia" w:ascii="黑体" w:hAnsi="黑体" w:eastAsia="黑体" w:cs="黑体"/>
          <w:b/>
          <w:sz w:val="48"/>
          <w:szCs w:val="48"/>
        </w:rPr>
      </w:pPr>
      <w:r>
        <w:rPr>
          <w:rFonts w:hint="eastAsia" w:ascii="黑体" w:hAnsi="黑体" w:eastAsia="黑体" w:cs="黑体"/>
          <w:b/>
          <w:sz w:val="48"/>
          <w:szCs w:val="48"/>
        </w:rPr>
        <w:t>常州市新北区小学语文</w:t>
      </w:r>
    </w:p>
    <w:p w14:paraId="4D64E1BB">
      <w:pPr>
        <w:spacing w:line="600" w:lineRule="auto"/>
        <w:jc w:val="center"/>
        <w:rPr>
          <w:rFonts w:ascii="黑体" w:hAnsi="黑体" w:eastAsia="黑体" w:cs="黑体"/>
          <w:b/>
          <w:sz w:val="48"/>
          <w:szCs w:val="48"/>
        </w:rPr>
      </w:pPr>
      <w:r>
        <w:rPr>
          <w:rFonts w:hint="eastAsia" w:ascii="黑体" w:hAnsi="黑体" w:eastAsia="黑体" w:cs="黑体"/>
          <w:b/>
          <w:sz w:val="48"/>
          <w:szCs w:val="48"/>
          <w:lang w:val="en-US" w:eastAsia="zh-CN"/>
        </w:rPr>
        <w:t>黄华萍</w:t>
      </w:r>
      <w:r>
        <w:rPr>
          <w:rFonts w:hint="eastAsia" w:ascii="黑体" w:hAnsi="黑体" w:eastAsia="黑体" w:cs="黑体"/>
          <w:b/>
          <w:sz w:val="48"/>
          <w:szCs w:val="48"/>
        </w:rPr>
        <w:t>优秀教师培育室活动</w:t>
      </w:r>
    </w:p>
    <w:p w14:paraId="634EADFB">
      <w:pPr>
        <w:jc w:val="both"/>
        <w:rPr>
          <w:rFonts w:hint="eastAsia"/>
          <w:b/>
          <w:bCs/>
          <w:sz w:val="72"/>
          <w:szCs w:val="72"/>
          <w:lang w:val="en-US" w:eastAsia="zh-CN"/>
        </w:rPr>
      </w:pPr>
    </w:p>
    <w:p w14:paraId="74B25F8B">
      <w:pPr>
        <w:jc w:val="both"/>
        <w:rPr>
          <w:rFonts w:hint="eastAsia"/>
          <w:b/>
          <w:bCs/>
          <w:sz w:val="72"/>
          <w:szCs w:val="72"/>
          <w:lang w:val="en-US" w:eastAsia="zh-CN"/>
        </w:rPr>
      </w:pPr>
    </w:p>
    <w:p w14:paraId="1A7E4596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C267259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12130" cy="3157220"/>
            <wp:effectExtent l="0" t="0" r="7620" b="50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B56C35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 w14:paraId="3518D6CF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 w14:paraId="56A20BFF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11F4FAD4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70F237A5">
      <w:pPr>
        <w:ind w:firstLine="964" w:firstLineChars="300"/>
        <w:jc w:val="left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主 办：新北区小学语文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黄华萍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优秀教师培育室</w:t>
      </w:r>
    </w:p>
    <w:p w14:paraId="3204245A">
      <w:pPr>
        <w:ind w:firstLine="964" w:firstLineChars="300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承 办：常州市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新北区吕墅小学</w:t>
      </w:r>
    </w:p>
    <w:p w14:paraId="533A61DB">
      <w:pPr>
        <w:ind w:firstLine="2891" w:firstLineChars="900"/>
        <w:jc w:val="both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202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年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月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18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日</w:t>
      </w:r>
    </w:p>
    <w:p w14:paraId="76B17C62">
      <w:pPr>
        <w:spacing w:line="288" w:lineRule="auto"/>
        <w:jc w:val="center"/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C80F50A">
      <w:pPr>
        <w:spacing w:line="288" w:lineRule="auto"/>
        <w:jc w:val="center"/>
        <w:rPr>
          <w:rFonts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t>关于新北区小学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t>语文黄华萍优秀教师培育室第</w:t>
      </w: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  <w:lang w:val="en-US" w:eastAsia="zh-CN"/>
        </w:rPr>
        <w:t>三十</w:t>
      </w: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t>次活动的通知</w:t>
      </w:r>
    </w:p>
    <w:p w14:paraId="6B7CDB5A">
      <w:pPr>
        <w:widowControl/>
        <w:shd w:val="clear" w:color="auto" w:fill="FFFFFF"/>
        <w:adjustRightInd w:val="0"/>
        <w:snapToGrid w:val="0"/>
        <w:spacing w:beforeAutospacing="0" w:afterAutospacing="0" w:line="312" w:lineRule="auto"/>
        <w:jc w:val="left"/>
        <w:rPr>
          <w:rStyle w:val="6"/>
          <w:rFonts w:ascii="宋体" w:hAnsi="宋体" w:eastAsia="宋体" w:cs="宋体"/>
          <w:color w:val="FF0000"/>
          <w:kern w:val="0"/>
          <w:sz w:val="21"/>
          <w:szCs w:val="21"/>
          <w:shd w:val="clear" w:color="auto" w:fill="FFFFFF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313131"/>
          <w:kern w:val="2"/>
          <w:sz w:val="28"/>
          <w:szCs w:val="28"/>
          <w:shd w:val="clear" w:color="auto" w:fill="FFFFFF"/>
          <w:lang w:val="en-US" w:eastAsia="zh-CN" w:bidi="ar-SA"/>
        </w:rPr>
        <w:t>各中小学：</w:t>
      </w:r>
      <w:r>
        <w:rPr>
          <w:rStyle w:val="6"/>
          <w:rFonts w:ascii="宋体" w:hAnsi="宋体" w:eastAsia="宋体" w:cs="宋体"/>
          <w:color w:val="FF0000"/>
          <w:kern w:val="2"/>
          <w:sz w:val="21"/>
          <w:szCs w:val="21"/>
          <w:shd w:val="clear" w:color="auto" w:fill="FFFFFF"/>
          <w:lang w:val="en-US" w:eastAsia="zh-CN" w:bidi="ar"/>
        </w:rPr>
        <w:t xml:space="preserve"> </w:t>
      </w:r>
    </w:p>
    <w:p w14:paraId="289F381A">
      <w:pPr>
        <w:widowControl/>
        <w:shd w:val="clear" w:color="auto" w:fill="FFFFFF"/>
        <w:adjustRightInd w:val="0"/>
        <w:snapToGrid w:val="0"/>
        <w:spacing w:beforeAutospacing="0" w:afterAutospacing="0" w:line="312" w:lineRule="auto"/>
        <w:ind w:firstLine="555"/>
        <w:jc w:val="left"/>
        <w:rPr>
          <w:rFonts w:ascii="宋体" w:hAnsi="宋体" w:eastAsia="宋体" w:cs="宋体"/>
          <w:color w:val="313131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313131"/>
          <w:kern w:val="0"/>
          <w:sz w:val="28"/>
          <w:szCs w:val="28"/>
          <w:shd w:val="clear" w:color="auto" w:fill="FFFFFF"/>
          <w:lang w:val="en-US" w:eastAsia="zh-CN" w:bidi="ar-SA"/>
        </w:rPr>
        <w:t>根据工作安排，新北区小学语文黄华萍优秀教师培育室开展第三十次活动，具体事项通知如下：</w:t>
      </w:r>
    </w:p>
    <w:p w14:paraId="0708A259">
      <w:pPr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beforeAutospacing="0" w:afterAutospacing="0" w:line="312" w:lineRule="auto"/>
        <w:jc w:val="left"/>
        <w:rPr>
          <w:rFonts w:hint="default" w:ascii="宋体" w:hAnsi="宋体" w:eastAsia="宋体" w:cs="宋体"/>
          <w:color w:val="000000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Style w:val="6"/>
          <w:rFonts w:hint="eastAsia" w:ascii="宋体" w:hAnsi="宋体" w:eastAsia="宋体" w:cs="宋体"/>
          <w:color w:val="313131"/>
          <w:kern w:val="2"/>
          <w:sz w:val="28"/>
          <w:szCs w:val="28"/>
          <w:shd w:val="clear" w:color="auto" w:fill="FFFFFF"/>
          <w:lang w:val="en-US" w:eastAsia="zh-CN" w:bidi="ar-SA"/>
        </w:rPr>
        <w:t>活动时间：</w:t>
      </w:r>
      <w:r>
        <w:rPr>
          <w:rFonts w:hint="eastAsia" w:ascii="宋体" w:hAnsi="宋体" w:eastAsia="宋体" w:cs="宋体"/>
          <w:kern w:val="0"/>
          <w:sz w:val="28"/>
          <w:szCs w:val="28"/>
          <w:shd w:val="clear" w:color="auto" w:fill="FFFFFF"/>
          <w:lang w:val="en-US" w:eastAsia="zh-CN" w:bidi="ar-SA"/>
        </w:rPr>
        <w:t>2025年3月18日</w:t>
      </w:r>
    </w:p>
    <w:p w14:paraId="01A950A1">
      <w:pPr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beforeAutospacing="0" w:afterAutospacing="0" w:line="312" w:lineRule="auto"/>
        <w:ind w:left="0" w:leftChars="0" w:firstLine="0" w:firstLineChars="0"/>
        <w:jc w:val="left"/>
        <w:rPr>
          <w:rStyle w:val="6"/>
          <w:rFonts w:hint="default" w:ascii="宋体" w:hAnsi="宋体" w:eastAsia="宋体" w:cs="宋体"/>
          <w:b w:val="0"/>
          <w:bCs/>
          <w:color w:val="auto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Style w:val="6"/>
          <w:rFonts w:hint="eastAsia" w:ascii="宋体" w:hAnsi="宋体" w:eastAsia="宋体" w:cs="宋体"/>
          <w:color w:val="313131"/>
          <w:kern w:val="2"/>
          <w:sz w:val="28"/>
          <w:szCs w:val="28"/>
          <w:shd w:val="clear" w:color="auto" w:fill="FFFFFF"/>
          <w:lang w:val="en-US" w:eastAsia="zh-CN" w:bidi="ar-SA"/>
        </w:rPr>
        <w:t>活动地点</w:t>
      </w:r>
      <w:r>
        <w:rPr>
          <w:rStyle w:val="6"/>
          <w:rFonts w:hint="eastAsia" w:ascii="宋体" w:hAnsi="宋体" w:eastAsia="宋体" w:cs="宋体"/>
          <w:color w:val="auto"/>
          <w:kern w:val="2"/>
          <w:sz w:val="28"/>
          <w:szCs w:val="28"/>
          <w:shd w:val="clear" w:color="auto" w:fill="FFFFFF"/>
          <w:lang w:val="en-US" w:eastAsia="zh-CN" w:bidi="ar-SA"/>
        </w:rPr>
        <w:t>：</w:t>
      </w:r>
      <w:r>
        <w:rPr>
          <w:rStyle w:val="6"/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shd w:val="clear" w:color="auto" w:fill="FFFFFF"/>
          <w:lang w:val="en-US" w:eastAsia="zh-CN" w:bidi="ar-SA"/>
        </w:rPr>
        <w:t>吕墅小学</w:t>
      </w:r>
    </w:p>
    <w:p w14:paraId="173B963F">
      <w:pPr>
        <w:widowControl/>
        <w:numPr>
          <w:ilvl w:val="0"/>
          <w:numId w:val="0"/>
        </w:numPr>
        <w:shd w:val="clear" w:color="auto" w:fill="FFFFFF"/>
        <w:adjustRightInd w:val="0"/>
        <w:snapToGrid w:val="0"/>
        <w:spacing w:beforeAutospacing="0" w:afterAutospacing="0" w:line="312" w:lineRule="auto"/>
        <w:ind w:leftChars="0"/>
        <w:jc w:val="left"/>
        <w:rPr>
          <w:rFonts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 w:bidi="ar-SA"/>
        </w:rPr>
      </w:pPr>
      <w:r>
        <w:rPr>
          <w:rStyle w:val="6"/>
          <w:rFonts w:hint="eastAsia" w:ascii="宋体" w:hAnsi="宋体" w:eastAsia="宋体" w:cs="宋体"/>
          <w:color w:val="auto"/>
          <w:kern w:val="2"/>
          <w:sz w:val="28"/>
          <w:szCs w:val="28"/>
          <w:shd w:val="clear" w:color="auto" w:fill="FFFFFF"/>
          <w:lang w:val="en-US" w:eastAsia="zh-CN" w:bidi="ar-SA"/>
        </w:rPr>
        <w:t>三、参加对象：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shd w:val="clear" w:color="auto" w:fill="FFFFFF"/>
          <w:lang w:val="en-US" w:eastAsia="zh-CN" w:bidi="ar-SA"/>
        </w:rPr>
        <w:t>培育室全体成员</w:t>
      </w:r>
    </w:p>
    <w:p w14:paraId="5D393B43">
      <w:pPr>
        <w:widowControl/>
        <w:shd w:val="clear" w:color="auto" w:fill="FFFFFF"/>
        <w:adjustRightInd w:val="0"/>
        <w:snapToGrid w:val="0"/>
        <w:spacing w:beforeAutospacing="0" w:afterAutospacing="0" w:line="312" w:lineRule="auto"/>
        <w:jc w:val="left"/>
        <w:rPr>
          <w:rStyle w:val="6"/>
          <w:rFonts w:hint="default" w:ascii="宋体" w:hAnsi="宋体" w:eastAsia="宋体" w:cs="宋体"/>
          <w:b/>
          <w:bCs/>
          <w:color w:val="C00000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Style w:val="6"/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shd w:val="clear" w:color="auto" w:fill="FFFFFF"/>
          <w:lang w:val="en-US" w:eastAsia="zh-CN" w:bidi="ar-SA"/>
        </w:rPr>
        <w:t>四、</w:t>
      </w:r>
      <w:r>
        <w:rPr>
          <w:rStyle w:val="6"/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shd w:val="clear" w:color="auto" w:fill="FFFFFF"/>
          <w:lang w:val="en-US" w:eastAsia="zh-CN" w:bidi="ar-SA"/>
        </w:rPr>
        <w:t>活动主题：舐犊情深朴实无华  语言涵咏回味悠长</w:t>
      </w:r>
    </w:p>
    <w:p w14:paraId="45912CFC">
      <w:pPr>
        <w:widowControl/>
        <w:shd w:val="clear" w:color="auto" w:fill="FFFFFF"/>
        <w:adjustRightInd w:val="0"/>
        <w:snapToGrid w:val="0"/>
        <w:spacing w:beforeAutospacing="0" w:afterAutospacing="0" w:line="312" w:lineRule="auto"/>
        <w:ind w:firstLine="1960" w:firstLineChars="700"/>
        <w:jc w:val="left"/>
        <w:rPr>
          <w:rStyle w:val="6"/>
          <w:rFonts w:hint="eastAsia" w:ascii="宋体" w:hAnsi="宋体" w:eastAsia="宋体" w:cs="宋体"/>
          <w:color w:val="auto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kern w:val="2"/>
          <w:sz w:val="28"/>
          <w:szCs w:val="28"/>
          <w:shd w:val="clear" w:color="auto" w:fill="FFFFFF"/>
          <w:lang w:val="en-US" w:eastAsia="zh-CN" w:bidi="ar-SA"/>
          <w14:textFill>
            <w14:solidFill>
              <w14:schemeClr w14:val="tx1"/>
            </w14:solidFill>
          </w14:textFill>
        </w:rPr>
        <w:t>——探索低中年级叙事类文本思维力的培养路径</w:t>
      </w:r>
    </w:p>
    <w:p w14:paraId="51751576">
      <w:pPr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beforeAutospacing="0" w:afterAutospacing="0" w:line="312" w:lineRule="auto"/>
        <w:jc w:val="left"/>
        <w:rPr>
          <w:rStyle w:val="6"/>
          <w:rFonts w:ascii="宋体" w:hAnsi="宋体" w:eastAsia="宋体" w:cs="宋体"/>
          <w:color w:val="auto"/>
          <w:kern w:val="2"/>
          <w:sz w:val="28"/>
          <w:szCs w:val="28"/>
          <w:shd w:val="clear" w:color="auto" w:fill="FFFFFF"/>
          <w:lang w:val="en-US" w:eastAsia="zh-CN" w:bidi="ar-SA"/>
        </w:rPr>
      </w:pPr>
      <w:r>
        <w:rPr>
          <w:rStyle w:val="6"/>
          <w:rFonts w:hint="eastAsia" w:ascii="宋体" w:hAnsi="宋体" w:eastAsia="宋体" w:cs="宋体"/>
          <w:color w:val="auto"/>
          <w:kern w:val="2"/>
          <w:sz w:val="28"/>
          <w:szCs w:val="28"/>
          <w:shd w:val="clear" w:color="auto" w:fill="FFFFFF"/>
          <w:lang w:val="en-US" w:eastAsia="zh-CN" w:bidi="ar-SA"/>
        </w:rPr>
        <w:t>活动安排：</w:t>
      </w:r>
      <w:r>
        <w:rPr>
          <w:rStyle w:val="6"/>
          <w:rFonts w:ascii="宋体" w:hAnsi="宋体" w:eastAsia="宋体" w:cs="宋体"/>
          <w:color w:val="auto"/>
          <w:kern w:val="2"/>
          <w:sz w:val="28"/>
          <w:szCs w:val="28"/>
          <w:shd w:val="clear" w:color="auto" w:fill="FFFFFF"/>
          <w:lang w:val="en-US" w:eastAsia="zh-CN" w:bidi="ar-SA"/>
        </w:rPr>
        <w:t xml:space="preserve"> </w:t>
      </w:r>
    </w:p>
    <w:tbl>
      <w:tblPr>
        <w:tblStyle w:val="4"/>
        <w:tblpPr w:leftFromText="180" w:rightFromText="180" w:vertAnchor="text" w:horzAnchor="page" w:tblpX="1238" w:tblpY="69"/>
        <w:tblOverlap w:val="never"/>
        <w:tblW w:w="923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32"/>
        <w:gridCol w:w="1736"/>
        <w:gridCol w:w="820"/>
        <w:gridCol w:w="2304"/>
        <w:gridCol w:w="2707"/>
        <w:gridCol w:w="1240"/>
      </w:tblGrid>
      <w:tr w14:paraId="05744F6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</w:trPr>
        <w:tc>
          <w:tcPr>
            <w:tcW w:w="2168" w:type="dxa"/>
            <w:gridSpan w:val="2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873F280">
            <w:pPr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6"/>
                <w:rFonts w:hint="eastAsia" w:ascii="宋体" w:hAnsi="宋体" w:eastAsia="宋体" w:cs="宋体"/>
                <w:color w:val="auto"/>
                <w:kern w:val="2"/>
                <w:sz w:val="21"/>
                <w:szCs w:val="24"/>
                <w:lang w:val="en-US" w:eastAsia="zh-CN" w:bidi="ar-SA"/>
              </w:rPr>
              <w:t>时 间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83B1BEB">
            <w:pPr>
              <w:widowControl/>
              <w:snapToGrid w:val="0"/>
              <w:spacing w:beforeAutospacing="0" w:afterAutospacing="0" w:line="288" w:lineRule="auto"/>
              <w:jc w:val="center"/>
              <w:rPr>
                <w:rStyle w:val="6"/>
                <w:rFonts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 w:ascii="宋体" w:hAnsi="宋体" w:eastAsia="宋体" w:cs="宋体"/>
                <w:color w:val="auto"/>
                <w:kern w:val="2"/>
                <w:sz w:val="21"/>
                <w:szCs w:val="24"/>
                <w:lang w:val="en-US" w:eastAsia="zh-CN" w:bidi="ar-SA"/>
              </w:rPr>
              <w:t>板块</w:t>
            </w:r>
          </w:p>
        </w:tc>
        <w:tc>
          <w:tcPr>
            <w:tcW w:w="2304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733D3D3">
            <w:pPr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6"/>
                <w:rFonts w:hint="eastAsia" w:ascii="宋体" w:hAnsi="宋体" w:eastAsia="宋体" w:cs="宋体"/>
                <w:color w:val="auto"/>
                <w:kern w:val="2"/>
                <w:sz w:val="21"/>
                <w:szCs w:val="24"/>
                <w:lang w:val="en-US" w:eastAsia="zh-CN" w:bidi="ar-SA"/>
              </w:rPr>
              <w:t>内  容</w:t>
            </w:r>
          </w:p>
        </w:tc>
        <w:tc>
          <w:tcPr>
            <w:tcW w:w="2707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26C0130">
            <w:pPr>
              <w:widowControl/>
              <w:snapToGrid w:val="0"/>
              <w:spacing w:beforeAutospacing="0" w:afterAutospacing="0" w:line="288" w:lineRule="auto"/>
              <w:jc w:val="center"/>
              <w:rPr>
                <w:rStyle w:val="6"/>
                <w:rFonts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 w:ascii="宋体" w:hAnsi="宋体" w:eastAsia="宋体" w:cs="宋体"/>
                <w:color w:val="auto"/>
                <w:kern w:val="2"/>
                <w:sz w:val="21"/>
                <w:szCs w:val="24"/>
                <w:lang w:val="en-US" w:eastAsia="zh-CN" w:bidi="ar-SA"/>
              </w:rPr>
              <w:t>人员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7421CA4">
            <w:pPr>
              <w:widowControl/>
              <w:snapToGrid w:val="0"/>
              <w:spacing w:beforeAutospacing="0" w:afterAutospacing="0" w:line="288" w:lineRule="auto"/>
              <w:jc w:val="center"/>
              <w:rPr>
                <w:rStyle w:val="6"/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 w:ascii="宋体" w:hAnsi="宋体" w:eastAsia="宋体" w:cs="宋体"/>
                <w:color w:val="auto"/>
                <w:kern w:val="2"/>
                <w:sz w:val="21"/>
                <w:szCs w:val="24"/>
                <w:lang w:val="en-US" w:eastAsia="zh-CN" w:bidi="ar-SA"/>
              </w:rPr>
              <w:t>地点</w:t>
            </w:r>
          </w:p>
        </w:tc>
      </w:tr>
      <w:tr w14:paraId="2C1FC8F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</w:trPr>
        <w:tc>
          <w:tcPr>
            <w:tcW w:w="432" w:type="dxa"/>
            <w:vMerge w:val="restart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B1F2023">
            <w:pPr>
              <w:snapToGrid w:val="0"/>
              <w:spacing w:line="288" w:lineRule="auto"/>
              <w:jc w:val="center"/>
              <w:rPr>
                <w:rFonts w:ascii="宋体" w:hAnsi="宋体" w:eastAsia="宋体" w:cs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18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日</w:t>
            </w:r>
          </w:p>
        </w:tc>
        <w:tc>
          <w:tcPr>
            <w:tcW w:w="1736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9C1434">
            <w:pPr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:</w:t>
            </w:r>
            <w:r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0—</w:t>
            </w:r>
            <w:r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:</w:t>
            </w:r>
            <w:r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0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FEB84DC">
            <w:pPr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观课学习</w:t>
            </w:r>
          </w:p>
        </w:tc>
        <w:tc>
          <w:tcPr>
            <w:tcW w:w="2304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0185C75">
            <w:pPr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 xml:space="preserve">  四（3）班 《母鸡》</w:t>
            </w:r>
          </w:p>
        </w:tc>
        <w:tc>
          <w:tcPr>
            <w:tcW w:w="2707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DB6DD0E">
            <w:pPr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宋毅</w:t>
            </w:r>
          </w:p>
          <w:p w14:paraId="493DE001">
            <w:pPr>
              <w:widowControl/>
              <w:snapToGrid w:val="0"/>
              <w:spacing w:beforeAutospacing="0" w:afterAutospacing="0" w:line="288" w:lineRule="auto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吕墅小学</w:t>
            </w:r>
          </w:p>
        </w:tc>
        <w:tc>
          <w:tcPr>
            <w:tcW w:w="1240" w:type="dxa"/>
            <w:vMerge w:val="restart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917E8DF">
            <w:pPr>
              <w:widowControl/>
              <w:snapToGrid w:val="0"/>
              <w:spacing w:beforeAutospacing="0" w:afterAutospacing="0" w:line="288" w:lineRule="auto"/>
              <w:ind w:left="210" w:hanging="210" w:hangingChars="100"/>
              <w:jc w:val="both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乐正楼三楼智慧教室</w:t>
            </w:r>
          </w:p>
        </w:tc>
      </w:tr>
      <w:tr w14:paraId="00F9529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</w:trPr>
        <w:tc>
          <w:tcPr>
            <w:tcW w:w="432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CE6ED16">
            <w:pPr>
              <w:snapToGrid w:val="0"/>
              <w:spacing w:line="288" w:lineRule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736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64AB107">
            <w:pPr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:</w:t>
            </w:r>
            <w:r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0—</w:t>
            </w:r>
            <w:r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:</w:t>
            </w:r>
            <w:r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0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59C96B0">
            <w:pPr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观课学习</w:t>
            </w:r>
          </w:p>
        </w:tc>
        <w:tc>
          <w:tcPr>
            <w:tcW w:w="2304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EAD1D9B">
            <w:pPr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 xml:space="preserve"> 一（3）班 《夜色》</w:t>
            </w:r>
          </w:p>
        </w:tc>
        <w:tc>
          <w:tcPr>
            <w:tcW w:w="2707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21DC7A3">
            <w:pPr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黄汝群</w:t>
            </w:r>
          </w:p>
          <w:p w14:paraId="345AE507">
            <w:pPr>
              <w:widowControl/>
              <w:snapToGrid w:val="0"/>
              <w:spacing w:beforeAutospacing="0" w:afterAutospacing="0" w:line="288" w:lineRule="auto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龙虎塘第二实验小学</w:t>
            </w:r>
          </w:p>
        </w:tc>
        <w:tc>
          <w:tcPr>
            <w:tcW w:w="1240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308487A">
            <w:pPr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  <w:tr w14:paraId="008B3FF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</w:trPr>
        <w:tc>
          <w:tcPr>
            <w:tcW w:w="432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FB391AB">
            <w:pPr>
              <w:snapToGrid w:val="0"/>
              <w:spacing w:line="288" w:lineRule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736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FA5149F">
            <w:pPr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:00—</w:t>
            </w:r>
            <w:r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:</w:t>
            </w:r>
            <w:r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0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6C2A70D">
            <w:pPr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评课研讨</w:t>
            </w:r>
          </w:p>
        </w:tc>
        <w:tc>
          <w:tcPr>
            <w:tcW w:w="2304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5D05191">
            <w:pPr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执教老师说课、反思</w:t>
            </w:r>
          </w:p>
          <w:p w14:paraId="49D5B53A">
            <w:pPr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工作室成员评课研讨</w:t>
            </w:r>
          </w:p>
        </w:tc>
        <w:tc>
          <w:tcPr>
            <w:tcW w:w="2707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8B672CB">
            <w:pPr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工作室成员</w:t>
            </w:r>
          </w:p>
        </w:tc>
        <w:tc>
          <w:tcPr>
            <w:tcW w:w="1240" w:type="dxa"/>
            <w:vMerge w:val="restart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68BBD0E">
            <w:pPr>
              <w:widowControl/>
              <w:snapToGrid w:val="0"/>
              <w:spacing w:beforeAutospacing="0" w:afterAutospacing="0" w:line="288" w:lineRule="auto"/>
              <w:ind w:left="210" w:hanging="210" w:hangingChars="100"/>
              <w:jc w:val="both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乐正楼三楼智慧教室</w:t>
            </w:r>
          </w:p>
        </w:tc>
      </w:tr>
      <w:tr w14:paraId="73C93C2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9" w:hRule="atLeast"/>
        </w:trPr>
        <w:tc>
          <w:tcPr>
            <w:tcW w:w="432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4D82DB7">
            <w:pPr>
              <w:snapToGrid w:val="0"/>
              <w:spacing w:line="288" w:lineRule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736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0A5FEBD">
            <w:pPr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:</w:t>
            </w:r>
            <w:r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0—1</w:t>
            </w:r>
            <w:r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:30</w:t>
            </w:r>
          </w:p>
        </w:tc>
        <w:tc>
          <w:tcPr>
            <w:tcW w:w="82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5A48D61">
            <w:pPr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专家引领</w:t>
            </w:r>
          </w:p>
        </w:tc>
        <w:tc>
          <w:tcPr>
            <w:tcW w:w="2304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D8EC556">
            <w:pPr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专家点评、指导</w:t>
            </w:r>
          </w:p>
        </w:tc>
        <w:tc>
          <w:tcPr>
            <w:tcW w:w="2707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E547762">
            <w:pPr>
              <w:widowControl/>
              <w:snapToGrid w:val="0"/>
              <w:spacing w:beforeAutospacing="0" w:afterAutospacing="0" w:line="288" w:lineRule="auto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黄华萍</w:t>
            </w:r>
          </w:p>
        </w:tc>
        <w:tc>
          <w:tcPr>
            <w:tcW w:w="1240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33E3526">
            <w:pPr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</w:tbl>
    <w:p w14:paraId="68750B2A">
      <w:pPr>
        <w:widowControl/>
        <w:numPr>
          <w:ilvl w:val="0"/>
          <w:numId w:val="0"/>
        </w:numPr>
        <w:shd w:val="clear" w:color="auto" w:fill="FFFFFF"/>
        <w:adjustRightInd w:val="0"/>
        <w:snapToGrid w:val="0"/>
        <w:spacing w:beforeAutospacing="0" w:afterAutospacing="0" w:line="312" w:lineRule="auto"/>
        <w:jc w:val="left"/>
        <w:rPr>
          <w:rStyle w:val="6"/>
          <w:rFonts w:ascii="宋体" w:hAnsi="宋体" w:eastAsia="宋体" w:cs="宋体"/>
          <w:color w:val="auto"/>
          <w:kern w:val="2"/>
          <w:sz w:val="28"/>
          <w:szCs w:val="28"/>
          <w:shd w:val="clear" w:color="auto" w:fill="FFFFFF"/>
          <w:lang w:val="en-US" w:eastAsia="zh-CN" w:bidi="ar-SA"/>
        </w:rPr>
      </w:pPr>
    </w:p>
    <w:p w14:paraId="15C5E0B5">
      <w:pPr>
        <w:widowControl/>
        <w:shd w:val="clear" w:color="auto" w:fill="FFFFFF"/>
        <w:adjustRightInd w:val="0"/>
        <w:snapToGrid w:val="0"/>
        <w:spacing w:beforeAutospacing="0" w:afterAutospacing="0" w:line="312" w:lineRule="auto"/>
        <w:jc w:val="left"/>
        <w:rPr>
          <w:rStyle w:val="6"/>
          <w:rFonts w:ascii="宋体" w:hAnsi="宋体" w:eastAsia="宋体" w:cs="宋体"/>
          <w:color w:val="auto"/>
          <w:kern w:val="0"/>
          <w:sz w:val="10"/>
          <w:szCs w:val="10"/>
          <w:shd w:val="clear" w:color="auto" w:fill="FFFFFF"/>
          <w:lang w:val="en-US" w:eastAsia="zh-CN" w:bidi="ar-SA"/>
        </w:rPr>
      </w:pPr>
    </w:p>
    <w:p w14:paraId="2E6C5F2E">
      <w:pPr>
        <w:widowControl/>
        <w:shd w:val="clear" w:color="auto" w:fill="FFFFFF"/>
        <w:adjustRightInd w:val="0"/>
        <w:snapToGrid w:val="0"/>
        <w:spacing w:beforeAutospacing="0" w:afterAutospacing="0" w:line="312" w:lineRule="auto"/>
        <w:jc w:val="left"/>
        <w:rPr>
          <w:rStyle w:val="6"/>
          <w:rFonts w:ascii="宋体" w:hAnsi="宋体" w:eastAsia="宋体" w:cs="宋体"/>
          <w:color w:val="auto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Style w:val="6"/>
          <w:rFonts w:hint="eastAsia" w:ascii="宋体" w:hAnsi="宋体" w:eastAsia="宋体" w:cs="宋体"/>
          <w:color w:val="auto"/>
          <w:kern w:val="2"/>
          <w:sz w:val="28"/>
          <w:szCs w:val="28"/>
          <w:shd w:val="clear" w:color="auto" w:fill="FFFFFF"/>
          <w:lang w:val="en-US" w:eastAsia="zh-CN" w:bidi="ar-SA"/>
        </w:rPr>
        <w:t>六、活动要求：</w:t>
      </w:r>
    </w:p>
    <w:p w14:paraId="26933743">
      <w:pPr>
        <w:adjustRightInd w:val="0"/>
        <w:snapToGrid w:val="0"/>
        <w:spacing w:line="312" w:lineRule="auto"/>
        <w:jc w:val="left"/>
        <w:rPr>
          <w:color w:val="auto"/>
          <w:sz w:val="28"/>
          <w:szCs w:val="28"/>
        </w:rPr>
      </w:pPr>
      <w:r>
        <w:rPr>
          <w:rFonts w:hint="eastAsia" w:asciiTheme="minorHAnsi" w:eastAsiaTheme="minorEastAsia"/>
          <w:color w:val="auto"/>
          <w:sz w:val="28"/>
          <w:szCs w:val="28"/>
          <w:lang w:val="en-US" w:eastAsia="zh-CN"/>
        </w:rPr>
        <w:t>1.</w:t>
      </w:r>
      <w:r>
        <w:rPr>
          <w:rFonts w:hint="eastAsia"/>
          <w:color w:val="auto"/>
          <w:sz w:val="28"/>
          <w:szCs w:val="28"/>
        </w:rPr>
        <w:t>请全体成员准时到达活动地点，不得无故请假。</w:t>
      </w:r>
    </w:p>
    <w:p w14:paraId="402C44E2">
      <w:pPr>
        <w:widowControl/>
        <w:shd w:val="clear" w:color="auto" w:fill="FFFFFF"/>
        <w:adjustRightInd w:val="0"/>
        <w:snapToGrid w:val="0"/>
        <w:spacing w:beforeAutospacing="0" w:afterAutospacing="0" w:line="312" w:lineRule="auto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8"/>
          <w:szCs w:val="28"/>
          <w:shd w:val="clear" w:color="auto" w:fill="FFFFFF"/>
          <w:lang w:val="en-US" w:eastAsia="zh-CN" w:bidi="ar-SA"/>
        </w:rPr>
        <w:t>2.请全体成员提前针对研讨主题自主钻研教材，准备现场评课。</w:t>
      </w:r>
    </w:p>
    <w:p w14:paraId="7365B395">
      <w:pPr>
        <w:widowControl/>
        <w:numPr>
          <w:ilvl w:val="0"/>
          <w:numId w:val="3"/>
        </w:numPr>
        <w:shd w:val="clear" w:color="auto" w:fill="FFFFFF"/>
        <w:adjustRightInd w:val="0"/>
        <w:snapToGrid w:val="0"/>
        <w:spacing w:beforeAutospacing="0" w:afterAutospacing="0" w:line="312" w:lineRule="auto"/>
        <w:jc w:val="left"/>
        <w:rPr>
          <w:rFonts w:ascii="宋体" w:hAnsi="宋体" w:eastAsia="宋体" w:cs="宋体"/>
          <w:b/>
          <w:bCs/>
          <w:color w:val="auto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shd w:val="clear" w:color="auto" w:fill="FFFFFF"/>
          <w:lang w:val="en-US" w:eastAsia="zh-CN" w:bidi="ar-SA"/>
        </w:rPr>
        <w:t>活动分工：</w:t>
      </w:r>
    </w:p>
    <w:p w14:paraId="541DC1D0">
      <w:pPr>
        <w:widowControl/>
        <w:shd w:val="clear" w:color="auto" w:fill="FFFFFF"/>
        <w:adjustRightInd w:val="0"/>
        <w:snapToGrid w:val="0"/>
        <w:spacing w:beforeAutospacing="0" w:afterAutospacing="0" w:line="312" w:lineRule="auto"/>
        <w:jc w:val="left"/>
        <w:rPr>
          <w:rFonts w:hint="default" w:ascii="宋体" w:hAnsi="宋体" w:eastAsia="宋体" w:cs="宋体"/>
          <w:color w:val="FF0000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shd w:val="clear" w:color="auto" w:fill="FFFFFF"/>
          <w:lang w:val="en-US" w:eastAsia="zh-CN" w:bidi="ar-SA"/>
        </w:rPr>
        <w:t xml:space="preserve">签到考勤： </w:t>
      </w:r>
      <w:r>
        <w:rPr>
          <w:rFonts w:ascii="宋体" w:hAnsi="宋体" w:eastAsia="宋体" w:cs="宋体"/>
          <w:color w:val="auto"/>
          <w:kern w:val="0"/>
          <w:sz w:val="28"/>
          <w:szCs w:val="28"/>
          <w:shd w:val="clear" w:color="auto" w:fill="FFFFFF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shd w:val="clear" w:color="auto" w:fill="FFFFFF"/>
          <w:lang w:val="en-US" w:eastAsia="zh-CN" w:bidi="ar-SA"/>
        </w:rPr>
        <w:t xml:space="preserve">李  妍                活动主持：  </w:t>
      </w:r>
      <w:r>
        <w:rPr>
          <w:rFonts w:hint="eastAsia" w:ascii="宋体" w:hAnsi="宋体" w:eastAsia="宋体" w:cs="宋体"/>
          <w:color w:val="313131"/>
          <w:kern w:val="0"/>
          <w:sz w:val="28"/>
          <w:szCs w:val="28"/>
          <w:shd w:val="clear" w:color="auto" w:fill="FFFFFF"/>
          <w:lang w:val="en-US" w:eastAsia="zh-CN" w:bidi="ar-SA"/>
        </w:rPr>
        <w:t>伏  茜</w:t>
      </w:r>
    </w:p>
    <w:p w14:paraId="5A78AF1E">
      <w:pPr>
        <w:widowControl/>
        <w:shd w:val="clear" w:color="auto" w:fill="FFFFFF"/>
        <w:adjustRightInd w:val="0"/>
        <w:snapToGrid w:val="0"/>
        <w:spacing w:beforeAutospacing="0" w:afterAutospacing="0" w:line="312" w:lineRule="auto"/>
        <w:jc w:val="left"/>
        <w:rPr>
          <w:rFonts w:ascii="宋体" w:hAnsi="宋体" w:eastAsia="宋体" w:cs="宋体"/>
          <w:color w:val="313131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color w:val="313131"/>
          <w:kern w:val="0"/>
          <w:sz w:val="28"/>
          <w:szCs w:val="28"/>
          <w:shd w:val="clear" w:color="auto" w:fill="FFFFFF"/>
          <w:lang w:val="en-US" w:eastAsia="zh-CN" w:bidi="ar-SA"/>
        </w:rPr>
        <w:t>活动摄影组：王鉴尧                课堂录像组：伏  茜</w:t>
      </w:r>
    </w:p>
    <w:p w14:paraId="664DB16B">
      <w:pPr>
        <w:widowControl/>
        <w:shd w:val="clear" w:color="auto" w:fill="FFFFFF"/>
        <w:adjustRightInd w:val="0"/>
        <w:snapToGrid w:val="0"/>
        <w:spacing w:beforeAutospacing="0" w:afterAutospacing="0" w:line="312" w:lineRule="auto"/>
        <w:jc w:val="left"/>
        <w:rPr>
          <w:rFonts w:ascii="宋体" w:hAnsi="宋体" w:eastAsia="宋体" w:cs="宋体"/>
          <w:color w:val="313131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color w:val="313131"/>
          <w:kern w:val="0"/>
          <w:sz w:val="28"/>
          <w:szCs w:val="28"/>
          <w:shd w:val="clear" w:color="auto" w:fill="FFFFFF"/>
          <w:lang w:val="en-US" w:eastAsia="zh-CN" w:bidi="ar-SA"/>
        </w:rPr>
        <w:t>活动记录组：任亚楠                资料收集组：沈  迪</w:t>
      </w:r>
    </w:p>
    <w:p w14:paraId="59E82EC4">
      <w:pPr>
        <w:widowControl/>
        <w:shd w:val="clear" w:color="auto" w:fill="FFFFFF"/>
        <w:adjustRightInd w:val="0"/>
        <w:snapToGrid w:val="0"/>
        <w:spacing w:beforeAutospacing="0" w:afterAutospacing="0" w:line="312" w:lineRule="auto"/>
        <w:jc w:val="left"/>
        <w:rPr>
          <w:rFonts w:ascii="宋体" w:hAnsi="宋体" w:eastAsia="宋体" w:cs="宋体"/>
          <w:color w:val="000000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color w:val="313131"/>
          <w:kern w:val="0"/>
          <w:sz w:val="28"/>
          <w:szCs w:val="28"/>
          <w:shd w:val="clear" w:color="auto" w:fill="FFFFFF"/>
          <w:lang w:val="en-US" w:eastAsia="zh-CN" w:bidi="ar-SA"/>
        </w:rPr>
        <w:t>报道撰写组：缪天祎                微信推送组：牟奕蒙</w:t>
      </w:r>
    </w:p>
    <w:p w14:paraId="0663AC37">
      <w:pPr>
        <w:adjustRightInd w:val="0"/>
        <w:snapToGrid w:val="0"/>
        <w:spacing w:line="312" w:lineRule="auto"/>
        <w:ind w:left="1680" w:hanging="1680" w:hangingChars="600"/>
        <w:jc w:val="righ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新北区小学语文教学黄华萍优秀教师培育室</w:t>
      </w:r>
    </w:p>
    <w:p w14:paraId="54644775">
      <w:pPr>
        <w:adjustRightInd w:val="0"/>
        <w:snapToGrid w:val="0"/>
        <w:spacing w:line="312" w:lineRule="auto"/>
        <w:ind w:left="1680" w:hanging="1680" w:hangingChars="600"/>
        <w:jc w:val="righ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新北区教师发展中心                                              </w:t>
      </w:r>
    </w:p>
    <w:p w14:paraId="61B4F7DC">
      <w:pPr>
        <w:adjustRightInd w:val="0"/>
        <w:snapToGrid w:val="0"/>
        <w:spacing w:line="312" w:lineRule="auto"/>
        <w:ind w:left="1680" w:hanging="1680" w:hangingChars="600"/>
        <w:jc w:val="righ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202</w:t>
      </w:r>
      <w:r>
        <w:rPr>
          <w:rFonts w:hint="eastAsia" w:ascii="宋体" w:hAnsi="宋体"/>
          <w:sz w:val="28"/>
          <w:szCs w:val="28"/>
          <w:lang w:val="en-US" w:eastAsia="zh-CN"/>
        </w:rPr>
        <w:t>5</w:t>
      </w:r>
      <w:r>
        <w:rPr>
          <w:rFonts w:hint="eastAsia" w:ascii="宋体" w:hAnsi="宋体"/>
          <w:sz w:val="28"/>
          <w:szCs w:val="28"/>
        </w:rPr>
        <w:t>年</w:t>
      </w:r>
      <w:r>
        <w:rPr>
          <w:rFonts w:hint="eastAsia" w:ascii="宋体" w:hAnsi="宋体"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sz w:val="28"/>
          <w:szCs w:val="28"/>
        </w:rPr>
        <w:t>月</w:t>
      </w:r>
      <w:r>
        <w:rPr>
          <w:rFonts w:hint="eastAsia" w:ascii="宋体" w:hAnsi="宋体"/>
          <w:sz w:val="28"/>
          <w:szCs w:val="28"/>
          <w:lang w:val="en-US" w:eastAsia="zh-CN"/>
        </w:rPr>
        <w:t>12</w:t>
      </w:r>
      <w:r>
        <w:rPr>
          <w:rFonts w:hint="eastAsia" w:ascii="宋体" w:hAnsi="宋体"/>
          <w:sz w:val="28"/>
          <w:szCs w:val="28"/>
        </w:rPr>
        <w:t>日</w:t>
      </w:r>
      <w:r>
        <w:rPr>
          <w:rFonts w:ascii="宋体" w:hAnsi="宋体"/>
          <w:sz w:val="28"/>
          <w:szCs w:val="28"/>
        </w:rPr>
        <w:tab/>
      </w:r>
      <w:r>
        <w:rPr>
          <w:rFonts w:hint="eastAsia" w:ascii="宋体" w:hAnsi="宋体"/>
          <w:sz w:val="28"/>
          <w:szCs w:val="28"/>
        </w:rPr>
        <w:t xml:space="preserve">    </w:t>
      </w:r>
    </w:p>
    <w:p w14:paraId="6B822590">
      <w:pPr>
        <w:adjustRightInd w:val="0"/>
        <w:snapToGrid w:val="0"/>
        <w:spacing w:line="312" w:lineRule="auto"/>
        <w:ind w:left="1680" w:hanging="1680" w:hangingChars="600"/>
        <w:jc w:val="right"/>
        <w:rPr>
          <w:rFonts w:hint="eastAsia" w:ascii="宋体" w:hAnsi="宋体" w:eastAsiaTheme="minorEastAsia"/>
          <w:sz w:val="28"/>
          <w:szCs w:val="28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D9ED074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44235" cy="8573770"/>
            <wp:effectExtent l="0" t="0" r="18415" b="17780"/>
            <wp:docPr id="6" name="图片 6" descr="A5058A77FA6B084472001756F3104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5058A77FA6B084472001756F3104803"/>
                    <pic:cNvPicPr>
                      <a:picLocks noChangeAspect="1"/>
                    </pic:cNvPicPr>
                  </pic:nvPicPr>
                  <pic:blipFill>
                    <a:blip r:embed="rId7"/>
                    <a:srcRect l="8126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857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8B953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21425" cy="8468360"/>
            <wp:effectExtent l="0" t="0" r="3175" b="8890"/>
            <wp:docPr id="5" name="图片 5" descr="IMG_6658(20250317-0928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658(20250317-092816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90335" cy="9466580"/>
            <wp:effectExtent l="0" t="0" r="5715" b="1270"/>
            <wp:docPr id="7" name="图片 7" descr="IMG_6659(20250317-0928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659(20250317-092839)"/>
                    <pic:cNvPicPr>
                      <a:picLocks noChangeAspect="1"/>
                    </pic:cNvPicPr>
                  </pic:nvPicPr>
                  <pic:blipFill>
                    <a:blip r:embed="rId9"/>
                    <a:srcRect l="10565" t="202"/>
                    <a:stretch>
                      <a:fillRect/>
                    </a:stretch>
                  </pic:blipFill>
                  <pic:spPr>
                    <a:xfrm>
                      <a:off x="0" y="0"/>
                      <a:ext cx="6490335" cy="946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0F9FC">
      <w:pPr>
        <w:adjustRightInd w:val="0"/>
        <w:snapToGrid w:val="0"/>
        <w:spacing w:line="360" w:lineRule="auto"/>
        <w:jc w:val="center"/>
        <w:rPr>
          <w:rFonts w:hint="eastAsia" w:ascii="黑体" w:hAnsi="黑体" w:eastAsia="黑体" w:cs="华文仿宋"/>
          <w:bCs/>
          <w:color w:val="000000"/>
          <w:sz w:val="24"/>
          <w:lang w:val="en-US" w:eastAsia="zh-CN"/>
        </w:rPr>
      </w:pPr>
      <w:r>
        <w:rPr>
          <w:rFonts w:hint="eastAsia" w:ascii="黑体" w:hAnsi="黑体" w:eastAsia="黑体" w:cs="华文仿宋"/>
          <w:bCs/>
          <w:color w:val="000000"/>
          <w:sz w:val="24"/>
          <w:lang w:val="en-US" w:eastAsia="zh-CN"/>
        </w:rPr>
        <w:t>母鸡</w:t>
      </w:r>
    </w:p>
    <w:p w14:paraId="17D6450E">
      <w:pPr>
        <w:adjustRightInd w:val="0"/>
        <w:snapToGrid w:val="0"/>
        <w:spacing w:line="360" w:lineRule="auto"/>
        <w:jc w:val="center"/>
        <w:rPr>
          <w:rFonts w:hint="default" w:ascii="黑体" w:hAnsi="黑体" w:eastAsia="黑体" w:cs="华文仿宋"/>
          <w:bCs/>
          <w:color w:val="000000"/>
          <w:sz w:val="24"/>
          <w:lang w:val="en-US" w:eastAsia="zh-CN"/>
        </w:rPr>
      </w:pPr>
      <w:r>
        <w:rPr>
          <w:rFonts w:hint="eastAsia" w:ascii="黑体" w:hAnsi="黑体" w:eastAsia="黑体" w:cs="华文仿宋"/>
          <w:bCs/>
          <w:color w:val="000000"/>
          <w:sz w:val="24"/>
          <w:lang w:val="en-US" w:eastAsia="zh-CN"/>
        </w:rPr>
        <w:t>常州市吕墅小学   宋毅</w:t>
      </w:r>
    </w:p>
    <w:tbl>
      <w:tblPr>
        <w:tblStyle w:val="4"/>
        <w:tblW w:w="10188" w:type="dxa"/>
        <w:tblInd w:w="-86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957"/>
        <w:gridCol w:w="4621"/>
        <w:gridCol w:w="904"/>
        <w:gridCol w:w="540"/>
        <w:gridCol w:w="2346"/>
      </w:tblGrid>
      <w:tr w14:paraId="515561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20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 w14:paraId="06D4B4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课题</w:t>
            </w: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5578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 w14:paraId="3C9DD3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ascii="宋体" w:hAnsi="宋体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母鸡</w:t>
            </w:r>
          </w:p>
        </w:tc>
        <w:tc>
          <w:tcPr>
            <w:tcW w:w="904" w:type="dxa"/>
            <w:tcBorders>
              <w:top w:val="single" w:color="auto" w:sz="12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3C5A7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教时</w:t>
            </w:r>
          </w:p>
        </w:tc>
        <w:tc>
          <w:tcPr>
            <w:tcW w:w="2886" w:type="dxa"/>
            <w:gridSpan w:val="2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 w14:paraId="1569DF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第</w:t>
            </w: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一课时</w:t>
            </w:r>
          </w:p>
        </w:tc>
      </w:tr>
      <w:tr w14:paraId="7B33BB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20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 w14:paraId="1F89AF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学科</w:t>
            </w:r>
          </w:p>
        </w:tc>
        <w:tc>
          <w:tcPr>
            <w:tcW w:w="5578" w:type="dxa"/>
            <w:gridSpan w:val="2"/>
            <w:tcBorders>
              <w:top w:val="single" w:color="auto" w:sz="12" w:space="0"/>
              <w:left w:val="single" w:color="auto" w:sz="6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 w14:paraId="267521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语文</w:t>
            </w:r>
          </w:p>
        </w:tc>
        <w:tc>
          <w:tcPr>
            <w:tcW w:w="904" w:type="dxa"/>
            <w:tcBorders>
              <w:top w:val="single" w:color="auto" w:sz="12" w:space="0"/>
              <w:left w:val="single" w:color="auto" w:sz="4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 w14:paraId="385C13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日期</w:t>
            </w:r>
          </w:p>
        </w:tc>
        <w:tc>
          <w:tcPr>
            <w:tcW w:w="2886" w:type="dxa"/>
            <w:gridSpan w:val="2"/>
            <w:tcBorders>
              <w:top w:val="single" w:color="auto" w:sz="12" w:space="0"/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392D23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450" w:firstLineChars="250"/>
              <w:textAlignment w:val="auto"/>
              <w:rPr>
                <w:rFonts w:hint="default" w:ascii="宋体" w:hAnsi="宋体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2025.3.18</w:t>
            </w:r>
          </w:p>
        </w:tc>
      </w:tr>
      <w:tr w14:paraId="3296D1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1" w:hRule="atLeast"/>
        </w:trPr>
        <w:tc>
          <w:tcPr>
            <w:tcW w:w="6398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4" w:space="0"/>
            </w:tcBorders>
            <w:noWrap w:val="0"/>
            <w:vAlign w:val="top"/>
          </w:tcPr>
          <w:p w14:paraId="2EADA9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120" w:leftChars="57"/>
              <w:textAlignment w:val="auto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b/>
                <w:kern w:val="0"/>
                <w:sz w:val="18"/>
                <w:szCs w:val="18"/>
              </w:rPr>
              <w:t>教学目标</w:t>
            </w:r>
            <w:r>
              <w:rPr>
                <w:rFonts w:ascii="宋体" w:hAnsi="宋体" w:eastAsia="宋体" w:cs="Times New Roman"/>
                <w:b/>
                <w:kern w:val="0"/>
                <w:sz w:val="18"/>
                <w:szCs w:val="18"/>
              </w:rPr>
              <w:t>:</w:t>
            </w:r>
          </w:p>
          <w:p w14:paraId="6349FE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eastAsia="宋体" w:cs="Times New Roman"/>
                <w:kern w:val="0"/>
                <w:sz w:val="18"/>
                <w:szCs w:val="18"/>
              </w:rPr>
              <w:t>1.自主学习字词，会认“疙、瘩”等10个生字，读准多音字“恶”，会写“讨、厌”等15个生字，理解字义，识记字形。正确读写“讨厌、理由”等词语。</w:t>
            </w:r>
          </w:p>
          <w:p w14:paraId="387450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eastAsia="宋体" w:cs="Times New Roman"/>
                <w:kern w:val="0"/>
                <w:sz w:val="18"/>
                <w:szCs w:val="18"/>
              </w:rPr>
              <w:t>2.有感情地朗读课文，理清文章结构。</w:t>
            </w:r>
          </w:p>
          <w:p w14:paraId="482011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eastAsia="宋体" w:cs="Times New Roman"/>
                <w:kern w:val="0"/>
                <w:sz w:val="18"/>
                <w:szCs w:val="18"/>
              </w:rPr>
              <w:t>3.品味课文第一部分，感受作者对母鸡的讨厌。</w:t>
            </w:r>
          </w:p>
        </w:tc>
        <w:tc>
          <w:tcPr>
            <w:tcW w:w="904" w:type="dxa"/>
            <w:tcBorders>
              <w:top w:val="single" w:color="auto" w:sz="12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 w14:paraId="23814D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重点</w:t>
            </w:r>
          </w:p>
          <w:p w14:paraId="063833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与</w:t>
            </w:r>
          </w:p>
          <w:p w14:paraId="1FE100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难点</w:t>
            </w:r>
          </w:p>
        </w:tc>
        <w:tc>
          <w:tcPr>
            <w:tcW w:w="2886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 w14:paraId="7AEA4B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1.</w:t>
            </w:r>
            <w:r>
              <w:rPr>
                <w:rFonts w:hint="eastAsia" w:eastAsia="宋体" w:cs="Times New Roman"/>
                <w:kern w:val="0"/>
                <w:sz w:val="18"/>
                <w:szCs w:val="18"/>
              </w:rPr>
              <w:t>有感情地朗读课文，理清文章结构。</w:t>
            </w:r>
          </w:p>
          <w:p w14:paraId="5912C4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2.</w:t>
            </w:r>
            <w:r>
              <w:rPr>
                <w:rFonts w:hint="eastAsia" w:eastAsia="宋体" w:cs="Times New Roman"/>
                <w:kern w:val="0"/>
                <w:sz w:val="18"/>
                <w:szCs w:val="18"/>
              </w:rPr>
              <w:t>品味课文第一部分，感受作者对母鸡的讨厌。</w:t>
            </w:r>
          </w:p>
        </w:tc>
      </w:tr>
      <w:tr w14:paraId="1D53F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0188" w:type="dxa"/>
            <w:gridSpan w:val="6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 w14:paraId="786324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教</w:t>
            </w: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学</w:t>
            </w: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过</w:t>
            </w:r>
            <w:r>
              <w:rPr>
                <w:rFonts w:ascii="宋体" w:hAnsi="宋体" w:eastAsia="宋体" w:cs="Times New Roman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程</w:t>
            </w:r>
          </w:p>
        </w:tc>
      </w:tr>
      <w:tr w14:paraId="57ACB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777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2" w:space="0"/>
            </w:tcBorders>
            <w:noWrap w:val="0"/>
            <w:vAlign w:val="center"/>
          </w:tcPr>
          <w:p w14:paraId="0C274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活动板块</w:t>
            </w:r>
          </w:p>
        </w:tc>
        <w:tc>
          <w:tcPr>
            <w:tcW w:w="4621" w:type="dxa"/>
            <w:tcBorders>
              <w:top w:val="single" w:color="auto" w:sz="6" w:space="0"/>
              <w:left w:val="single" w:color="auto" w:sz="2" w:space="0"/>
              <w:bottom w:val="single" w:color="auto" w:sz="6" w:space="0"/>
              <w:right w:val="single" w:color="auto" w:sz="2" w:space="0"/>
            </w:tcBorders>
            <w:noWrap w:val="0"/>
            <w:vAlign w:val="center"/>
          </w:tcPr>
          <w:p w14:paraId="06E37C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活动内容与呈现方式</w:t>
            </w:r>
          </w:p>
        </w:tc>
        <w:tc>
          <w:tcPr>
            <w:tcW w:w="1444" w:type="dxa"/>
            <w:gridSpan w:val="2"/>
            <w:tcBorders>
              <w:top w:val="single" w:color="auto" w:sz="6" w:space="0"/>
              <w:left w:val="single" w:color="auto" w:sz="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54FDF2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学生活动方式</w:t>
            </w:r>
          </w:p>
        </w:tc>
        <w:tc>
          <w:tcPr>
            <w:tcW w:w="234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 w14:paraId="406E0B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交流方式</w:t>
            </w:r>
          </w:p>
        </w:tc>
      </w:tr>
      <w:tr w14:paraId="221FE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777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 w14:paraId="0E0C4C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常规性积累</w:t>
            </w:r>
          </w:p>
        </w:tc>
        <w:tc>
          <w:tcPr>
            <w:tcW w:w="462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 w14:paraId="647B47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古诗积累</w:t>
            </w:r>
          </w:p>
        </w:tc>
        <w:tc>
          <w:tcPr>
            <w:tcW w:w="1444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 w14:paraId="5652D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学生自主背诵古诗</w:t>
            </w:r>
          </w:p>
        </w:tc>
        <w:tc>
          <w:tcPr>
            <w:tcW w:w="23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 w14:paraId="279233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</w:p>
        </w:tc>
      </w:tr>
      <w:tr w14:paraId="351AF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3" w:hRule="atLeast"/>
        </w:trPr>
        <w:tc>
          <w:tcPr>
            <w:tcW w:w="820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4" w:space="0"/>
            </w:tcBorders>
            <w:noWrap w:val="0"/>
            <w:vAlign w:val="center"/>
          </w:tcPr>
          <w:p w14:paraId="2124CD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核心过程</w:t>
            </w:r>
          </w:p>
        </w:tc>
        <w:tc>
          <w:tcPr>
            <w:tcW w:w="957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 w14:paraId="622C51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一、</w:t>
            </w:r>
            <w:r>
              <w:rPr>
                <w:rFonts w:hint="eastAsia" w:eastAsia="宋体" w:cs="Times New Roman"/>
                <w:kern w:val="0"/>
                <w:sz w:val="18"/>
                <w:szCs w:val="18"/>
              </w:rPr>
              <w:t>阅读资料，启思导入</w:t>
            </w:r>
          </w:p>
        </w:tc>
        <w:tc>
          <w:tcPr>
            <w:tcW w:w="462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 w14:paraId="4D454F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eastAsia="宋体" w:cs="Times New Roman"/>
                <w:kern w:val="0"/>
                <w:sz w:val="18"/>
                <w:szCs w:val="18"/>
              </w:rPr>
              <w:t>1.一起看大屏幕，他是谁？（出示老舍先生的照片和简介）</w:t>
            </w:r>
          </w:p>
          <w:p w14:paraId="36BE44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eastAsia="宋体" w:cs="Times New Roman"/>
                <w:kern w:val="0"/>
                <w:sz w:val="18"/>
                <w:szCs w:val="18"/>
              </w:rPr>
              <w:t>2.请一位同学来读一读老舍先生的介绍。</w:t>
            </w:r>
          </w:p>
          <w:p w14:paraId="3BF33F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3.</w:t>
            </w:r>
            <w:r>
              <w:rPr>
                <w:rFonts w:hint="eastAsia" w:eastAsia="宋体" w:cs="Times New Roman"/>
                <w:kern w:val="0"/>
                <w:sz w:val="18"/>
                <w:szCs w:val="18"/>
              </w:rPr>
              <w:t>（退出介绍）同学们，对老舍先生的介绍，给你留下印象最深的是哪一点？</w:t>
            </w:r>
          </w:p>
          <w:p w14:paraId="0F53D9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 w:eastAsia="宋体" w:cs="Times New Roman"/>
                <w:kern w:val="0"/>
                <w:sz w:val="18"/>
                <w:szCs w:val="18"/>
              </w:rPr>
              <w:t>.同学们，今天，就让我们一起走进语言大师老舍先生的《母鸡》，看看他们之间发生些什么故事？板贴课题，齐读课题。</w:t>
            </w:r>
          </w:p>
        </w:tc>
        <w:tc>
          <w:tcPr>
            <w:tcW w:w="1444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 w14:paraId="48983D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1.</w:t>
            </w:r>
            <w:r>
              <w:rPr>
                <w:rFonts w:hint="eastAsia" w:eastAsia="宋体" w:cs="Times New Roman"/>
                <w:kern w:val="0"/>
                <w:sz w:val="18"/>
                <w:szCs w:val="18"/>
              </w:rPr>
              <w:t>课件出示：</w:t>
            </w:r>
          </w:p>
          <w:p w14:paraId="7063FB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Chars="0"/>
              <w:jc w:val="both"/>
              <w:textAlignment w:val="auto"/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书后作家资料袋</w:t>
            </w:r>
          </w:p>
          <w:p w14:paraId="4F9350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Chars="0"/>
              <w:jc w:val="both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397565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both"/>
              <w:textAlignment w:val="auto"/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2.请生谈感受</w:t>
            </w:r>
          </w:p>
          <w:p w14:paraId="39E2DF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both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782734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both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51870C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both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3.齐读课题</w:t>
            </w:r>
          </w:p>
        </w:tc>
        <w:tc>
          <w:tcPr>
            <w:tcW w:w="23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 w14:paraId="5105D7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预设1：</w:t>
            </w:r>
            <w:r>
              <w:rPr>
                <w:rFonts w:hint="eastAsia" w:eastAsia="宋体" w:cs="Times New Roman"/>
                <w:kern w:val="0"/>
                <w:sz w:val="18"/>
                <w:szCs w:val="18"/>
                <w:lang w:val="en-US" w:eastAsia="zh-CN"/>
              </w:rPr>
              <w:t>他是杰出的语言大师</w:t>
            </w:r>
          </w:p>
          <w:p w14:paraId="081D6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预设2：作品</w:t>
            </w:r>
            <w:r>
              <w:rPr>
                <w:rFonts w:hint="eastAsia" w:eastAsia="宋体" w:cs="Times New Roman"/>
                <w:kern w:val="0"/>
                <w:sz w:val="18"/>
                <w:szCs w:val="18"/>
                <w:lang w:val="en-US" w:eastAsia="zh-CN"/>
              </w:rPr>
              <w:t>长篇小说《骆驼祥子》</w:t>
            </w:r>
          </w:p>
          <w:p w14:paraId="01F149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295606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预设3：</w:t>
            </w:r>
            <w:r>
              <w:rPr>
                <w:rFonts w:hint="eastAsia" w:eastAsia="宋体" w:cs="Times New Roman"/>
                <w:kern w:val="0"/>
                <w:sz w:val="18"/>
                <w:szCs w:val="18"/>
                <w:lang w:val="en-US" w:eastAsia="zh-CN"/>
              </w:rPr>
              <w:t>他一生创作了一千多部作品</w:t>
            </w:r>
          </w:p>
        </w:tc>
      </w:tr>
      <w:tr w14:paraId="414A64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8" w:hRule="atLeast"/>
        </w:trPr>
        <w:tc>
          <w:tcPr>
            <w:tcW w:w="820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B7E8E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color="auto" w:sz="6" w:space="0"/>
              <w:left w:val="single" w:color="auto" w:sz="4" w:space="0"/>
              <w:right w:val="single" w:color="auto" w:sz="12" w:space="0"/>
            </w:tcBorders>
            <w:shd w:val="clear" w:color="auto" w:fill="auto"/>
            <w:noWrap w:val="0"/>
            <w:vAlign w:val="center"/>
          </w:tcPr>
          <w:p w14:paraId="4009DE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eastAsia="宋体" w:cs="Times New Roman"/>
                <w:kern w:val="0"/>
                <w:sz w:val="18"/>
                <w:szCs w:val="18"/>
              </w:rPr>
              <w:t>二、初读课文，明确态度</w:t>
            </w:r>
          </w:p>
        </w:tc>
        <w:tc>
          <w:tcPr>
            <w:tcW w:w="462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 w14:paraId="286E74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Chars="0"/>
              <w:textAlignment w:val="auto"/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1.请同学们打开书本，自由朗读课文，注意读准字音，读通句子，难读的地方多读几遍，并且思考一个问题，作者对母鸡的态度发生了什么变化？</w:t>
            </w:r>
          </w:p>
          <w:p w14:paraId="1A2697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Chars="0"/>
              <w:textAlignment w:val="auto"/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2.同学们，我们刚刚初步了解了老舍先生，朗读了课文。那这些字词你能读准吗？</w:t>
            </w:r>
          </w:p>
          <w:p w14:paraId="7B8D56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Chars="0"/>
              <w:textAlignment w:val="auto"/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嘎嘎  如怨如诉  欺侮  一嘬儿  聋人</w:t>
            </w:r>
          </w:p>
          <w:p w14:paraId="5D6AB2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Chars="0"/>
              <w:textAlignment w:val="auto"/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 xml:space="preserve">挺着身儿 挺着脖儿 汤圆儿 顶凄惨 顶尖锐  </w:t>
            </w:r>
          </w:p>
          <w:p w14:paraId="15577C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3.相机引导学生发现他们都是儿化音，并体会顶凄惨、顶尖锐的意思。</w:t>
            </w:r>
          </w:p>
          <w:p w14:paraId="48F1B1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Chars="0"/>
              <w:textAlignment w:val="auto"/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4.相机提问：为什么老舍先生要这样表述呢？</w:t>
            </w:r>
          </w:p>
          <w:p w14:paraId="361D49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Chars="0"/>
              <w:textAlignment w:val="auto"/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5.相机出示：老舍先生这样说过：没有一位语言艺术大师是脱离群众的，也没有一位这样的大师是记录人民语言，而不给它加工的。</w:t>
            </w:r>
          </w:p>
          <w:p w14:paraId="60367F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Chars="0"/>
              <w:textAlignment w:val="auto"/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6.老舍先生对母鸡的态度发生了什么变化呢？</w:t>
            </w:r>
          </w:p>
          <w:p w14:paraId="691517E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Chars="0"/>
              <w:textAlignment w:val="auto"/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7.是的，文中有两句话直接写出了作者的态度，你找到了吗？相机出示第一小节和第十小节。</w:t>
            </w:r>
          </w:p>
          <w:p w14:paraId="4CEC24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Chars="0"/>
              <w:textAlignment w:val="auto"/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8.作者对母鸡的前后态度截然不同，随着作者情感的变化，课文的内容也发生了变化。但是作者巧妙地用一个自然段把两种态度衔接起来。你能把这个自然段找出来吗？（相机出示第4段）</w:t>
            </w:r>
          </w:p>
          <w:p w14:paraId="6A70A4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Chars="0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9.像这样的自然段，我们把它称之为过渡段，现在，文章的脉络就非常清晰了，那么哪些自然段是讲我一向讨厌母鸡，哪几段写我不敢再讨厌母鸡了。（因此，课文可以被分成几部分？）</w:t>
            </w:r>
          </w:p>
        </w:tc>
        <w:tc>
          <w:tcPr>
            <w:tcW w:w="1444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 w14:paraId="50F1A0C7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Chars="0"/>
              <w:textAlignment w:val="auto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1.学生自读课文，教师巡视。</w:t>
            </w:r>
          </w:p>
          <w:p w14:paraId="0C768E7D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Chars="0"/>
              <w:jc w:val="both"/>
              <w:textAlignment w:val="auto"/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0CE96509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both"/>
              <w:textAlignment w:val="auto"/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2.指名读字词</w:t>
            </w:r>
          </w:p>
          <w:p w14:paraId="1DB5DC84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both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16B6F6C9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both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3.指生评价并说发现</w:t>
            </w:r>
          </w:p>
          <w:p w14:paraId="5251C491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both"/>
              <w:textAlignment w:val="auto"/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42B87617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both"/>
              <w:textAlignment w:val="auto"/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4.指生再读词语并说发现</w:t>
            </w:r>
          </w:p>
          <w:p w14:paraId="3BD5576A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both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67B6AA2B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both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5.引导学生通过过渡段分段</w:t>
            </w:r>
          </w:p>
          <w:p w14:paraId="4B92D08B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both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457610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  <w:lang w:eastAsia="zh-CN"/>
              </w:rPr>
            </w:pPr>
          </w:p>
          <w:p w14:paraId="36B974EE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Chars="0"/>
              <w:jc w:val="both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05B9B1EC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both"/>
              <w:textAlignment w:val="auto"/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35B0BF46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both"/>
              <w:textAlignment w:val="auto"/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3DF7297C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both"/>
              <w:textAlignment w:val="auto"/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548F43BD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both"/>
              <w:textAlignment w:val="auto"/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238F7F5F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both"/>
              <w:textAlignment w:val="auto"/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35751EFC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both"/>
              <w:textAlignment w:val="auto"/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4B7EA5AC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both"/>
              <w:textAlignment w:val="auto"/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06AA0D7E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both"/>
              <w:textAlignment w:val="auto"/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76D51CC7">
            <w:pPr>
              <w:pStyle w:val="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both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23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 w14:paraId="6059B4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eastAsia="宋体" w:cs="Times New Roman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引导学生发现</w:t>
            </w: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老舍先生是土生土长的北京人，他的作品有着浓浓的京味儿，但又带着些雅致，可以说是雅俗共赏。</w:t>
            </w:r>
          </w:p>
          <w:p w14:paraId="27AFE0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Chars="0"/>
              <w:textAlignment w:val="auto"/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709CBC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Chars="0"/>
              <w:textAlignment w:val="auto"/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预设1：第一组词语在文中1-3段；第二组词语在文中4-10段。</w:t>
            </w:r>
          </w:p>
          <w:p w14:paraId="6005AA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Chars="0"/>
              <w:textAlignment w:val="auto"/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40D099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Chars="0"/>
              <w:textAlignment w:val="auto"/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预设2：第一组词语形容的是我比较讨厌母鸡；第二组词语形容的是我比较喜欢母鸡。</w:t>
            </w:r>
          </w:p>
          <w:p w14:paraId="5C46CE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33D9D4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</w:rPr>
            </w:pPr>
          </w:p>
          <w:p w14:paraId="77AD77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预设3：</w:t>
            </w:r>
          </w:p>
          <w:p w14:paraId="7ED168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一（1-3）我一向讨厌母鸡</w:t>
            </w:r>
          </w:p>
          <w:p w14:paraId="631590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二（4-10）我不敢再讨厌母鸡了</w:t>
            </w:r>
          </w:p>
          <w:p w14:paraId="200CA6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</w:rPr>
            </w:pPr>
          </w:p>
          <w:p w14:paraId="0286CD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</w:rPr>
            </w:pPr>
          </w:p>
          <w:p w14:paraId="3A2DFC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</w:rPr>
            </w:pPr>
          </w:p>
          <w:p w14:paraId="068D9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</w:rPr>
            </w:pPr>
          </w:p>
          <w:p w14:paraId="4B79BE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</w:rPr>
            </w:pPr>
          </w:p>
          <w:p w14:paraId="2A1B7F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</w:rPr>
            </w:pPr>
          </w:p>
          <w:p w14:paraId="4ADD18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</w:rPr>
            </w:pPr>
          </w:p>
          <w:p w14:paraId="771784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default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</w:tr>
      <w:tr w14:paraId="41E26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820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73DCF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color="auto" w:sz="6" w:space="0"/>
              <w:left w:val="single" w:color="auto" w:sz="4" w:space="0"/>
              <w:right w:val="single" w:color="auto" w:sz="12" w:space="0"/>
            </w:tcBorders>
            <w:shd w:val="clear" w:color="auto" w:fill="auto"/>
            <w:noWrap w:val="0"/>
            <w:vAlign w:val="center"/>
          </w:tcPr>
          <w:p w14:paraId="5DC803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eastAsia="宋体" w:cs="Times New Roman"/>
                <w:kern w:val="0"/>
                <w:sz w:val="18"/>
                <w:szCs w:val="18"/>
              </w:rPr>
              <w:t>三、创设情境，控诉母鸡</w:t>
            </w:r>
          </w:p>
        </w:tc>
        <w:tc>
          <w:tcPr>
            <w:tcW w:w="462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 w14:paraId="6C9ED3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一）</w:t>
            </w: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同学们，大作家老舍先生为何一向讨厌母鸡呢？原来他家里养了一只母鸡后，他平静的生活就被彻底打破了，于是他想书写一封控诉状控诉母鸡，请同学们默读课文第1自然段，圈画老舍先生讨厌母鸡的关键词句，批注你的感受，并用两个四字词语帮助老舍先生完成这封控诉状的第一条和第二条。</w:t>
            </w:r>
          </w:p>
          <w:p w14:paraId="6245DD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1.控诉一：大声喧哗</w:t>
            </w:r>
          </w:p>
          <w:p w14:paraId="41B3E0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（1）出示：听吧，它由前院……讨厌！</w:t>
            </w:r>
          </w:p>
          <w:p w14:paraId="6133E4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（2）引导学生抓住词语谈感受：嘎嘎写的就是母鸡在大声喧哗，它出现了几次？</w:t>
            </w:r>
          </w:p>
          <w:p w14:paraId="033A2E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（3）引导想象：你听（播放母鸡的叫声）当老舍先生正在安静地读书，母鸡这声音一出来，你什么感受？这还不够，你继续听。（播放母鸡叫声）当老舍先生正在和他的朋友在客厅里讨论剧本。母鸡这声音冷不丁出来，你什么感受</w:t>
            </w: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？</w:t>
            </w: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更要命的是，你再听（播放母鸡叫声）老舍先生是个作家，当时正在自己的书房里安静地写小说，那小说的思路刚出来，母鸡的声音突然就来了，而且没完没了。你什么感受？</w:t>
            </w:r>
          </w:p>
          <w:p w14:paraId="220322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（4）指导朗读：谁来读读这句话？一个人读事实，一个人读讨厌！一定要把讨厌的感觉读出来。</w:t>
            </w: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男女生分读。</w:t>
            </w:r>
          </w:p>
          <w:p w14:paraId="523D12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（5）</w:t>
            </w: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教师范写讨厌，学生书写习字册并互相评价</w:t>
            </w:r>
          </w:p>
          <w:p w14:paraId="135F48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（9）原来老舍先生控诉理由一是大声喧哗，还有吗？</w:t>
            </w:r>
          </w:p>
          <w:p w14:paraId="4D9CD1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2.控诉二：无病呻吟</w:t>
            </w:r>
          </w:p>
          <w:p w14:paraId="53B1C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相机出示：有的时候……小疙瘩来。</w:t>
            </w:r>
          </w:p>
          <w:p w14:paraId="0E237D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（1）这段话，你读出了什么？如果让你也用四个字来完成控诉理由，你会用哪四个词语？</w:t>
            </w:r>
          </w:p>
          <w:p w14:paraId="79E6BF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（2）相机引导：同学们听，这就是母鸡的叫声，这个时候母鸡不是大声乱叫，而是——细声细气，如怨如诉；是因为他有什么心事吗？这时的母鸡还前院后院的乱窜吗？而是怎么走？（颤颤巍巍）也就是摇摇晃晃，那是因为它生了什么毛病吗？</w:t>
            </w:r>
          </w:p>
          <w:p w14:paraId="265C07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（3）你没毛病，装什么细声细气；你没毛病，装什么颤颤巍巍。这就叫无病——呻吟。什么感受？（讨厌！）男生读事实，女生读讨厌！</w:t>
            </w:r>
          </w:p>
          <w:p w14:paraId="1BF0E2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（二）同学们，刚刚我们不仅圈画出了关键词句对母鸡的叫声进行批注，还能用四个字概括出了控诉理由，接下来，请你们也用上这个方法帮助老舍先生完善控诉状，先默读2-3自然段，圈画出相关词语进行批注，再用四字词语进行概括，最后在小组里进行交流。</w:t>
            </w:r>
          </w:p>
          <w:p w14:paraId="2D69AB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1.</w:t>
            </w: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控诉三：欺软怕硬</w:t>
            </w:r>
          </w:p>
          <w:p w14:paraId="18EBFB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同学们，老舍先生还为什么讨厌母鸡呢？（哪个小组来说说你是怎么完成第三条控诉状的？）相机出示：它永远不反抗母鸡……咬下一撮儿毛来。</w:t>
            </w:r>
          </w:p>
          <w:p w14:paraId="18A7E2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（1）用一个四字词语来形容，那就是——欺软怕硬。</w:t>
            </w:r>
          </w:p>
          <w:p w14:paraId="3B187B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（2）它永远不反抗公鸡，因为公鸡比他强；它欺侮——鸭子和另一只母鸡，因为他们比它软弱。这就是——欺软怕硬</w:t>
            </w:r>
          </w:p>
          <w:p w14:paraId="7710A3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（3）谁来读，一个人读事实，一个人读讨厌！读出母鸡的欺软怕硬。这样的母鸡欺软怕硬，可真——讨厌！</w:t>
            </w:r>
          </w:p>
          <w:p w14:paraId="1D54F7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2.</w:t>
            </w: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控诉四：居功炫耀</w:t>
            </w:r>
          </w:p>
          <w:p w14:paraId="2B529C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老舍先生还为什么讨厌母鸡？哪个小组来说？相机出示：到下蛋的时候……吵得受不了。</w:t>
            </w:r>
          </w:p>
          <w:p w14:paraId="11F69E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同学们，听，这就是母鸡下蛋时的叫声，什么感受？这就是——居功炫耀</w:t>
            </w:r>
          </w:p>
          <w:p w14:paraId="196DE3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相机</w:t>
            </w: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引导</w:t>
            </w: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：但是我觉得这儿老舍先生说的有些过头，聋人怎么可能被吵得受不了呢？</w:t>
            </w:r>
          </w:p>
          <w:p w14:paraId="654D53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（</w:t>
            </w: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3</w:t>
            </w: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）是的，母鸡这点叫声，别说全世界，就算是全村，全社区都不一定听得到，这就叫——夸张。请同学们打开补充习题37页，完成第1题，</w:t>
            </w:r>
          </w:p>
          <w:p w14:paraId="2D9E6D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（</w:t>
            </w: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4</w:t>
            </w: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）请生分享，是的，这让我感受到作者对母鸡极度炫耀的讽刺，读出了作者对母鸡的厌烦。</w:t>
            </w:r>
          </w:p>
          <w:p w14:paraId="5D560C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（</w:t>
            </w: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5</w:t>
            </w: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）一起读，读出母鸡的讨厌来。</w:t>
            </w:r>
          </w:p>
        </w:tc>
        <w:tc>
          <w:tcPr>
            <w:tcW w:w="1444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 w14:paraId="12D236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1.默读课文并批注</w:t>
            </w:r>
          </w:p>
          <w:p w14:paraId="2BDE4F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 xml:space="preserve"> </w:t>
            </w:r>
          </w:p>
          <w:p w14:paraId="53C1BB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1BF542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2.请生抓住关键词句谈感受</w:t>
            </w:r>
          </w:p>
          <w:p w14:paraId="699577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1C6ACF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4F663E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3.听叫声想象画面</w:t>
            </w:r>
          </w:p>
          <w:p w14:paraId="28C2F9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5B9A0E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4.指导朗读并评价</w:t>
            </w:r>
          </w:p>
          <w:p w14:paraId="13DEE4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40DE88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3194CA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5.书写习字册</w:t>
            </w:r>
          </w:p>
          <w:p w14:paraId="20A7F3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5C9946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42252B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074C83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7AB28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32B7E4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请生评价，你们既会读，又会评，真是学习的好搭档。相机指导：没完没了要拉长一些，讨厌！重读）谁再来试一试？女生读事实，男生读讨厌！。</w:t>
            </w:r>
          </w:p>
          <w:p w14:paraId="160C45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eastAsia="宋体" w:cs="Times New Roman"/>
                <w:kern w:val="0"/>
                <w:sz w:val="18"/>
                <w:szCs w:val="18"/>
              </w:rPr>
            </w:pPr>
          </w:p>
          <w:p w14:paraId="06DF9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eastAsia="宋体" w:cs="Times New Roman"/>
                <w:kern w:val="0"/>
                <w:sz w:val="18"/>
                <w:szCs w:val="18"/>
              </w:rPr>
            </w:pPr>
          </w:p>
          <w:p w14:paraId="075BAB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eastAsia="宋体" w:cs="Times New Roman"/>
                <w:kern w:val="0"/>
                <w:sz w:val="18"/>
                <w:szCs w:val="18"/>
              </w:rPr>
            </w:pPr>
          </w:p>
          <w:p w14:paraId="1870F9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eastAsia="宋体" w:cs="Times New Roman"/>
                <w:kern w:val="0"/>
                <w:sz w:val="18"/>
                <w:szCs w:val="18"/>
              </w:rPr>
            </w:pPr>
          </w:p>
          <w:p w14:paraId="7FC50F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eastAsia="宋体" w:cs="Times New Roman"/>
                <w:kern w:val="0"/>
                <w:sz w:val="18"/>
                <w:szCs w:val="18"/>
              </w:rPr>
            </w:pPr>
          </w:p>
          <w:p w14:paraId="522B76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eastAsia="宋体" w:cs="Times New Roman"/>
                <w:kern w:val="0"/>
                <w:sz w:val="18"/>
                <w:szCs w:val="18"/>
              </w:rPr>
            </w:pPr>
          </w:p>
          <w:p w14:paraId="533731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6.默读课文并圈画关键词句，小组交流</w:t>
            </w:r>
          </w:p>
          <w:p w14:paraId="6D3B46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7C8872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50E80D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558C9E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73E032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4E391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7893E1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07D483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40FD62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08BD14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5E67E5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1D657D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7.小组分享，完成控诉</w:t>
            </w:r>
          </w:p>
          <w:p w14:paraId="164432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0DC671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491CCC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39B6DC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369DC9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23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 w14:paraId="5A687E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327E12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0B56F0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2819EB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6C9A24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4CA463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72F63E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006FDA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290A17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66CFB3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064169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5355D8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563A40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出示评价标准：</w:t>
            </w:r>
          </w:p>
          <w:p w14:paraId="3DA610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字迹端正（横平竖直，写在田字格中间）得一颗星；</w:t>
            </w:r>
          </w:p>
          <w:p w14:paraId="31A2B4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结构匀称（关键笔画位置正确）得一颗星；</w:t>
            </w:r>
          </w:p>
          <w:p w14:paraId="117F1F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大小合适（不过大不过小，不顶格不碰边）得一颗星。</w:t>
            </w:r>
          </w:p>
          <w:p w14:paraId="28A490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63B3FC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3F00C1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3C9564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0C17EE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7100C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4493F5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5EFD55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6D83C6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4C2024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65B047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213A0C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2A88AD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55847F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1AA9C3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0D2A34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0019B4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590376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554436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1C7B04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230A68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72CE98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7B239E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0C94E1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044167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7C79F4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3D4842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439299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3815DF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476FE0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0554C8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6AAF3D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3CE14E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2E13CC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1268AC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74571B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6A6720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297A59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22BDDD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082EE0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211B85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  <w:t>用夸张的手法表现母鸡的吵。还有哪里也让我们感受到了夸张——全世界。</w:t>
            </w:r>
          </w:p>
          <w:p w14:paraId="378CE0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</w:tr>
      <w:tr w14:paraId="3992B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8" w:hRule="atLeast"/>
        </w:trPr>
        <w:tc>
          <w:tcPr>
            <w:tcW w:w="820" w:type="dxa"/>
            <w:tcBorders>
              <w:left w:val="single" w:color="auto" w:sz="12" w:space="0"/>
              <w:bottom w:val="single" w:color="auto" w:sz="6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A38C7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color="auto" w:sz="6" w:space="0"/>
              <w:left w:val="single" w:color="auto" w:sz="4" w:space="0"/>
              <w:right w:val="single" w:color="auto" w:sz="12" w:space="0"/>
            </w:tcBorders>
            <w:shd w:val="clear" w:color="auto" w:fill="auto"/>
            <w:noWrap w:val="0"/>
            <w:vAlign w:val="center"/>
          </w:tcPr>
          <w:p w14:paraId="5FC2EA1A">
            <w:pPr>
              <w:numPr>
                <w:ilvl w:val="0"/>
                <w:numId w:val="0"/>
              </w:numPr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四、</w:t>
            </w:r>
            <w:r>
              <w:rPr>
                <w:rFonts w:hint="eastAsia"/>
                <w:lang w:val="en-US" w:eastAsia="zh-CN"/>
              </w:rPr>
              <w:t>一咏三叹，感悟讨厌</w:t>
            </w:r>
          </w:p>
          <w:p w14:paraId="1B2F99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Times New Roman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462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 w14:paraId="5166E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eastAsia="宋体" w:cs="Times New Roman"/>
                <w:kern w:val="0"/>
                <w:sz w:val="18"/>
                <w:szCs w:val="18"/>
              </w:rPr>
              <w:t>同学们，让我们通过大屏幕去老舍先生家里看一看这只讨厌的母鸡吧！</w:t>
            </w:r>
          </w:p>
          <w:p w14:paraId="7133A6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1.</w:t>
            </w:r>
            <w:r>
              <w:rPr>
                <w:rFonts w:hint="eastAsia" w:eastAsia="宋体" w:cs="Times New Roman"/>
                <w:kern w:val="0"/>
                <w:sz w:val="18"/>
                <w:szCs w:val="18"/>
              </w:rPr>
              <w:t>听，满院的嘎嘎声，高亢响亮，尖锐刺耳，此起彼伏，让人感到心烦意乱，焦躁不安，无法忍受。难怪，作者说，读——我一向讨厌母鸡！</w:t>
            </w:r>
          </w:p>
          <w:p w14:paraId="7F37A7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2.</w:t>
            </w:r>
            <w:r>
              <w:rPr>
                <w:rFonts w:hint="eastAsia" w:eastAsia="宋体" w:cs="Times New Roman"/>
                <w:kern w:val="0"/>
                <w:sz w:val="18"/>
                <w:szCs w:val="18"/>
              </w:rPr>
              <w:t>看，它欺负忠厚老实的鸭子，对着其他母鸡耀武扬威，遇到强壮的公鸡则低眉顺眼，躲得远远的。所以，作者不由自主说，再读——我一向讨厌母鸡！</w:t>
            </w:r>
          </w:p>
          <w:p w14:paraId="3B6E94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3.</w:t>
            </w:r>
            <w:r>
              <w:rPr>
                <w:rFonts w:hint="eastAsia" w:eastAsia="宋体" w:cs="Times New Roman"/>
                <w:kern w:val="0"/>
                <w:sz w:val="18"/>
                <w:szCs w:val="18"/>
              </w:rPr>
              <w:t>瞧，它挺着高耸的胸膛，迈着骄傲的步伐，在鸡舍里四处游走，似乎想让所有的鸡都看到它的成就。因此，作者忍不住说，一起读——我一向讨厌母鸡！</w:t>
            </w:r>
          </w:p>
        </w:tc>
        <w:tc>
          <w:tcPr>
            <w:tcW w:w="1444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 w14:paraId="770A91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1.观看视频</w:t>
            </w:r>
          </w:p>
          <w:p w14:paraId="47B4A7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6266AA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0E3927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0A66D8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</w:pPr>
          </w:p>
          <w:p w14:paraId="36412D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US" w:eastAsia="zh-CN"/>
              </w:rPr>
              <w:t>2.一起朗读</w:t>
            </w:r>
          </w:p>
          <w:p w14:paraId="353A12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 w14:paraId="70AA93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eastAsia="宋体" w:cs="Times New Roman"/>
                <w:kern w:val="0"/>
                <w:sz w:val="18"/>
                <w:szCs w:val="18"/>
              </w:rPr>
            </w:pPr>
          </w:p>
        </w:tc>
      </w:tr>
      <w:tr w14:paraId="721AB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7" w:hRule="atLeast"/>
        </w:trPr>
        <w:tc>
          <w:tcPr>
            <w:tcW w:w="1777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 w14:paraId="727B75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default" w:ascii="宋体" w:hAnsi="宋体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五、总结提升，布置作业</w:t>
            </w:r>
          </w:p>
          <w:p w14:paraId="36A003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462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 w14:paraId="55EF36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读到这儿，我们感受到了老舍先生对母鸡的讨厌，帮助老舍先生完成了控诉状，课后希望同学们能够根据这封控诉状以书信的形式，写一封投诉信送给他家的母鸡吧！那为什么后来作者不敢再讨厌它了呢？课下请同学们找一找相关语句读一读，下节课我们再来分享。</w:t>
            </w:r>
          </w:p>
        </w:tc>
        <w:tc>
          <w:tcPr>
            <w:tcW w:w="1444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 w14:paraId="1679AE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46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 w14:paraId="6B3671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eastAsia="宋体" w:cs="Times New Roman"/>
                <w:kern w:val="0"/>
                <w:sz w:val="18"/>
                <w:szCs w:val="18"/>
              </w:rPr>
            </w:pPr>
          </w:p>
        </w:tc>
      </w:tr>
      <w:tr w14:paraId="2F2FA9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7" w:hRule="atLeast"/>
        </w:trPr>
        <w:tc>
          <w:tcPr>
            <w:tcW w:w="1777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 w14:paraId="77847D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ascii="宋体" w:hAnsi="宋体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Times New Roman"/>
                <w:kern w:val="0"/>
                <w:sz w:val="18"/>
                <w:szCs w:val="18"/>
              </w:rPr>
              <w:t>板书设计</w:t>
            </w:r>
          </w:p>
        </w:tc>
        <w:tc>
          <w:tcPr>
            <w:tcW w:w="8411" w:type="dxa"/>
            <w:gridSpan w:val="4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 w14:paraId="7E6605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360" w:firstLineChars="200"/>
              <w:jc w:val="center"/>
              <w:textAlignment w:val="auto"/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母鸡</w:t>
            </w:r>
          </w:p>
          <w:p w14:paraId="15D544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3420" w:firstLineChars="1900"/>
              <w:jc w:val="both"/>
              <w:textAlignment w:val="auto"/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讨厌</w:t>
            </w:r>
          </w:p>
          <w:p w14:paraId="7C1E77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 xml:space="preserve">  大声喧哗     四字概括</w:t>
            </w:r>
          </w:p>
          <w:p w14:paraId="71500B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 xml:space="preserve">  无病呻吟     关键词句</w:t>
            </w:r>
          </w:p>
          <w:p w14:paraId="68632B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jc w:val="center"/>
              <w:textAlignment w:val="auto"/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 xml:space="preserve">  欺软怕硬     进行批注</w:t>
            </w:r>
          </w:p>
          <w:p w14:paraId="58E578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3240" w:firstLineChars="1800"/>
              <w:jc w:val="both"/>
              <w:textAlignment w:val="auto"/>
              <w:rPr>
                <w:rFonts w:hint="default" w:ascii="宋体" w:hAnsi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US" w:eastAsia="zh-CN"/>
              </w:rPr>
              <w:t>居功炫耀</w:t>
            </w:r>
          </w:p>
        </w:tc>
      </w:tr>
    </w:tbl>
    <w:p w14:paraId="6B8768C0">
      <w:pPr>
        <w:rPr>
          <w:rFonts w:ascii="宋体" w:hAnsi="宋体" w:eastAsia="宋体" w:cs="宋体"/>
          <w:sz w:val="24"/>
          <w:szCs w:val="24"/>
        </w:rPr>
      </w:pPr>
    </w:p>
    <w:p w14:paraId="0F68A602">
      <w:pPr>
        <w:rPr>
          <w:rFonts w:ascii="宋体" w:hAnsi="宋体" w:eastAsia="宋体" w:cs="宋体"/>
          <w:sz w:val="24"/>
          <w:szCs w:val="24"/>
        </w:rPr>
      </w:pPr>
    </w:p>
    <w:p w14:paraId="25A8B58F">
      <w:pPr>
        <w:rPr>
          <w:rFonts w:ascii="宋体" w:hAnsi="宋体" w:eastAsia="宋体" w:cs="宋体"/>
          <w:sz w:val="24"/>
          <w:szCs w:val="24"/>
        </w:rPr>
      </w:pPr>
    </w:p>
    <w:p w14:paraId="20BF5FFF">
      <w:pPr>
        <w:rPr>
          <w:rFonts w:ascii="宋体" w:hAnsi="宋体" w:eastAsia="宋体" w:cs="宋体"/>
          <w:sz w:val="24"/>
          <w:szCs w:val="24"/>
        </w:rPr>
      </w:pPr>
    </w:p>
    <w:p w14:paraId="35E444B4">
      <w:pPr>
        <w:rPr>
          <w:rFonts w:ascii="宋体" w:hAnsi="宋体" w:eastAsia="宋体" w:cs="宋体"/>
          <w:sz w:val="24"/>
          <w:szCs w:val="24"/>
        </w:rPr>
      </w:pPr>
    </w:p>
    <w:p w14:paraId="469F16F8">
      <w:pPr>
        <w:rPr>
          <w:rFonts w:ascii="宋体" w:hAnsi="宋体" w:eastAsia="宋体" w:cs="宋体"/>
          <w:sz w:val="24"/>
          <w:szCs w:val="24"/>
        </w:rPr>
      </w:pPr>
    </w:p>
    <w:p w14:paraId="585FAC18">
      <w:pPr>
        <w:rPr>
          <w:rFonts w:ascii="宋体" w:hAnsi="宋体" w:eastAsia="宋体" w:cs="宋体"/>
          <w:sz w:val="24"/>
          <w:szCs w:val="24"/>
        </w:rPr>
      </w:pPr>
    </w:p>
    <w:p w14:paraId="6BCC2B5E">
      <w:pPr>
        <w:rPr>
          <w:rFonts w:ascii="宋体" w:hAnsi="宋体" w:eastAsia="宋体" w:cs="宋体"/>
          <w:sz w:val="24"/>
          <w:szCs w:val="24"/>
        </w:rPr>
      </w:pPr>
    </w:p>
    <w:p w14:paraId="28CCCCAC">
      <w:pPr>
        <w:rPr>
          <w:rFonts w:ascii="宋体" w:hAnsi="宋体" w:eastAsia="宋体" w:cs="宋体"/>
          <w:sz w:val="24"/>
          <w:szCs w:val="24"/>
        </w:rPr>
      </w:pPr>
    </w:p>
    <w:p w14:paraId="49AB4972">
      <w:pPr>
        <w:rPr>
          <w:rFonts w:ascii="宋体" w:hAnsi="宋体" w:eastAsia="宋体" w:cs="宋体"/>
          <w:sz w:val="24"/>
          <w:szCs w:val="24"/>
        </w:rPr>
      </w:pPr>
    </w:p>
    <w:p w14:paraId="4AA30F73">
      <w:pPr>
        <w:rPr>
          <w:rFonts w:ascii="宋体" w:hAnsi="宋体" w:eastAsia="宋体" w:cs="宋体"/>
          <w:sz w:val="24"/>
          <w:szCs w:val="24"/>
        </w:rPr>
      </w:pPr>
    </w:p>
    <w:p w14:paraId="0BBC8C25">
      <w:pPr>
        <w:rPr>
          <w:rFonts w:ascii="宋体" w:hAnsi="宋体" w:eastAsia="宋体" w:cs="宋体"/>
          <w:sz w:val="24"/>
          <w:szCs w:val="24"/>
        </w:rPr>
      </w:pPr>
    </w:p>
    <w:p w14:paraId="1BBDC793">
      <w:pPr>
        <w:rPr>
          <w:rFonts w:ascii="宋体" w:hAnsi="宋体" w:eastAsia="宋体" w:cs="宋体"/>
          <w:sz w:val="24"/>
          <w:szCs w:val="24"/>
        </w:rPr>
      </w:pPr>
    </w:p>
    <w:p w14:paraId="39587EA5">
      <w:pPr>
        <w:rPr>
          <w:rFonts w:ascii="宋体" w:hAnsi="宋体" w:eastAsia="宋体" w:cs="宋体"/>
          <w:sz w:val="24"/>
          <w:szCs w:val="24"/>
        </w:rPr>
      </w:pPr>
    </w:p>
    <w:p w14:paraId="3281C379">
      <w:pPr>
        <w:rPr>
          <w:rFonts w:ascii="宋体" w:hAnsi="宋体" w:eastAsia="宋体" w:cs="宋体"/>
          <w:sz w:val="24"/>
          <w:szCs w:val="24"/>
        </w:rPr>
      </w:pPr>
    </w:p>
    <w:p w14:paraId="713772EB">
      <w:pPr>
        <w:rPr>
          <w:rFonts w:ascii="宋体" w:hAnsi="宋体" w:eastAsia="宋体" w:cs="宋体"/>
          <w:sz w:val="24"/>
          <w:szCs w:val="24"/>
        </w:rPr>
      </w:pPr>
    </w:p>
    <w:p w14:paraId="2B3083B8">
      <w:pPr>
        <w:rPr>
          <w:rFonts w:ascii="宋体" w:hAnsi="宋体" w:eastAsia="宋体" w:cs="宋体"/>
          <w:sz w:val="24"/>
          <w:szCs w:val="24"/>
        </w:rPr>
      </w:pPr>
    </w:p>
    <w:p w14:paraId="702DF4CD">
      <w:pPr>
        <w:jc w:val="both"/>
        <w:rPr>
          <w:rFonts w:ascii="宋体" w:hAnsi="宋体" w:eastAsia="宋体" w:cs="宋体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EF43970">
      <w:pPr>
        <w:jc w:val="both"/>
        <w:rPr>
          <w:rFonts w:ascii="宋体" w:hAnsi="宋体" w:eastAsia="宋体" w:cs="宋体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271780</wp:posOffset>
            </wp:positionV>
            <wp:extent cx="5958205" cy="8281035"/>
            <wp:effectExtent l="0" t="0" r="4445" b="5715"/>
            <wp:wrapNone/>
            <wp:docPr id="3" name="图片 3" descr="0A1EEB42A323E468FC8251C2653FD2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A1EEB42A323E468FC8251C2653FD2F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690F55">
      <w:pPr>
        <w:jc w:val="both"/>
        <w:rPr>
          <w:rFonts w:ascii="宋体" w:hAnsi="宋体" w:eastAsia="宋体" w:cs="宋体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53340</wp:posOffset>
            </wp:positionV>
            <wp:extent cx="6637020" cy="8550910"/>
            <wp:effectExtent l="0" t="0" r="11430" b="2540"/>
            <wp:wrapNone/>
            <wp:docPr id="4" name="图片 4" descr="9A63FD70423955DD6930121BA9A5D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A63FD70423955DD6930121BA9A5D48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855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9AE816">
      <w:pPr>
        <w:adjustRightInd w:val="0"/>
        <w:snapToGrid w:val="0"/>
        <w:spacing w:line="360" w:lineRule="auto"/>
        <w:jc w:val="center"/>
        <w:rPr>
          <w:rFonts w:hint="eastAsia" w:ascii="黑体" w:hAnsi="黑体" w:eastAsia="黑体" w:cs="华文仿宋"/>
          <w:bCs/>
          <w:color w:val="000000"/>
          <w:sz w:val="24"/>
        </w:rPr>
      </w:pPr>
      <w:r>
        <w:rPr>
          <w:rFonts w:hint="eastAsia" w:ascii="黑体" w:hAnsi="黑体" w:eastAsia="黑体" w:cs="华文仿宋"/>
          <w:bCs/>
          <w:color w:val="000000"/>
          <w:sz w:val="24"/>
        </w:rPr>
        <w:t>部编版一年级下册《9、夜色》教学设计</w:t>
      </w:r>
    </w:p>
    <w:p w14:paraId="538D746B">
      <w:pPr>
        <w:adjustRightInd w:val="0"/>
        <w:snapToGrid w:val="0"/>
        <w:spacing w:line="360" w:lineRule="auto"/>
        <w:jc w:val="center"/>
        <w:rPr>
          <w:rFonts w:hint="default" w:ascii="黑体" w:hAnsi="黑体" w:eastAsia="黑体" w:cs="华文仿宋"/>
          <w:bCs/>
          <w:color w:val="000000"/>
          <w:sz w:val="24"/>
          <w:lang w:val="en-US" w:eastAsia="zh-CN"/>
        </w:rPr>
      </w:pPr>
      <w:r>
        <w:rPr>
          <w:rFonts w:hint="eastAsia" w:ascii="黑体" w:hAnsi="黑体" w:eastAsia="黑体" w:cs="华文仿宋"/>
          <w:bCs/>
          <w:color w:val="000000"/>
          <w:sz w:val="24"/>
          <w:lang w:val="en-US" w:eastAsia="zh-CN"/>
        </w:rPr>
        <w:t>龙虎塘第二实验小学 黄汝群</w:t>
      </w:r>
    </w:p>
    <w:p w14:paraId="6B7E6A6B">
      <w:pPr>
        <w:adjustRightInd w:val="0"/>
        <w:snapToGrid w:val="0"/>
        <w:spacing w:line="360" w:lineRule="auto"/>
        <w:rPr>
          <w:rFonts w:hint="eastAsia" w:ascii="黑体" w:hAnsi="黑体" w:eastAsia="黑体" w:cs="华文仿宋"/>
          <w:bCs/>
          <w:color w:val="000000"/>
          <w:sz w:val="24"/>
        </w:rPr>
      </w:pPr>
      <w:r>
        <w:rPr>
          <w:rFonts w:hint="eastAsia" w:ascii="黑体" w:hAnsi="黑体" w:eastAsia="黑体" w:cs="华文仿宋"/>
          <w:bCs/>
          <w:color w:val="000000"/>
          <w:sz w:val="24"/>
        </w:rPr>
        <w:t>【教学目标】</w:t>
      </w:r>
    </w:p>
    <w:p w14:paraId="23855E50">
      <w:pPr>
        <w:adjustRightInd w:val="0"/>
        <w:snapToGrid w:val="0"/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1.在文本的语境中随文学习理解“敢”、“看”等生字，学习书写“色”等生字。</w:t>
      </w:r>
    </w:p>
    <w:p w14:paraId="57F74AAF">
      <w:pPr>
        <w:adjustRightInd w:val="0"/>
        <w:snapToGrid w:val="0"/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2.展开想象，体会人物心理，正确、有感情地朗读儿童诗。</w:t>
      </w:r>
    </w:p>
    <w:p w14:paraId="3145EC9F">
      <w:pPr>
        <w:adjustRightInd w:val="0"/>
        <w:snapToGrid w:val="0"/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3.了解“我”胆小的原因，体会夜色的美好，学习表达，体会“我”的成长。</w:t>
      </w:r>
    </w:p>
    <w:p w14:paraId="43684111">
      <w:pPr>
        <w:adjustRightInd w:val="0"/>
        <w:snapToGrid w:val="0"/>
        <w:spacing w:line="360" w:lineRule="auto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【教学过程】</w:t>
      </w:r>
    </w:p>
    <w:p w14:paraId="5F8E20F8">
      <w:pPr>
        <w:adjustRightInd w:val="0"/>
        <w:snapToGrid w:val="0"/>
        <w:spacing w:line="360" w:lineRule="auto"/>
        <w:ind w:firstLine="482" w:firstLineChars="200"/>
        <w:rPr>
          <w:rFonts w:hint="eastAsia" w:ascii="宋体" w:hAnsi="宋体" w:cs="黑体"/>
          <w:b/>
          <w:bCs/>
          <w:color w:val="000000"/>
          <w:sz w:val="24"/>
        </w:rPr>
      </w:pPr>
      <w:r>
        <w:rPr>
          <w:rFonts w:hint="eastAsia" w:ascii="宋体" w:hAnsi="宋体" w:cs="黑体"/>
          <w:b/>
          <w:bCs/>
          <w:color w:val="000000"/>
          <w:sz w:val="24"/>
        </w:rPr>
        <w:t>一、创设情境，初识夜色。</w:t>
      </w:r>
    </w:p>
    <w:p w14:paraId="69208ECD">
      <w:pPr>
        <w:adjustRightInd w:val="0"/>
        <w:snapToGrid w:val="0"/>
        <w:spacing w:line="360" w:lineRule="auto"/>
        <w:ind w:firstLine="480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t>1.</w:t>
      </w:r>
      <w:r>
        <w:rPr>
          <w:rFonts w:hint="eastAsia" w:ascii="宋体" w:hAnsi="宋体"/>
          <w:sz w:val="24"/>
        </w:rPr>
        <w:t>师：（出示太阳落山图）太阳落山了，天越来越黑，夜幕悄悄降临了，夜来了（贴字卡：夜）。在你的心目中夜是什么颜色的？</w:t>
      </w:r>
    </w:p>
    <w:p w14:paraId="52B35A73">
      <w:pPr>
        <w:adjustRightInd w:val="0"/>
        <w:snapToGrid w:val="0"/>
        <w:spacing w:line="360" w:lineRule="auto"/>
        <w:ind w:firstLine="48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2、师：夜在你们的眼里是黑色的。(板书：黑。)</w:t>
      </w:r>
    </w:p>
    <w:p w14:paraId="5A8A877A">
      <w:pPr>
        <w:adjustRightInd w:val="0"/>
        <w:snapToGrid w:val="0"/>
        <w:spacing w:line="360" w:lineRule="auto"/>
        <w:ind w:firstLine="48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色是一个生字，伸出小手跟老师一起写，（补板书：色）。谁会记？</w:t>
      </w:r>
    </w:p>
    <w:p w14:paraId="577A877E">
      <w:pPr>
        <w:adjustRightInd w:val="0"/>
        <w:snapToGrid w:val="0"/>
        <w:spacing w:line="360" w:lineRule="auto"/>
        <w:ind w:firstLine="480"/>
        <w:rPr>
          <w:rFonts w:hint="eastAsia" w:ascii="宋体" w:hAnsi="宋体"/>
          <w:color w:val="000000"/>
          <w:sz w:val="24"/>
          <w:shd w:val="clear" w:color="auto" w:fill="FFFFFF"/>
        </w:rPr>
      </w:pPr>
      <w:r>
        <w:rPr>
          <w:rFonts w:hint="eastAsia" w:ascii="宋体" w:hAnsi="宋体"/>
          <w:color w:val="000000"/>
          <w:sz w:val="24"/>
          <w:shd w:val="clear" w:color="auto" w:fill="FFFFFF"/>
        </w:rPr>
        <w:t>3、师：“夜”和“色”在一起组成了一个词——夜色，一起读。它是什么意思呢？你知道吗？</w:t>
      </w:r>
    </w:p>
    <w:p w14:paraId="3B957884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师：今天就让我们一起走进夜色中去看一看。</w:t>
      </w:r>
    </w:p>
    <w:p w14:paraId="6BEDA846">
      <w:pPr>
        <w:adjustRightInd w:val="0"/>
        <w:snapToGrid w:val="0"/>
        <w:spacing w:line="360" w:lineRule="auto"/>
        <w:ind w:firstLine="482" w:firstLineChars="200"/>
        <w:rPr>
          <w:rFonts w:ascii="宋体" w:hAnsi="宋体" w:cs="黑体"/>
          <w:b/>
          <w:bCs/>
          <w:color w:val="000000"/>
          <w:sz w:val="24"/>
        </w:rPr>
      </w:pPr>
      <w:r>
        <w:rPr>
          <w:rFonts w:hint="eastAsia" w:ascii="宋体" w:hAnsi="宋体" w:cs="黑体"/>
          <w:b/>
          <w:bCs/>
          <w:color w:val="000000"/>
          <w:sz w:val="24"/>
        </w:rPr>
        <w:t>二、走近夜色，初读小诗。</w:t>
      </w:r>
    </w:p>
    <w:p w14:paraId="7AC2FE04">
      <w:pPr>
        <w:adjustRightInd w:val="0"/>
        <w:snapToGrid w:val="0"/>
        <w:spacing w:line="360" w:lineRule="auto"/>
        <w:ind w:firstLine="480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1、师朗诵。</w:t>
      </w:r>
    </w:p>
    <w:p w14:paraId="6079CC59">
      <w:pPr>
        <w:adjustRightInd w:val="0"/>
        <w:snapToGrid w:val="0"/>
        <w:spacing w:line="360" w:lineRule="auto"/>
        <w:ind w:firstLine="480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2、打开书自己读一读。注意读准字音，读通句子，还要看清标点。</w:t>
      </w:r>
    </w:p>
    <w:p w14:paraId="764652E8">
      <w:pPr>
        <w:adjustRightInd w:val="0"/>
        <w:snapToGrid w:val="0"/>
        <w:spacing w:line="360" w:lineRule="auto"/>
        <w:ind w:firstLine="480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3、指名读。这一小节中的句子这么长，你都能读好，真了不起。</w:t>
      </w:r>
    </w:p>
    <w:p w14:paraId="78C1DA2A">
      <w:pPr>
        <w:adjustRightInd w:val="0"/>
        <w:snapToGrid w:val="0"/>
        <w:spacing w:line="360" w:lineRule="auto"/>
        <w:ind w:firstLine="480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你看最后一行特别长。听老师读：我也能看见小鸟怎样在月光下睡觉……</w:t>
      </w:r>
    </w:p>
    <w:p w14:paraId="640D3963">
      <w:pPr>
        <w:adjustRightInd w:val="0"/>
        <w:snapToGrid w:val="0"/>
        <w:spacing w:line="360" w:lineRule="auto"/>
        <w:ind w:firstLine="480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再请一个小朋友来试一试。</w:t>
      </w:r>
    </w:p>
    <w:p w14:paraId="5477C740">
      <w:pPr>
        <w:adjustRightInd w:val="0"/>
        <w:snapToGrid w:val="0"/>
        <w:spacing w:line="360" w:lineRule="auto"/>
        <w:ind w:firstLine="480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生读</w:t>
      </w:r>
    </w:p>
    <w:p w14:paraId="67B8C567">
      <w:pPr>
        <w:adjustRightInd w:val="0"/>
        <w:snapToGrid w:val="0"/>
        <w:spacing w:line="360" w:lineRule="auto"/>
        <w:ind w:firstLine="480"/>
        <w:rPr>
          <w:rFonts w:hint="eastAsia" w:ascii="宋体" w:hAnsi="宋体" w:cs="KTJ+ZJGXGk-3"/>
          <w:b/>
          <w:kern w:val="0"/>
          <w:sz w:val="24"/>
        </w:rPr>
      </w:pPr>
      <w:r>
        <w:rPr>
          <w:rFonts w:hint="eastAsia"/>
          <w:b/>
          <w:bCs/>
          <w:sz w:val="24"/>
        </w:rPr>
        <w:t>三、</w:t>
      </w:r>
      <w:r>
        <w:rPr>
          <w:rFonts w:hint="eastAsia" w:ascii="宋体" w:hAnsi="宋体" w:cs="AdobeHeitiStd-Regular"/>
          <w:b/>
          <w:kern w:val="0"/>
          <w:sz w:val="24"/>
        </w:rPr>
        <w:t>品词读句，感受夜色</w:t>
      </w:r>
      <w:r>
        <w:rPr>
          <w:rFonts w:hint="eastAsia" w:ascii="宋体" w:hAnsi="宋体" w:cs="KTJ+ZJGXGk-3"/>
          <w:b/>
          <w:kern w:val="0"/>
          <w:sz w:val="24"/>
        </w:rPr>
        <w:t>。</w:t>
      </w:r>
    </w:p>
    <w:p w14:paraId="60DD9089">
      <w:pPr>
        <w:adjustRightInd w:val="0"/>
        <w:snapToGrid w:val="0"/>
        <w:spacing w:line="360" w:lineRule="auto"/>
        <w:ind w:firstLine="482" w:firstLineChars="200"/>
        <w:jc w:val="left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（一）想象画面，感受“我”的胆小</w:t>
      </w:r>
    </w:p>
    <w:p w14:paraId="5C9451F7">
      <w:pPr>
        <w:adjustRightInd w:val="0"/>
        <w:snapToGrid w:val="0"/>
        <w:spacing w:line="360" w:lineRule="auto"/>
        <w:ind w:firstLine="480"/>
        <w:rPr>
          <w:rFonts w:hint="eastAsia"/>
          <w:bCs/>
          <w:sz w:val="24"/>
        </w:rPr>
      </w:pPr>
      <w:r>
        <w:rPr>
          <w:rFonts w:hint="eastAsia"/>
          <w:bCs/>
          <w:sz w:val="24"/>
        </w:rPr>
        <w:t>1、（出示图片）看看他的表情，你能猜猜他此时的心情吗？</w:t>
      </w:r>
    </w:p>
    <w:p w14:paraId="4AB77F66">
      <w:pPr>
        <w:adjustRightInd w:val="0"/>
        <w:snapToGrid w:val="0"/>
        <w:spacing w:line="360" w:lineRule="auto"/>
        <w:ind w:firstLine="480"/>
        <w:rPr>
          <w:rFonts w:hint="eastAsia"/>
          <w:bCs/>
          <w:sz w:val="24"/>
        </w:rPr>
      </w:pPr>
      <w:r>
        <w:rPr>
          <w:rFonts w:hint="eastAsia"/>
          <w:bCs/>
          <w:sz w:val="24"/>
        </w:rPr>
        <w:t>2.谁会读？（出示第一小节）</w:t>
      </w:r>
    </w:p>
    <w:p w14:paraId="7B164B79">
      <w:pPr>
        <w:adjustRightInd w:val="0"/>
        <w:snapToGrid w:val="0"/>
        <w:spacing w:line="360" w:lineRule="auto"/>
        <w:ind w:firstLine="480"/>
        <w:rPr>
          <w:rFonts w:hint="eastAsia"/>
          <w:bCs/>
          <w:sz w:val="24"/>
        </w:rPr>
      </w:pPr>
      <w:r>
        <w:rPr>
          <w:rFonts w:hint="eastAsia"/>
          <w:bCs/>
          <w:sz w:val="24"/>
        </w:rPr>
        <w:t>生读</w:t>
      </w:r>
    </w:p>
    <w:p w14:paraId="38EB7861">
      <w:pPr>
        <w:adjustRightInd w:val="0"/>
        <w:snapToGrid w:val="0"/>
        <w:spacing w:line="360" w:lineRule="auto"/>
        <w:ind w:firstLine="480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2、品词读句，感受“我”的胆小</w:t>
      </w:r>
    </w:p>
    <w:p w14:paraId="1D06CAD3">
      <w:pPr>
        <w:adjustRightInd w:val="0"/>
        <w:snapToGrid w:val="0"/>
        <w:spacing w:line="360" w:lineRule="auto"/>
        <w:ind w:firstLine="480"/>
        <w:rPr>
          <w:rFonts w:hint="eastAsia"/>
          <w:bCs/>
          <w:sz w:val="24"/>
        </w:rPr>
      </w:pPr>
      <w:r>
        <w:rPr>
          <w:rFonts w:hint="eastAsia"/>
          <w:bCs/>
          <w:sz w:val="24"/>
        </w:rPr>
        <w:t>（1）（出示词卡：不敢）读读这个词。</w:t>
      </w:r>
    </w:p>
    <w:p w14:paraId="3CBF2CD8">
      <w:pPr>
        <w:adjustRightInd w:val="0"/>
        <w:snapToGrid w:val="0"/>
        <w:spacing w:line="360" w:lineRule="auto"/>
        <w:ind w:firstLine="480"/>
        <w:rPr>
          <w:rFonts w:hint="eastAsia"/>
          <w:bCs/>
          <w:sz w:val="24"/>
        </w:rPr>
      </w:pPr>
      <w:r>
        <w:rPr>
          <w:rFonts w:hint="eastAsia"/>
          <w:bCs/>
          <w:sz w:val="24"/>
        </w:rPr>
        <w:t xml:space="preserve"> “敢”右边的反文旁是一只大手，在抓什么呢？（出示图画及古文字：一只大手在抓一只老虎）</w:t>
      </w:r>
    </w:p>
    <w:p w14:paraId="436F509C">
      <w:pPr>
        <w:adjustRightInd w:val="0"/>
        <w:snapToGrid w:val="0"/>
        <w:spacing w:line="360" w:lineRule="auto"/>
        <w:ind w:firstLine="480"/>
        <w:rPr>
          <w:rFonts w:hint="eastAsia"/>
          <w:bCs/>
          <w:sz w:val="24"/>
        </w:rPr>
      </w:pPr>
      <w:r>
        <w:rPr>
          <w:rFonts w:hint="eastAsia"/>
          <w:bCs/>
          <w:sz w:val="24"/>
        </w:rPr>
        <w:t>前面加上一个“不”还是表示胆子很大吗？谁会读？【不敢】</w:t>
      </w:r>
    </w:p>
    <w:p w14:paraId="28DB2D34">
      <w:pPr>
        <w:adjustRightInd w:val="0"/>
        <w:snapToGrid w:val="0"/>
        <w:spacing w:line="360" w:lineRule="auto"/>
        <w:ind w:firstLine="480"/>
        <w:rPr>
          <w:rFonts w:hint="eastAsia"/>
          <w:bCs/>
          <w:sz w:val="24"/>
        </w:rPr>
      </w:pPr>
      <w:r>
        <w:rPr>
          <w:rFonts w:hint="eastAsia"/>
          <w:bCs/>
          <w:sz w:val="24"/>
        </w:rPr>
        <w:t>师评价：胆子很小很小</w:t>
      </w:r>
    </w:p>
    <w:p w14:paraId="478F7BF9">
      <w:pPr>
        <w:adjustRightInd w:val="0"/>
        <w:snapToGrid w:val="0"/>
        <w:spacing w:line="360" w:lineRule="auto"/>
        <w:ind w:firstLine="480"/>
        <w:rPr>
          <w:rFonts w:hint="eastAsia"/>
          <w:bCs/>
          <w:sz w:val="24"/>
        </w:rPr>
      </w:pPr>
      <w:r>
        <w:rPr>
          <w:rFonts w:hint="eastAsia"/>
          <w:bCs/>
          <w:sz w:val="24"/>
        </w:rPr>
        <w:t>（2）（“一……就……”点红）谁来读好这句话？</w:t>
      </w:r>
    </w:p>
    <w:p w14:paraId="0D06B331">
      <w:pPr>
        <w:adjustRightInd w:val="0"/>
        <w:snapToGrid w:val="0"/>
        <w:spacing w:line="360" w:lineRule="auto"/>
        <w:ind w:firstLine="480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3、角色扮演，感受“我”的胆小</w:t>
      </w:r>
    </w:p>
    <w:p w14:paraId="6F4428E5">
      <w:pPr>
        <w:adjustRightInd w:val="0"/>
        <w:snapToGrid w:val="0"/>
        <w:spacing w:line="360" w:lineRule="auto"/>
        <w:ind w:firstLine="480"/>
        <w:rPr>
          <w:rFonts w:hint="eastAsia"/>
          <w:bCs/>
          <w:sz w:val="24"/>
        </w:rPr>
      </w:pPr>
      <w:r>
        <w:rPr>
          <w:rFonts w:hint="eastAsia"/>
          <w:bCs/>
          <w:sz w:val="24"/>
        </w:rPr>
        <w:t>（1）你还从哪里感受到了我的胆子很小？（生自由读第一小节）</w:t>
      </w:r>
    </w:p>
    <w:p w14:paraId="1FF1B602">
      <w:pPr>
        <w:adjustRightInd w:val="0"/>
        <w:snapToGrid w:val="0"/>
        <w:spacing w:line="360" w:lineRule="auto"/>
        <w:ind w:firstLine="480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 xml:space="preserve"> “看”上面是一只——（生）手，下面是一个——（生）目，把手放在眼睛上，遮着光，可以看得更远。一起读读这个字</w:t>
      </w:r>
    </w:p>
    <w:p w14:paraId="101A833E">
      <w:pPr>
        <w:adjustRightInd w:val="0"/>
        <w:snapToGrid w:val="0"/>
        <w:spacing w:line="360" w:lineRule="auto"/>
        <w:ind w:firstLine="480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 xml:space="preserve">可是，“我”是怎么看的呢？你能演一演吗？ </w:t>
      </w:r>
    </w:p>
    <w:p w14:paraId="58B5912D">
      <w:pPr>
        <w:adjustRightInd w:val="0"/>
        <w:snapToGrid w:val="0"/>
        <w:spacing w:line="360" w:lineRule="auto"/>
        <w:ind w:left="479" w:leftChars="228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你们害怕的东西很多很多呢，所以这里用了一个——（生）省略号。（“……”点红）。</w:t>
      </w:r>
    </w:p>
    <w:p w14:paraId="6B28EA3C">
      <w:pPr>
        <w:adjustRightInd w:val="0"/>
        <w:snapToGrid w:val="0"/>
        <w:spacing w:line="360" w:lineRule="auto"/>
        <w:ind w:left="479" w:leftChars="228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（2）一起读读这句话。</w:t>
      </w:r>
    </w:p>
    <w:p w14:paraId="78F26021">
      <w:pPr>
        <w:adjustRightInd w:val="0"/>
        <w:snapToGrid w:val="0"/>
        <w:spacing w:line="360" w:lineRule="auto"/>
        <w:ind w:firstLine="480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听听他的心跳（播放录音），多紧张、多害怕呀。再来读。</w:t>
      </w:r>
    </w:p>
    <w:p w14:paraId="4B74F70C">
      <w:pPr>
        <w:adjustRightInd w:val="0"/>
        <w:snapToGrid w:val="0"/>
        <w:spacing w:line="360" w:lineRule="auto"/>
        <w:ind w:firstLine="480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（3）谁能把这一小节连起来读一读？生读</w:t>
      </w:r>
    </w:p>
    <w:p w14:paraId="18772169"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师评价：你读得真好，仿佛你就是这个小男孩。</w:t>
      </w:r>
    </w:p>
    <w:p w14:paraId="368D7EE5">
      <w:pPr>
        <w:adjustRightInd w:val="0"/>
        <w:snapToGrid w:val="0"/>
        <w:spacing w:line="360" w:lineRule="auto"/>
        <w:ind w:firstLine="482" w:firstLineChars="200"/>
        <w:jc w:val="left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（二）走进夜色，感受“我”变勇敢</w:t>
      </w:r>
    </w:p>
    <w:p w14:paraId="0D76B2A9"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1.让我们到夜色中去看一看吧。（出示图片）你都看到了什么呀？</w:t>
      </w:r>
    </w:p>
    <w:p w14:paraId="3F213060"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2.刚才小朋友都说花儿在开放，可是诗中却说花草在——微笑</w:t>
      </w:r>
    </w:p>
    <w:p w14:paraId="4EFDAFED"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你会微笑吗？请你微笑着读读这个词。</w:t>
      </w:r>
    </w:p>
    <w:p w14:paraId="2FDDF33D"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3.读了这个词，猜猜此时“我”的心情——？</w:t>
      </w:r>
    </w:p>
    <w:p w14:paraId="31ACECFE"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4.接下来，就让我们跟着他一起去夜色中（出词卡）——散步</w:t>
      </w:r>
    </w:p>
    <w:p w14:paraId="3D2E2A0A"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（出示配图和句式：我看见</w:t>
      </w:r>
      <w:r>
        <w:rPr>
          <w:rFonts w:hint="eastAsia" w:ascii="宋体" w:hAnsi="宋体"/>
          <w:bCs/>
          <w:sz w:val="24"/>
          <w:u w:val="single"/>
        </w:rPr>
        <w:t xml:space="preserve">         </w:t>
      </w:r>
      <w:r>
        <w:rPr>
          <w:rFonts w:hint="eastAsia" w:ascii="宋体" w:hAnsi="宋体"/>
          <w:bCs/>
          <w:sz w:val="24"/>
        </w:rPr>
        <w:t xml:space="preserve"> ，练习表达。）</w:t>
      </w:r>
    </w:p>
    <w:p w14:paraId="771A7C09"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5.你看到了什么？指名说话。</w:t>
      </w:r>
    </w:p>
    <w:p w14:paraId="30CCD82F"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6.现在你们还怕黑吗？</w:t>
      </w:r>
    </w:p>
    <w:p w14:paraId="5A41B5F0"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最黑最黑的夜晚，他也不怕了。这就叫做——（出示词卡）勇敢</w:t>
      </w:r>
    </w:p>
    <w:p w14:paraId="15F5BB5C"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7.谁能把这一小节连起来读好？</w:t>
      </w:r>
    </w:p>
    <w:p w14:paraId="317BF1BA">
      <w:pPr>
        <w:adjustRightInd w:val="0"/>
        <w:snapToGrid w:val="0"/>
        <w:spacing w:line="360" w:lineRule="auto"/>
        <w:ind w:firstLine="465"/>
        <w:jc w:val="left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四、情感升华，“我”为你读诗。</w:t>
      </w:r>
    </w:p>
    <w:p w14:paraId="20E08009">
      <w:pPr>
        <w:adjustRightInd w:val="0"/>
        <w:snapToGrid w:val="0"/>
        <w:spacing w:line="360" w:lineRule="auto"/>
        <w:ind w:firstLine="465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1.小诗读完了，你还觉得夜色是黑的吗？</w:t>
      </w:r>
    </w:p>
    <w:p w14:paraId="47AC0F3C">
      <w:pPr>
        <w:adjustRightInd w:val="0"/>
        <w:snapToGrid w:val="0"/>
        <w:spacing w:line="360" w:lineRule="auto"/>
        <w:ind w:firstLine="465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（板书美好）</w:t>
      </w:r>
    </w:p>
    <w:p w14:paraId="1F1AE113">
      <w:pPr>
        <w:adjustRightInd w:val="0"/>
        <w:snapToGrid w:val="0"/>
        <w:spacing w:line="360" w:lineRule="auto"/>
        <w:ind w:firstLine="465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2“我”从一个胆小鬼，变成了一个不怕黑、勇敢的孩子。老师为你们配上音乐，请小朋友为我们读诗。读出“我”的成长，“我”的变化。</w:t>
      </w:r>
    </w:p>
    <w:p w14:paraId="689E5A8B">
      <w:pPr>
        <w:adjustRightInd w:val="0"/>
        <w:snapToGrid w:val="0"/>
        <w:spacing w:line="360" w:lineRule="auto"/>
        <w:ind w:firstLine="465"/>
        <w:jc w:val="left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四、学习生字</w:t>
      </w:r>
    </w:p>
    <w:p w14:paraId="792471CD">
      <w:pPr>
        <w:adjustRightInd w:val="0"/>
        <w:snapToGrid w:val="0"/>
        <w:spacing w:line="360" w:lineRule="auto"/>
        <w:ind w:firstLine="465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1.出示本课生字，指名认读。</w:t>
      </w:r>
    </w:p>
    <w:p w14:paraId="443138AB">
      <w:pPr>
        <w:adjustRightInd w:val="0"/>
        <w:snapToGrid w:val="0"/>
        <w:spacing w:line="360" w:lineRule="auto"/>
        <w:ind w:firstLine="465"/>
        <w:jc w:val="left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2.指导书写“色、看”</w:t>
      </w:r>
    </w:p>
    <w:p w14:paraId="4E4B20A7">
      <w:pPr>
        <w:ind w:firstLine="420" w:firstLineChars="150"/>
        <w:rPr>
          <w:rFonts w:ascii="楷体" w:hAnsi="楷体" w:eastAsia="楷体"/>
          <w:sz w:val="28"/>
          <w:szCs w:val="28"/>
        </w:rPr>
      </w:pPr>
    </w:p>
    <w:p w14:paraId="57477A31">
      <w:pPr>
        <w:jc w:val="both"/>
        <w:rPr>
          <w:rFonts w:ascii="宋体" w:hAnsi="宋体" w:eastAsia="宋体" w:cs="宋体"/>
          <w:sz w:val="24"/>
          <w:szCs w:val="24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KTJ+ZJGXGk-3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dobeHeitiStd-Regular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8213F1">
    <w:pPr>
      <w:pStyle w:val="2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 w14:paraId="339458B7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DF3EF3"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E5F853"/>
    <w:multiLevelType w:val="singleLevel"/>
    <w:tmpl w:val="86E5F853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AD08BB0"/>
    <w:multiLevelType w:val="singleLevel"/>
    <w:tmpl w:val="AAD08BB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CF899B57"/>
    <w:multiLevelType w:val="singleLevel"/>
    <w:tmpl w:val="CF899B57"/>
    <w:lvl w:ilvl="0" w:tentative="0">
      <w:start w:val="14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D2D7A2F5"/>
    <w:multiLevelType w:val="singleLevel"/>
    <w:tmpl w:val="D2D7A2F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39798F2D"/>
    <w:multiLevelType w:val="singleLevel"/>
    <w:tmpl w:val="39798F2D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6E78DC"/>
    <w:rsid w:val="046E78DC"/>
    <w:rsid w:val="2E9D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styleId="6">
    <w:name w:val="Strong"/>
    <w:basedOn w:val="5"/>
    <w:qFormat/>
    <w:uiPriority w:val="0"/>
    <w:rPr>
      <w:b/>
    </w:rPr>
  </w:style>
  <w:style w:type="paragraph" w:styleId="7">
    <w:name w:val="List Paragraph"/>
    <w:qFormat/>
    <w:uiPriority w:val="34"/>
    <w:pPr>
      <w:widowControl w:val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94</Words>
  <Characters>98</Characters>
  <Lines>0</Lines>
  <Paragraphs>0</Paragraphs>
  <TotalTime>2</TotalTime>
  <ScaleCrop>false</ScaleCrop>
  <LinksUpToDate>false</LinksUpToDate>
  <CharactersWithSpaces>101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2025-03-17T01:33:00Z</dcterms:created>
  <dc:creator>流灯入幕</dc:creator>
  <cp:lastModifiedBy>流灯入幕</cp:lastModifiedBy>
  <dcterms:modified xsi:type="dcterms:W3CDTF">2025-03-17T02:36:49Z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3CEB0A925F3540EBA0779B124C1672FC_11</vt:lpwstr>
  </property>
  <property fmtid="{D5CDD505-2E9C-101B-9397-08002B2CF9AE}" pid="4" name="KSOTemplateDocerSaveRecord">
    <vt:lpwstr>eyJoZGlkIjoiMjAyNDdmOWU1ODdkMjU2NDE1ZWNjYWQ3YTZmNjhmN2UiLCJ1c2VySWQiOiI0NDIzNTY2MjYifQ==</vt:lpwstr>
  </property>
</Properties>
</file>