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B1E4F2"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B1</w:t>
      </w:r>
      <w:r>
        <w:rPr>
          <w:rFonts w:hint="eastAsia" w:ascii="宋体" w:hAnsi="宋体" w:eastAsia="宋体"/>
          <w:b/>
          <w:bCs/>
          <w:sz w:val="32"/>
          <w:szCs w:val="28"/>
          <w:lang w:val="en-US" w:eastAsia="zh-CN"/>
        </w:rPr>
        <w:t>0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周小芬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none"/>
          <w:lang w:val="en-US" w:eastAsia="zh-CN"/>
        </w:rPr>
        <w:t>卓越</w:t>
      </w:r>
      <w:r>
        <w:rPr>
          <w:rFonts w:hint="eastAsia" w:ascii="宋体" w:hAnsi="宋体" w:eastAsia="宋体"/>
          <w:b/>
          <w:bCs/>
          <w:sz w:val="32"/>
          <w:szCs w:val="28"/>
        </w:rPr>
        <w:t>教师成长营课题情况一览表</w:t>
      </w:r>
    </w:p>
    <w:p w14:paraId="67ADE70F"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表1 省级及以上课题汇总表</w:t>
      </w:r>
    </w:p>
    <w:tbl>
      <w:tblPr>
        <w:tblStyle w:val="6"/>
        <w:tblW w:w="143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3"/>
        <w:gridCol w:w="1276"/>
        <w:gridCol w:w="1134"/>
        <w:gridCol w:w="4580"/>
        <w:gridCol w:w="1090"/>
        <w:gridCol w:w="1275"/>
        <w:gridCol w:w="1580"/>
        <w:gridCol w:w="1560"/>
        <w:gridCol w:w="1074"/>
      </w:tblGrid>
      <w:tr w14:paraId="2BC2E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 w14:paraId="0CA8BFB5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276" w:type="dxa"/>
            <w:vAlign w:val="center"/>
          </w:tcPr>
          <w:p w14:paraId="39F81229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主持人1</w:t>
            </w:r>
          </w:p>
        </w:tc>
        <w:tc>
          <w:tcPr>
            <w:tcW w:w="1134" w:type="dxa"/>
            <w:vAlign w:val="center"/>
          </w:tcPr>
          <w:p w14:paraId="4DEA589B">
            <w:pPr>
              <w:jc w:val="center"/>
              <w:rPr>
                <w:rFonts w:ascii="宋体" w:hAnsi="宋体" w:eastAsia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主持人2</w:t>
            </w:r>
          </w:p>
        </w:tc>
        <w:tc>
          <w:tcPr>
            <w:tcW w:w="4580" w:type="dxa"/>
            <w:vAlign w:val="center"/>
          </w:tcPr>
          <w:p w14:paraId="4B5F2CB5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090" w:type="dxa"/>
            <w:vAlign w:val="center"/>
          </w:tcPr>
          <w:p w14:paraId="62EBE6F1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级别</w:t>
            </w:r>
          </w:p>
        </w:tc>
        <w:tc>
          <w:tcPr>
            <w:tcW w:w="1275" w:type="dxa"/>
            <w:vAlign w:val="center"/>
          </w:tcPr>
          <w:p w14:paraId="328B51A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立项时间</w:t>
            </w:r>
          </w:p>
        </w:tc>
        <w:tc>
          <w:tcPr>
            <w:tcW w:w="1580" w:type="dxa"/>
          </w:tcPr>
          <w:p w14:paraId="40774F2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立项单位</w:t>
            </w:r>
          </w:p>
        </w:tc>
        <w:tc>
          <w:tcPr>
            <w:tcW w:w="1560" w:type="dxa"/>
            <w:vAlign w:val="center"/>
          </w:tcPr>
          <w:p w14:paraId="5EEF754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中期评估时间</w:t>
            </w:r>
          </w:p>
        </w:tc>
        <w:tc>
          <w:tcPr>
            <w:tcW w:w="1074" w:type="dxa"/>
            <w:vAlign w:val="center"/>
          </w:tcPr>
          <w:p w14:paraId="3D1FA7C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结题时间</w:t>
            </w:r>
          </w:p>
        </w:tc>
      </w:tr>
      <w:tr w14:paraId="2EB87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 w14:paraId="142ACEF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  <w:vAlign w:val="center"/>
          </w:tcPr>
          <w:p w14:paraId="387EC318">
            <w:pPr>
              <w:jc w:val="center"/>
            </w:pPr>
            <w:r>
              <w:t>戴慧</w:t>
            </w:r>
          </w:p>
        </w:tc>
        <w:tc>
          <w:tcPr>
            <w:tcW w:w="1134" w:type="dxa"/>
            <w:vAlign w:val="center"/>
          </w:tcPr>
          <w:p w14:paraId="70C9346B">
            <w:pPr>
              <w:pBdr>
                <w:bottom w:val="none" w:color="auto" w:sz="0" w:space="0"/>
              </w:pBdr>
              <w:jc w:val="center"/>
            </w:pPr>
            <w:r>
              <w:rPr>
                <w:rFonts w:ascii="Helvetica" w:hAnsi="Helvetica" w:cs="Helvetica"/>
                <w:i w:val="0"/>
                <w:strike w:val="0"/>
                <w:spacing w:val="0"/>
                <w:u w:val="none"/>
              </w:rPr>
              <w:t>周小芬</w:t>
            </w:r>
          </w:p>
        </w:tc>
        <w:tc>
          <w:tcPr>
            <w:tcW w:w="4580" w:type="dxa"/>
            <w:vAlign w:val="center"/>
          </w:tcPr>
          <w:p w14:paraId="252A167C">
            <w:pPr>
              <w:jc w:val="center"/>
            </w:pPr>
            <w:r>
              <w:rPr>
                <w:rFonts w:ascii="Helvetica" w:hAnsi="Helvetica" w:cs="Helvetica"/>
                <w:i w:val="0"/>
                <w:strike w:val="0"/>
                <w:spacing w:val="0"/>
                <w:u w:val="none"/>
              </w:rPr>
              <w:t>《初中道德与法治学业水平考试开放性试题的命制研究》</w:t>
            </w:r>
          </w:p>
        </w:tc>
        <w:tc>
          <w:tcPr>
            <w:tcW w:w="1090" w:type="dxa"/>
            <w:vAlign w:val="center"/>
          </w:tcPr>
          <w:p w14:paraId="1B6688FA">
            <w:pPr>
              <w:jc w:val="center"/>
            </w:pPr>
            <w:r>
              <w:t>省级</w:t>
            </w:r>
          </w:p>
        </w:tc>
        <w:tc>
          <w:tcPr>
            <w:tcW w:w="1275" w:type="dxa"/>
            <w:vAlign w:val="center"/>
          </w:tcPr>
          <w:p w14:paraId="65AC91AC">
            <w:pPr>
              <w:jc w:val="center"/>
            </w:pPr>
            <w:r>
              <w:t>2023</w:t>
            </w:r>
          </w:p>
        </w:tc>
        <w:tc>
          <w:tcPr>
            <w:tcW w:w="1580" w:type="dxa"/>
          </w:tcPr>
          <w:p w14:paraId="340FC7B6">
            <w:pPr>
              <w:jc w:val="center"/>
            </w:pPr>
            <w:r>
              <w:rPr>
                <w:rFonts w:hint="eastAsia"/>
              </w:rPr>
              <w:t>江苏省教育科学规划领导小组办公室</w:t>
            </w:r>
          </w:p>
        </w:tc>
        <w:tc>
          <w:tcPr>
            <w:tcW w:w="1560" w:type="dxa"/>
            <w:vAlign w:val="center"/>
          </w:tcPr>
          <w:p w14:paraId="168605BC">
            <w:pPr>
              <w:jc w:val="center"/>
            </w:pPr>
          </w:p>
        </w:tc>
        <w:tc>
          <w:tcPr>
            <w:tcW w:w="1074" w:type="dxa"/>
            <w:vAlign w:val="center"/>
          </w:tcPr>
          <w:p w14:paraId="170461C9">
            <w:pPr>
              <w:jc w:val="center"/>
            </w:pPr>
          </w:p>
        </w:tc>
      </w:tr>
      <w:tr w14:paraId="2E36C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 w14:paraId="7AE8725E">
            <w:pPr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79D529E2">
            <w:pPr>
              <w:jc w:val="center"/>
            </w:pPr>
            <w:r>
              <w:rPr>
                <w:rFonts w:ascii="Helvetica" w:hAnsi="Helvetica" w:cs="Helvetica"/>
                <w:i w:val="0"/>
                <w:strike w:val="0"/>
                <w:spacing w:val="0"/>
                <w:u w:val="none"/>
              </w:rPr>
              <w:t>江春强</w:t>
            </w:r>
          </w:p>
        </w:tc>
        <w:tc>
          <w:tcPr>
            <w:tcW w:w="1134" w:type="dxa"/>
            <w:vAlign w:val="center"/>
          </w:tcPr>
          <w:p w14:paraId="43A12BB9">
            <w:pPr>
              <w:jc w:val="center"/>
            </w:pPr>
            <w:r>
              <w:rPr>
                <w:rFonts w:ascii="Helvetica" w:hAnsi="Helvetica" w:cs="Helvetica"/>
                <w:i w:val="0"/>
                <w:strike w:val="0"/>
                <w:spacing w:val="0"/>
                <w:u w:val="none"/>
              </w:rPr>
              <w:t>周小芬</w:t>
            </w:r>
          </w:p>
        </w:tc>
        <w:tc>
          <w:tcPr>
            <w:tcW w:w="4580" w:type="dxa"/>
            <w:vAlign w:val="center"/>
          </w:tcPr>
          <w:p w14:paraId="28A074AA">
            <w:pPr>
              <w:jc w:val="center"/>
            </w:pPr>
            <w:r>
              <w:rPr>
                <w:rFonts w:ascii="Helvetica" w:hAnsi="Helvetica" w:cs="Helvetica"/>
                <w:i w:val="0"/>
                <w:strike w:val="0"/>
                <w:spacing w:val="0"/>
                <w:u w:val="none"/>
              </w:rPr>
              <w:t>《指向高阶思维培育的初中道德与法治课程教学评一致性实践研究》</w:t>
            </w:r>
          </w:p>
        </w:tc>
        <w:tc>
          <w:tcPr>
            <w:tcW w:w="1090" w:type="dxa"/>
            <w:vAlign w:val="center"/>
          </w:tcPr>
          <w:p w14:paraId="08BBEAE4">
            <w:pPr>
              <w:jc w:val="center"/>
            </w:pPr>
            <w:r>
              <w:t>省级</w:t>
            </w:r>
          </w:p>
        </w:tc>
        <w:tc>
          <w:tcPr>
            <w:tcW w:w="1275" w:type="dxa"/>
            <w:vAlign w:val="center"/>
          </w:tcPr>
          <w:p w14:paraId="6B65B799">
            <w:pPr>
              <w:jc w:val="center"/>
            </w:pPr>
            <w:r>
              <w:t>2024.1</w:t>
            </w:r>
          </w:p>
        </w:tc>
        <w:tc>
          <w:tcPr>
            <w:tcW w:w="1580" w:type="dxa"/>
          </w:tcPr>
          <w:p w14:paraId="3E89F89E">
            <w:pPr>
              <w:jc w:val="center"/>
            </w:pPr>
            <w:r>
              <w:rPr>
                <w:rFonts w:hint="eastAsia"/>
              </w:rPr>
              <w:t>江苏省教育科学规划领导小组办公室</w:t>
            </w:r>
          </w:p>
        </w:tc>
        <w:tc>
          <w:tcPr>
            <w:tcW w:w="1560" w:type="dxa"/>
            <w:vAlign w:val="center"/>
          </w:tcPr>
          <w:p w14:paraId="18ADA940">
            <w:pPr>
              <w:jc w:val="center"/>
            </w:pPr>
          </w:p>
        </w:tc>
        <w:tc>
          <w:tcPr>
            <w:tcW w:w="1074" w:type="dxa"/>
            <w:vAlign w:val="center"/>
          </w:tcPr>
          <w:p w14:paraId="33A6DF7B">
            <w:pPr>
              <w:jc w:val="center"/>
            </w:pPr>
          </w:p>
        </w:tc>
      </w:tr>
    </w:tbl>
    <w:p w14:paraId="428CF23A">
      <w:pPr>
        <w:jc w:val="left"/>
        <w:rPr>
          <w:rFonts w:hint="default" w:ascii="宋体" w:hAnsi="宋体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  <w:t>注：同一项课题只算一次</w:t>
      </w:r>
    </w:p>
    <w:p w14:paraId="7D1AF6E5"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表2 市区级课题汇总表</w:t>
      </w:r>
    </w:p>
    <w:tbl>
      <w:tblPr>
        <w:tblStyle w:val="6"/>
        <w:tblpPr w:leftFromText="180" w:rightFromText="180" w:vertAnchor="text" w:horzAnchor="margin" w:tblpXSpec="center" w:tblpY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180"/>
        <w:gridCol w:w="1153"/>
        <w:gridCol w:w="4282"/>
        <w:gridCol w:w="1061"/>
        <w:gridCol w:w="2267"/>
        <w:gridCol w:w="2303"/>
        <w:gridCol w:w="1166"/>
      </w:tblGrid>
      <w:tr w14:paraId="1524C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 w14:paraId="68D83A2C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180" w:type="dxa"/>
            <w:vAlign w:val="center"/>
          </w:tcPr>
          <w:p w14:paraId="40B13135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主持人1</w:t>
            </w:r>
          </w:p>
        </w:tc>
        <w:tc>
          <w:tcPr>
            <w:tcW w:w="1153" w:type="dxa"/>
            <w:vAlign w:val="center"/>
          </w:tcPr>
          <w:p w14:paraId="08E75191">
            <w:pPr>
              <w:jc w:val="center"/>
              <w:rPr>
                <w:rFonts w:ascii="宋体" w:hAnsi="宋体" w:eastAsia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主持人2</w:t>
            </w:r>
          </w:p>
        </w:tc>
        <w:tc>
          <w:tcPr>
            <w:tcW w:w="4282" w:type="dxa"/>
            <w:vAlign w:val="center"/>
          </w:tcPr>
          <w:p w14:paraId="017BC8A9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061" w:type="dxa"/>
            <w:vAlign w:val="center"/>
          </w:tcPr>
          <w:p w14:paraId="3C611220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级别</w:t>
            </w:r>
          </w:p>
        </w:tc>
        <w:tc>
          <w:tcPr>
            <w:tcW w:w="2267" w:type="dxa"/>
            <w:vAlign w:val="center"/>
          </w:tcPr>
          <w:p w14:paraId="761CD9B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中期评估/立项时间</w:t>
            </w:r>
          </w:p>
        </w:tc>
        <w:tc>
          <w:tcPr>
            <w:tcW w:w="2303" w:type="dxa"/>
          </w:tcPr>
          <w:p w14:paraId="1DF35D1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立项单位</w:t>
            </w:r>
          </w:p>
        </w:tc>
        <w:tc>
          <w:tcPr>
            <w:tcW w:w="1166" w:type="dxa"/>
            <w:vAlign w:val="center"/>
          </w:tcPr>
          <w:p w14:paraId="79BFD98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结题时间</w:t>
            </w:r>
          </w:p>
        </w:tc>
      </w:tr>
      <w:tr w14:paraId="513F7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 w14:paraId="21FBC35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80" w:type="dxa"/>
            <w:vAlign w:val="center"/>
          </w:tcPr>
          <w:p w14:paraId="6CB39FD5">
            <w:pPr>
              <w:jc w:val="center"/>
            </w:pPr>
            <w:r>
              <w:rPr>
                <w:rFonts w:ascii="Helvetica" w:hAnsi="Helvetica" w:cs="Helvetica"/>
                <w:i w:val="0"/>
                <w:strike w:val="0"/>
                <w:spacing w:val="0"/>
                <w:u w:val="none"/>
              </w:rPr>
              <w:t>陈彩霞</w:t>
            </w:r>
          </w:p>
        </w:tc>
        <w:tc>
          <w:tcPr>
            <w:tcW w:w="1153" w:type="dxa"/>
            <w:vAlign w:val="center"/>
          </w:tcPr>
          <w:p w14:paraId="33228C55">
            <w:pPr>
              <w:jc w:val="center"/>
            </w:pPr>
            <w:r>
              <w:t>周小芬</w:t>
            </w:r>
          </w:p>
        </w:tc>
        <w:tc>
          <w:tcPr>
            <w:tcW w:w="4282" w:type="dxa"/>
            <w:vAlign w:val="center"/>
          </w:tcPr>
          <w:p w14:paraId="701A8D30">
            <w:pPr>
              <w:jc w:val="center"/>
            </w:pPr>
            <w:r>
              <w:rPr>
                <w:rFonts w:ascii="Helvetica" w:hAnsi="Helvetica" w:cs="Helvetica"/>
                <w:i w:val="0"/>
                <w:strike w:val="0"/>
                <w:spacing w:val="0"/>
                <w:u w:val="none"/>
              </w:rPr>
              <w:t>《基于追问提升学生审辩思维的行动研究》</w:t>
            </w:r>
          </w:p>
        </w:tc>
        <w:tc>
          <w:tcPr>
            <w:tcW w:w="1061" w:type="dxa"/>
            <w:vAlign w:val="center"/>
          </w:tcPr>
          <w:p w14:paraId="17B68420">
            <w:pPr>
              <w:jc w:val="center"/>
            </w:pPr>
            <w:r>
              <w:t>市级</w:t>
            </w:r>
          </w:p>
        </w:tc>
        <w:tc>
          <w:tcPr>
            <w:tcW w:w="2267" w:type="dxa"/>
            <w:vAlign w:val="center"/>
          </w:tcPr>
          <w:p w14:paraId="0E353967">
            <w:pPr>
              <w:jc w:val="center"/>
            </w:pPr>
            <w:r>
              <w:t>202306</w:t>
            </w:r>
          </w:p>
        </w:tc>
        <w:tc>
          <w:tcPr>
            <w:tcW w:w="2303" w:type="dxa"/>
          </w:tcPr>
          <w:p w14:paraId="1EDE07E8">
            <w:pPr>
              <w:pBdr>
                <w:bottom w:val="none" w:color="auto" w:sz="0" w:space="0"/>
              </w:pBd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常州市教育科学规划领导小组办公室</w:t>
            </w:r>
          </w:p>
        </w:tc>
        <w:tc>
          <w:tcPr>
            <w:tcW w:w="1166" w:type="dxa"/>
            <w:vAlign w:val="center"/>
          </w:tcPr>
          <w:p w14:paraId="2930DB13">
            <w:pPr>
              <w:jc w:val="center"/>
            </w:pPr>
            <w:r>
              <w:t>2024.4</w:t>
            </w:r>
          </w:p>
        </w:tc>
      </w:tr>
      <w:tr w14:paraId="3E07F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 w14:paraId="66CC06B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80" w:type="dxa"/>
            <w:vAlign w:val="center"/>
          </w:tcPr>
          <w:p w14:paraId="12CA21DA">
            <w:pPr>
              <w:jc w:val="center"/>
            </w:pPr>
            <w:r>
              <w:rPr>
                <w:rFonts w:ascii="Helvetica" w:hAnsi="Helvetica" w:cs="Helvetica"/>
                <w:i w:val="0"/>
                <w:strike w:val="0"/>
                <w:spacing w:val="0"/>
                <w:u w:val="none"/>
              </w:rPr>
              <w:t>陆文明</w:t>
            </w:r>
          </w:p>
        </w:tc>
        <w:tc>
          <w:tcPr>
            <w:tcW w:w="1153" w:type="dxa"/>
            <w:vAlign w:val="center"/>
          </w:tcPr>
          <w:p w14:paraId="237E340A">
            <w:pPr>
              <w:jc w:val="center"/>
            </w:pPr>
            <w:r>
              <w:t>沈小丽</w:t>
            </w:r>
          </w:p>
        </w:tc>
        <w:tc>
          <w:tcPr>
            <w:tcW w:w="4282" w:type="dxa"/>
            <w:vAlign w:val="center"/>
          </w:tcPr>
          <w:p w14:paraId="2985B83D">
            <w:pPr>
              <w:jc w:val="center"/>
            </w:pPr>
            <w:r>
              <w:rPr>
                <w:rFonts w:ascii="Helvetica" w:hAnsi="Helvetica" w:cs="Helvetica"/>
                <w:i w:val="0"/>
                <w:strike w:val="0"/>
                <w:spacing w:val="0"/>
                <w:u w:val="none"/>
              </w:rPr>
              <w:t>《政史指向审辩式思维培养课堂追问研究》</w:t>
            </w:r>
          </w:p>
        </w:tc>
        <w:tc>
          <w:tcPr>
            <w:tcW w:w="1061" w:type="dxa"/>
            <w:vAlign w:val="center"/>
          </w:tcPr>
          <w:p w14:paraId="4364EF70">
            <w:pPr>
              <w:jc w:val="center"/>
            </w:pPr>
            <w:r>
              <w:t>区级</w:t>
            </w:r>
          </w:p>
        </w:tc>
        <w:tc>
          <w:tcPr>
            <w:tcW w:w="2267" w:type="dxa"/>
            <w:vAlign w:val="center"/>
          </w:tcPr>
          <w:p w14:paraId="185A15E2">
            <w:pPr>
              <w:jc w:val="center"/>
            </w:pPr>
            <w:r>
              <w:t>2023.05</w:t>
            </w:r>
          </w:p>
        </w:tc>
        <w:tc>
          <w:tcPr>
            <w:tcW w:w="2303" w:type="dxa"/>
          </w:tcPr>
          <w:p w14:paraId="3348B375">
            <w:pPr>
              <w:jc w:val="center"/>
            </w:pPr>
          </w:p>
        </w:tc>
        <w:tc>
          <w:tcPr>
            <w:tcW w:w="1166" w:type="dxa"/>
            <w:vAlign w:val="center"/>
          </w:tcPr>
          <w:p w14:paraId="59691F5A">
            <w:pPr>
              <w:jc w:val="center"/>
            </w:pPr>
            <w:r>
              <w:t>2024.5</w:t>
            </w:r>
          </w:p>
        </w:tc>
      </w:tr>
      <w:tr w14:paraId="2B2E81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62" w:type="dxa"/>
            <w:vAlign w:val="center"/>
          </w:tcPr>
          <w:p w14:paraId="0A61E4A6">
            <w:pPr>
              <w:jc w:val="center"/>
            </w:pPr>
            <w:r>
              <w:t>3</w:t>
            </w:r>
          </w:p>
        </w:tc>
        <w:tc>
          <w:tcPr>
            <w:tcW w:w="1180" w:type="dxa"/>
            <w:vAlign w:val="center"/>
          </w:tcPr>
          <w:p w14:paraId="542EB4B6">
            <w:pPr>
              <w:jc w:val="center"/>
            </w:pPr>
            <w:r>
              <w:rPr>
                <w:rFonts w:ascii="Helvetica" w:hAnsi="Helvetica" w:cs="Helvetica"/>
                <w:i w:val="0"/>
                <w:strike w:val="0"/>
                <w:spacing w:val="0"/>
                <w:u w:val="none"/>
              </w:rPr>
              <w:t>卢莉莉</w:t>
            </w:r>
          </w:p>
        </w:tc>
        <w:tc>
          <w:tcPr>
            <w:tcW w:w="1153" w:type="dxa"/>
            <w:vAlign w:val="center"/>
          </w:tcPr>
          <w:p w14:paraId="3B0409BB">
            <w:pPr>
              <w:jc w:val="center"/>
            </w:pPr>
            <w:r>
              <w:rPr>
                <w:rFonts w:ascii="Helvetica" w:hAnsi="Helvetica" w:cs="Helvetica"/>
                <w:i w:val="0"/>
                <w:strike w:val="0"/>
                <w:spacing w:val="0"/>
                <w:u w:val="none"/>
              </w:rPr>
              <w:t>乔含斐</w:t>
            </w:r>
          </w:p>
          <w:p w14:paraId="140ED23B">
            <w:pPr>
              <w:jc w:val="center"/>
            </w:pPr>
          </w:p>
        </w:tc>
        <w:tc>
          <w:tcPr>
            <w:tcW w:w="4282" w:type="dxa"/>
            <w:vAlign w:val="center"/>
          </w:tcPr>
          <w:p w14:paraId="38CE5916">
            <w:pPr>
              <w:jc w:val="center"/>
            </w:pPr>
            <w:r>
              <w:rPr>
                <w:rFonts w:ascii="Helvetica" w:hAnsi="Helvetica" w:cs="Helvetica"/>
                <w:i w:val="0"/>
                <w:strike w:val="0"/>
                <w:spacing w:val="0"/>
                <w:u w:val="none"/>
              </w:rPr>
              <w:t>《初中道德与法治教学评一致性的实践研究》</w:t>
            </w:r>
          </w:p>
        </w:tc>
        <w:tc>
          <w:tcPr>
            <w:tcW w:w="1061" w:type="dxa"/>
            <w:vAlign w:val="center"/>
          </w:tcPr>
          <w:p w14:paraId="5B7FD530">
            <w:pPr>
              <w:jc w:val="center"/>
            </w:pPr>
            <w:r>
              <w:t>区级</w:t>
            </w:r>
          </w:p>
        </w:tc>
        <w:tc>
          <w:tcPr>
            <w:tcW w:w="2267" w:type="dxa"/>
            <w:vAlign w:val="center"/>
          </w:tcPr>
          <w:p w14:paraId="3060AC2C">
            <w:pPr>
              <w:jc w:val="center"/>
            </w:pPr>
            <w:r>
              <w:t>202312</w:t>
            </w:r>
          </w:p>
        </w:tc>
        <w:tc>
          <w:tcPr>
            <w:tcW w:w="2303" w:type="dxa"/>
          </w:tcPr>
          <w:p w14:paraId="0C168CF7">
            <w:pPr>
              <w:jc w:val="center"/>
            </w:pPr>
          </w:p>
        </w:tc>
        <w:tc>
          <w:tcPr>
            <w:tcW w:w="1166" w:type="dxa"/>
            <w:vAlign w:val="center"/>
          </w:tcPr>
          <w:p w14:paraId="35080ACB">
            <w:pPr>
              <w:jc w:val="center"/>
            </w:pPr>
          </w:p>
        </w:tc>
      </w:tr>
      <w:tr w14:paraId="6A307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62" w:type="dxa"/>
            <w:vAlign w:val="center"/>
          </w:tcPr>
          <w:p w14:paraId="4245756F">
            <w:pPr>
              <w:jc w:val="center"/>
            </w:pPr>
            <w:r>
              <w:t>4</w:t>
            </w:r>
          </w:p>
        </w:tc>
        <w:tc>
          <w:tcPr>
            <w:tcW w:w="1180" w:type="dxa"/>
            <w:vAlign w:val="center"/>
          </w:tcPr>
          <w:p w14:paraId="273F0926">
            <w:pPr>
              <w:pBdr>
                <w:bottom w:val="none" w:color="auto" w:sz="0" w:space="0"/>
              </w:pBdr>
              <w:jc w:val="center"/>
            </w:pPr>
            <w:r>
              <w:rPr>
                <w:rFonts w:ascii="Helvetica" w:hAnsi="Helvetica" w:cs="Helvetica"/>
                <w:i w:val="0"/>
                <w:strike w:val="0"/>
                <w:spacing w:val="0"/>
                <w:u w:val="none"/>
              </w:rPr>
              <w:t>周  静</w:t>
            </w:r>
          </w:p>
        </w:tc>
        <w:tc>
          <w:tcPr>
            <w:tcW w:w="1153" w:type="dxa"/>
            <w:vAlign w:val="center"/>
          </w:tcPr>
          <w:p w14:paraId="1A2F82AB">
            <w:pPr>
              <w:jc w:val="center"/>
            </w:pPr>
            <w:r>
              <w:t>魏利珍</w:t>
            </w:r>
          </w:p>
        </w:tc>
        <w:tc>
          <w:tcPr>
            <w:tcW w:w="4282" w:type="dxa"/>
            <w:vAlign w:val="center"/>
          </w:tcPr>
          <w:p w14:paraId="586BCB1D">
            <w:pPr>
              <w:jc w:val="center"/>
            </w:pPr>
            <w:r>
              <w:rPr>
                <w:rFonts w:ascii="Helvetica" w:hAnsi="Helvetica" w:cs="Helvetica"/>
                <w:i w:val="0"/>
                <w:strike w:val="0"/>
                <w:spacing w:val="0"/>
                <w:u w:val="none"/>
              </w:rPr>
              <w:t>《基于教学评一致性的初中道德与法治作业评价研究》</w:t>
            </w:r>
          </w:p>
        </w:tc>
        <w:tc>
          <w:tcPr>
            <w:tcW w:w="1061" w:type="dxa"/>
            <w:vAlign w:val="center"/>
          </w:tcPr>
          <w:p w14:paraId="5DC3DBEE">
            <w:pPr>
              <w:jc w:val="center"/>
            </w:pPr>
            <w:r>
              <w:t>区级</w:t>
            </w:r>
          </w:p>
        </w:tc>
        <w:tc>
          <w:tcPr>
            <w:tcW w:w="2267" w:type="dxa"/>
            <w:vAlign w:val="center"/>
          </w:tcPr>
          <w:p w14:paraId="4AF03264">
            <w:pPr>
              <w:jc w:val="center"/>
            </w:pPr>
            <w:r>
              <w:t>202312</w:t>
            </w:r>
          </w:p>
        </w:tc>
        <w:tc>
          <w:tcPr>
            <w:tcW w:w="2303" w:type="dxa"/>
          </w:tcPr>
          <w:p w14:paraId="2B14CE9F">
            <w:pPr>
              <w:jc w:val="both"/>
            </w:pPr>
            <w:r>
              <w:t>新北区教师发展中心</w:t>
            </w:r>
          </w:p>
        </w:tc>
        <w:tc>
          <w:tcPr>
            <w:tcW w:w="1166" w:type="dxa"/>
            <w:vAlign w:val="center"/>
          </w:tcPr>
          <w:p w14:paraId="0FE01CF3">
            <w:pPr>
              <w:jc w:val="center"/>
            </w:pPr>
          </w:p>
        </w:tc>
      </w:tr>
    </w:tbl>
    <w:p w14:paraId="3356C61D">
      <w:pPr>
        <w:jc w:val="left"/>
        <w:rPr>
          <w:rFonts w:hint="default" w:ascii="宋体" w:hAnsi="宋体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  <w:t>注：同一项课题只算一次，备案课题没有通过中期评估的不算。</w:t>
      </w:r>
    </w:p>
    <w:p w14:paraId="3FB00EE7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276D5EAB"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表3 区微型课题汇总表</w:t>
      </w:r>
    </w:p>
    <w:tbl>
      <w:tblPr>
        <w:tblStyle w:val="6"/>
        <w:tblpPr w:leftFromText="180" w:rightFromText="180" w:vertAnchor="text" w:horzAnchor="margin" w:tblpXSpec="center" w:tblpY="15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276"/>
        <w:gridCol w:w="1276"/>
        <w:gridCol w:w="6945"/>
        <w:gridCol w:w="1701"/>
        <w:gridCol w:w="1878"/>
      </w:tblGrid>
      <w:tr w14:paraId="22BC3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13E6BD5C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276" w:type="dxa"/>
            <w:vAlign w:val="center"/>
          </w:tcPr>
          <w:p w14:paraId="3D50E9F6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主持人1</w:t>
            </w:r>
          </w:p>
        </w:tc>
        <w:tc>
          <w:tcPr>
            <w:tcW w:w="1276" w:type="dxa"/>
            <w:vAlign w:val="center"/>
          </w:tcPr>
          <w:p w14:paraId="11757765">
            <w:pPr>
              <w:jc w:val="center"/>
              <w:rPr>
                <w:rFonts w:ascii="宋体" w:hAnsi="宋体" w:eastAsia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主持人2</w:t>
            </w:r>
          </w:p>
        </w:tc>
        <w:tc>
          <w:tcPr>
            <w:tcW w:w="6945" w:type="dxa"/>
            <w:vAlign w:val="center"/>
          </w:tcPr>
          <w:p w14:paraId="67534823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701" w:type="dxa"/>
            <w:vAlign w:val="center"/>
          </w:tcPr>
          <w:p w14:paraId="75C286CD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获奖</w:t>
            </w:r>
            <w:r>
              <w:rPr>
                <w:rFonts w:ascii="宋体" w:hAnsi="宋体" w:eastAsia="宋体"/>
                <w:b/>
                <w:color w:val="000000"/>
                <w:sz w:val="24"/>
              </w:rPr>
              <w:t>级别</w:t>
            </w:r>
          </w:p>
        </w:tc>
        <w:tc>
          <w:tcPr>
            <w:tcW w:w="1878" w:type="dxa"/>
            <w:vAlign w:val="center"/>
          </w:tcPr>
          <w:p w14:paraId="788EF73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获奖时间</w:t>
            </w:r>
          </w:p>
        </w:tc>
      </w:tr>
      <w:tr w14:paraId="294D3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15C570B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  <w:vAlign w:val="center"/>
          </w:tcPr>
          <w:p w14:paraId="747B9975">
            <w:pPr>
              <w:jc w:val="center"/>
            </w:pPr>
            <w:r>
              <w:rPr>
                <w:rFonts w:ascii="Helvetica" w:hAnsi="Helvetica" w:cs="Helvetica"/>
                <w:i w:val="0"/>
                <w:strike w:val="0"/>
                <w:spacing w:val="0"/>
                <w:u w:val="none"/>
              </w:rPr>
              <w:t>魏利珍</w:t>
            </w:r>
          </w:p>
        </w:tc>
        <w:tc>
          <w:tcPr>
            <w:tcW w:w="1276" w:type="dxa"/>
            <w:vAlign w:val="center"/>
          </w:tcPr>
          <w:p w14:paraId="403B50A7">
            <w:pPr>
              <w:jc w:val="center"/>
            </w:pPr>
          </w:p>
        </w:tc>
        <w:tc>
          <w:tcPr>
            <w:tcW w:w="6945" w:type="dxa"/>
            <w:vAlign w:val="center"/>
          </w:tcPr>
          <w:p w14:paraId="3B8A35AD">
            <w:pPr>
              <w:jc w:val="center"/>
            </w:pPr>
            <w:r>
              <w:rPr>
                <w:rFonts w:ascii="Helvetica" w:hAnsi="Helvetica" w:cs="Helvetica"/>
                <w:i w:val="0"/>
                <w:strike w:val="0"/>
                <w:spacing w:val="0"/>
                <w:u w:val="none"/>
              </w:rPr>
              <w:t>指向审辩思维培育的初中道德与法治作业实践研究</w:t>
            </w:r>
          </w:p>
        </w:tc>
        <w:tc>
          <w:tcPr>
            <w:tcW w:w="1701" w:type="dxa"/>
            <w:vAlign w:val="center"/>
          </w:tcPr>
          <w:p w14:paraId="671E08A1">
            <w:pPr>
              <w:jc w:val="center"/>
            </w:pPr>
            <w:r>
              <w:t>二</w:t>
            </w:r>
          </w:p>
        </w:tc>
        <w:tc>
          <w:tcPr>
            <w:tcW w:w="1878" w:type="dxa"/>
            <w:vAlign w:val="center"/>
          </w:tcPr>
          <w:p w14:paraId="64843BAB">
            <w:pPr>
              <w:jc w:val="center"/>
            </w:pPr>
            <w:r>
              <w:t>202502</w:t>
            </w:r>
          </w:p>
        </w:tc>
      </w:tr>
      <w:tr w14:paraId="6A405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5FD07B7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76" w:type="dxa"/>
            <w:vAlign w:val="center"/>
          </w:tcPr>
          <w:p w14:paraId="5C95CD07">
            <w:pPr>
              <w:jc w:val="center"/>
            </w:pPr>
            <w:r>
              <w:rPr>
                <w:rFonts w:ascii="Helvetica" w:hAnsi="Helvetica" w:cs="Helvetica"/>
                <w:i w:val="0"/>
                <w:strike w:val="0"/>
                <w:spacing w:val="0"/>
                <w:u w:val="none"/>
              </w:rPr>
              <w:t>乔含斐</w:t>
            </w:r>
          </w:p>
        </w:tc>
        <w:tc>
          <w:tcPr>
            <w:tcW w:w="1276" w:type="dxa"/>
            <w:vAlign w:val="center"/>
          </w:tcPr>
          <w:p w14:paraId="0373B573">
            <w:pPr>
              <w:jc w:val="center"/>
            </w:pPr>
          </w:p>
        </w:tc>
        <w:tc>
          <w:tcPr>
            <w:tcW w:w="6945" w:type="dxa"/>
            <w:vAlign w:val="center"/>
          </w:tcPr>
          <w:p w14:paraId="734AF9B7">
            <w:pPr>
              <w:jc w:val="center"/>
            </w:pPr>
            <w:r>
              <w:rPr>
                <w:rFonts w:ascii="Helvetica" w:hAnsi="Helvetica" w:cs="Helvetica"/>
                <w:i w:val="0"/>
                <w:strike w:val="0"/>
                <w:spacing w:val="0"/>
                <w:u w:val="none"/>
              </w:rPr>
              <w:t>《初中道德与法治教学评一致性的实践研究》</w:t>
            </w:r>
          </w:p>
        </w:tc>
        <w:tc>
          <w:tcPr>
            <w:tcW w:w="1701" w:type="dxa"/>
            <w:vAlign w:val="center"/>
          </w:tcPr>
          <w:p w14:paraId="46DD9DA6">
            <w:pPr>
              <w:jc w:val="center"/>
            </w:pPr>
            <w:r>
              <w:t>二</w:t>
            </w:r>
          </w:p>
        </w:tc>
        <w:tc>
          <w:tcPr>
            <w:tcW w:w="1878" w:type="dxa"/>
            <w:vAlign w:val="center"/>
          </w:tcPr>
          <w:p w14:paraId="76365967">
            <w:pPr>
              <w:jc w:val="center"/>
            </w:pPr>
            <w:r>
              <w:t>202502</w:t>
            </w:r>
          </w:p>
        </w:tc>
      </w:tr>
      <w:tr w14:paraId="0D433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1D21120A">
            <w:pPr>
              <w:jc w:val="center"/>
            </w:pPr>
          </w:p>
        </w:tc>
        <w:tc>
          <w:tcPr>
            <w:tcW w:w="1276" w:type="dxa"/>
            <w:vAlign w:val="center"/>
          </w:tcPr>
          <w:p w14:paraId="06D9CF9F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3B3EFD2">
            <w:pPr>
              <w:jc w:val="center"/>
            </w:pPr>
          </w:p>
        </w:tc>
        <w:tc>
          <w:tcPr>
            <w:tcW w:w="6945" w:type="dxa"/>
            <w:vAlign w:val="center"/>
          </w:tcPr>
          <w:p w14:paraId="62844E25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BAA2CAE">
            <w:pPr>
              <w:jc w:val="center"/>
            </w:pPr>
          </w:p>
        </w:tc>
        <w:tc>
          <w:tcPr>
            <w:tcW w:w="1878" w:type="dxa"/>
            <w:vAlign w:val="center"/>
          </w:tcPr>
          <w:p w14:paraId="50D70C67">
            <w:pPr>
              <w:jc w:val="center"/>
            </w:pPr>
          </w:p>
        </w:tc>
      </w:tr>
      <w:tr w14:paraId="4917E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27C6906E">
            <w:pPr>
              <w:jc w:val="center"/>
            </w:pPr>
          </w:p>
        </w:tc>
        <w:tc>
          <w:tcPr>
            <w:tcW w:w="1276" w:type="dxa"/>
            <w:vAlign w:val="center"/>
          </w:tcPr>
          <w:p w14:paraId="49163447">
            <w:pPr>
              <w:jc w:val="center"/>
            </w:pPr>
          </w:p>
        </w:tc>
        <w:tc>
          <w:tcPr>
            <w:tcW w:w="1276" w:type="dxa"/>
            <w:vAlign w:val="center"/>
          </w:tcPr>
          <w:p w14:paraId="122F95F9">
            <w:pPr>
              <w:jc w:val="center"/>
            </w:pPr>
          </w:p>
        </w:tc>
        <w:tc>
          <w:tcPr>
            <w:tcW w:w="6945" w:type="dxa"/>
            <w:vAlign w:val="center"/>
          </w:tcPr>
          <w:p w14:paraId="546CCE08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E7FF6B2">
            <w:pPr>
              <w:jc w:val="center"/>
            </w:pPr>
          </w:p>
        </w:tc>
        <w:tc>
          <w:tcPr>
            <w:tcW w:w="1878" w:type="dxa"/>
            <w:vAlign w:val="center"/>
          </w:tcPr>
          <w:p w14:paraId="6E19D513">
            <w:pPr>
              <w:jc w:val="center"/>
            </w:pPr>
          </w:p>
        </w:tc>
      </w:tr>
      <w:tr w14:paraId="3FFEB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5E81AC81">
            <w:pPr>
              <w:jc w:val="center"/>
            </w:pPr>
          </w:p>
        </w:tc>
        <w:tc>
          <w:tcPr>
            <w:tcW w:w="1276" w:type="dxa"/>
            <w:vAlign w:val="center"/>
          </w:tcPr>
          <w:p w14:paraId="7DCEB964">
            <w:pPr>
              <w:jc w:val="center"/>
            </w:pPr>
          </w:p>
        </w:tc>
        <w:tc>
          <w:tcPr>
            <w:tcW w:w="1276" w:type="dxa"/>
            <w:vAlign w:val="center"/>
          </w:tcPr>
          <w:p w14:paraId="3F77D71D">
            <w:pPr>
              <w:jc w:val="center"/>
            </w:pPr>
          </w:p>
        </w:tc>
        <w:tc>
          <w:tcPr>
            <w:tcW w:w="6945" w:type="dxa"/>
            <w:vAlign w:val="center"/>
          </w:tcPr>
          <w:p w14:paraId="2523172E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58C3906">
            <w:pPr>
              <w:jc w:val="center"/>
            </w:pPr>
          </w:p>
        </w:tc>
        <w:tc>
          <w:tcPr>
            <w:tcW w:w="1878" w:type="dxa"/>
            <w:vAlign w:val="center"/>
          </w:tcPr>
          <w:p w14:paraId="624EBA05">
            <w:pPr>
              <w:jc w:val="center"/>
            </w:pPr>
          </w:p>
        </w:tc>
      </w:tr>
    </w:tbl>
    <w:p w14:paraId="7810C942"/>
    <w:p w14:paraId="7F0173FD">
      <w:pPr>
        <w:widowControl/>
        <w:jc w:val="left"/>
      </w:pPr>
      <w:r>
        <w:br w:type="page"/>
      </w:r>
    </w:p>
    <w:p w14:paraId="4F95106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B</w:t>
      </w:r>
      <w:r>
        <w:rPr>
          <w:b/>
          <w:sz w:val="36"/>
        </w:rPr>
        <w:t>1</w:t>
      </w:r>
      <w:r>
        <w:rPr>
          <w:rFonts w:hint="eastAsia"/>
          <w:b/>
          <w:sz w:val="36"/>
          <w:lang w:val="en-US" w:eastAsia="zh-CN"/>
        </w:rPr>
        <w:t>0</w:t>
      </w:r>
      <w:r>
        <w:rPr>
          <w:b/>
          <w:sz w:val="36"/>
        </w:rPr>
        <w:t xml:space="preserve">  </w:t>
      </w:r>
      <w:r>
        <w:rPr>
          <w:rFonts w:hint="eastAsia"/>
          <w:b/>
          <w:sz w:val="36"/>
        </w:rPr>
        <w:t>佐证材料</w:t>
      </w:r>
    </w:p>
    <w:p w14:paraId="7B49DF51"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材料1 省级及以上课题佐证材料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4047"/>
        <w:gridCol w:w="4047"/>
        <w:gridCol w:w="4047"/>
      </w:tblGrid>
      <w:tr w14:paraId="5EF57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85" w:type="dxa"/>
            <w:vAlign w:val="center"/>
          </w:tcPr>
          <w:p w14:paraId="30652C79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vAlign w:val="center"/>
          </w:tcPr>
          <w:p w14:paraId="498DB8D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立项证书</w:t>
            </w:r>
          </w:p>
        </w:tc>
        <w:tc>
          <w:tcPr>
            <w:tcW w:w="4047" w:type="dxa"/>
            <w:vAlign w:val="center"/>
          </w:tcPr>
          <w:p w14:paraId="4EB1741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中期评估证明</w:t>
            </w:r>
          </w:p>
        </w:tc>
        <w:tc>
          <w:tcPr>
            <w:tcW w:w="4047" w:type="dxa"/>
            <w:vAlign w:val="center"/>
          </w:tcPr>
          <w:p w14:paraId="6AA495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结题证书（证明）</w:t>
            </w:r>
          </w:p>
        </w:tc>
      </w:tr>
      <w:tr w14:paraId="1C735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8F64B63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4047" w:type="dxa"/>
            <w:vAlign w:val="center"/>
          </w:tcPr>
          <w:p w14:paraId="2B5D292E">
            <w:pPr>
              <w:jc w:val="center"/>
              <w:rPr>
                <w:color w:val="FF0000"/>
              </w:rPr>
            </w:pPr>
          </w:p>
        </w:tc>
        <w:tc>
          <w:tcPr>
            <w:tcW w:w="4047" w:type="dxa"/>
            <w:vAlign w:val="center"/>
          </w:tcPr>
          <w:p w14:paraId="7B8ECBE8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仅需提供审核盖章页，未进行则空着</w:t>
            </w:r>
          </w:p>
        </w:tc>
        <w:tc>
          <w:tcPr>
            <w:tcW w:w="4047" w:type="dxa"/>
            <w:vAlign w:val="center"/>
          </w:tcPr>
          <w:p w14:paraId="4110CFB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仅需提供结题证书，未结题则是空着</w:t>
            </w:r>
          </w:p>
        </w:tc>
      </w:tr>
      <w:tr w14:paraId="753C0E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DE435A5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47" w:type="dxa"/>
            <w:vAlign w:val="center"/>
          </w:tcPr>
          <w:p w14:paraId="1C705F5B">
            <w:pPr>
              <w:jc w:val="center"/>
            </w:pPr>
            <w:r>
              <w:drawing>
                <wp:inline distT="0" distB="0" distL="0" distR="0">
                  <wp:extent cx="2426335" cy="3220085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22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1692120"/>
            <w:showingPlcHdr/>
            <w:picture/>
          </w:sdtPr>
          <w:sdtContent>
            <w:tc>
              <w:tcPr>
                <w:tcW w:w="4047" w:type="dxa"/>
                <w:vAlign w:val="center"/>
              </w:tcPr>
              <w:p w14:paraId="1F812C83"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5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21"/>
            <w:showingPlcHdr/>
            <w:picture/>
          </w:sdtPr>
          <w:sdtContent>
            <w:tc>
              <w:tcPr>
                <w:tcW w:w="4047" w:type="dxa"/>
                <w:vAlign w:val="center"/>
              </w:tcPr>
              <w:p w14:paraId="57804B4D"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8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14:paraId="1DC8B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D793B27">
            <w:pPr>
              <w:jc w:val="center"/>
            </w:pPr>
            <w:r>
              <w:t>2</w:t>
            </w:r>
          </w:p>
        </w:tc>
        <w:tc>
          <w:tcPr>
            <w:tcW w:w="4047" w:type="dxa"/>
            <w:vAlign w:val="center"/>
          </w:tcPr>
          <w:p w14:paraId="69ADF339">
            <w:pPr>
              <w:jc w:val="center"/>
            </w:pPr>
            <w:r>
              <w:drawing>
                <wp:inline distT="0" distB="0" distL="0" distR="0">
                  <wp:extent cx="2456815" cy="2005330"/>
                  <wp:effectExtent l="0" t="0" r="635" b="1397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200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vAlign w:val="center"/>
          </w:tcPr>
          <w:p w14:paraId="49CCC941">
            <w:pPr>
              <w:jc w:val="center"/>
            </w:pPr>
          </w:p>
        </w:tc>
        <w:tc>
          <w:tcPr>
            <w:tcW w:w="4047" w:type="dxa"/>
            <w:vAlign w:val="center"/>
          </w:tcPr>
          <w:p w14:paraId="50F66C31">
            <w:pPr>
              <w:jc w:val="center"/>
            </w:pPr>
          </w:p>
        </w:tc>
      </w:tr>
    </w:tbl>
    <w:p w14:paraId="1DC76BFC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4297EAB3"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 w14:paraId="561D05EE"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材料2 市区级课题佐证材料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2"/>
        <w:gridCol w:w="4287"/>
        <w:gridCol w:w="4287"/>
        <w:gridCol w:w="4287"/>
      </w:tblGrid>
      <w:tr w14:paraId="013B6C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 w14:paraId="319F85AC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t>序号</w:t>
            </w:r>
          </w:p>
        </w:tc>
        <w:tc>
          <w:tcPr>
            <w:tcW w:w="4287" w:type="dxa"/>
          </w:tcPr>
          <w:p w14:paraId="306BEBCD">
            <w:pPr>
              <w:jc w:val="center"/>
              <w:rPr>
                <w:b/>
              </w:rPr>
            </w:pPr>
            <w:r>
              <w:t>中期评估表封面</w:t>
            </w:r>
          </w:p>
        </w:tc>
        <w:tc>
          <w:tcPr>
            <w:tcW w:w="4287" w:type="dxa"/>
            <w:vAlign w:val="center"/>
          </w:tcPr>
          <w:p w14:paraId="7E4747D4">
            <w:pPr>
              <w:jc w:val="center"/>
              <w:rPr>
                <w:b/>
              </w:rPr>
            </w:pPr>
            <w:r>
              <w:t>中期评估/立项证明</w:t>
            </w:r>
          </w:p>
        </w:tc>
        <w:tc>
          <w:tcPr>
            <w:tcW w:w="4287" w:type="dxa"/>
            <w:vAlign w:val="center"/>
          </w:tcPr>
          <w:p w14:paraId="079C6240">
            <w:pPr>
              <w:jc w:val="center"/>
              <w:rPr>
                <w:b/>
              </w:rPr>
            </w:pPr>
            <w:r>
              <w:t>结题证书（证明）</w:t>
            </w:r>
          </w:p>
        </w:tc>
      </w:tr>
      <w:tr w14:paraId="24F1B2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 w14:paraId="653ADF38">
            <w:pPr>
              <w:jc w:val="center"/>
            </w:pPr>
            <w:r>
              <w:t>1</w:t>
            </w:r>
          </w:p>
        </w:tc>
        <w:tc>
          <w:tcPr>
            <w:tcW w:w="4287" w:type="dxa"/>
          </w:tcPr>
          <w:p w14:paraId="6040C193">
            <w:pPr>
              <w:jc w:val="center"/>
            </w:pPr>
            <w:r>
              <w:drawing>
                <wp:inline distT="0" distB="0" distL="0" distR="0">
                  <wp:extent cx="1463675" cy="2018665"/>
                  <wp:effectExtent l="0" t="0" r="3175" b="635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201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 w14:paraId="054DD709">
            <w:pPr>
              <w:jc w:val="center"/>
            </w:pPr>
            <w:r>
              <w:drawing>
                <wp:inline distT="0" distB="0" distL="0" distR="0">
                  <wp:extent cx="2007235" cy="1370965"/>
                  <wp:effectExtent l="0" t="0" r="635" b="12065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0723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 w14:paraId="19C77BB0">
            <w:pPr>
              <w:jc w:val="center"/>
            </w:pPr>
            <w:r>
              <w:drawing>
                <wp:inline distT="0" distB="0" distL="0" distR="0">
                  <wp:extent cx="1444625" cy="1974850"/>
                  <wp:effectExtent l="0" t="0" r="3175" b="635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834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 w14:paraId="2DBC9E13">
            <w:pPr>
              <w:jc w:val="center"/>
            </w:pPr>
            <w:r>
              <w:t>2</w:t>
            </w:r>
          </w:p>
        </w:tc>
        <w:tc>
          <w:tcPr>
            <w:tcW w:w="4287" w:type="dxa"/>
          </w:tcPr>
          <w:p w14:paraId="6E2FCEA0">
            <w:pPr>
              <w:jc w:val="center"/>
            </w:pPr>
            <w:r>
              <w:drawing>
                <wp:inline distT="0" distB="0" distL="0" distR="0">
                  <wp:extent cx="1502410" cy="2239010"/>
                  <wp:effectExtent l="0" t="0" r="2540" b="889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223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 w14:paraId="3272BAD3">
            <w:pPr>
              <w:jc w:val="center"/>
            </w:pPr>
            <w:r>
              <w:drawing>
                <wp:inline distT="0" distB="0" distL="0" distR="0">
                  <wp:extent cx="1755775" cy="2308860"/>
                  <wp:effectExtent l="0" t="0" r="15875" b="1524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 w14:paraId="1AA77E13">
            <w:pPr>
              <w:jc w:val="center"/>
            </w:pPr>
            <w:r>
              <w:drawing>
                <wp:inline distT="0" distB="0" distL="0" distR="0">
                  <wp:extent cx="1663065" cy="2224405"/>
                  <wp:effectExtent l="0" t="0" r="13335" b="4445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22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9FC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 w14:paraId="3F0D4F34">
            <w:pPr>
              <w:jc w:val="center"/>
            </w:pPr>
            <w:r>
              <w:t>3</w:t>
            </w:r>
          </w:p>
        </w:tc>
        <w:tc>
          <w:tcPr>
            <w:tcW w:w="4287" w:type="dxa"/>
          </w:tcPr>
          <w:p w14:paraId="77361AF3">
            <w:pPr>
              <w:jc w:val="center"/>
            </w:pPr>
            <w:r>
              <w:drawing>
                <wp:inline distT="0" distB="0" distL="0" distR="0">
                  <wp:extent cx="2007235" cy="2423795"/>
                  <wp:effectExtent l="0" t="0" r="12065" b="14605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235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 w14:paraId="28FE268E">
            <w:pPr>
              <w:jc w:val="center"/>
            </w:pPr>
            <w:r>
              <w:drawing>
                <wp:inline distT="0" distB="0" distL="0" distR="0">
                  <wp:extent cx="2065020" cy="2612390"/>
                  <wp:effectExtent l="0" t="0" r="11430" b="1651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261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 w14:paraId="2F69C233">
            <w:pPr>
              <w:jc w:val="center"/>
            </w:pPr>
          </w:p>
        </w:tc>
      </w:tr>
      <w:tr w14:paraId="0A975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72" w:type="dxa"/>
            <w:vAlign w:val="center"/>
          </w:tcPr>
          <w:p w14:paraId="0C197235">
            <w:pPr>
              <w:jc w:val="center"/>
            </w:pPr>
            <w:r>
              <w:t>4</w:t>
            </w:r>
          </w:p>
        </w:tc>
        <w:tc>
          <w:tcPr>
            <w:tcW w:w="4287" w:type="dxa"/>
          </w:tcPr>
          <w:p w14:paraId="0BC7740E">
            <w:pPr>
              <w:jc w:val="center"/>
            </w:pPr>
            <w:r>
              <w:drawing>
                <wp:inline distT="0" distB="0" distL="0" distR="0">
                  <wp:extent cx="1703070" cy="2284095"/>
                  <wp:effectExtent l="0" t="0" r="11430" b="1905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 w14:paraId="1702A5DB">
            <w:pPr>
              <w:jc w:val="center"/>
            </w:pPr>
            <w:r>
              <w:drawing>
                <wp:inline distT="0" distB="0" distL="0" distR="0">
                  <wp:extent cx="1607820" cy="2235835"/>
                  <wp:effectExtent l="0" t="0" r="11430" b="12065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223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 w14:paraId="33746889">
            <w:pPr>
              <w:jc w:val="center"/>
            </w:pPr>
          </w:p>
        </w:tc>
      </w:tr>
    </w:tbl>
    <w:p w14:paraId="4BDDACA0">
      <w:pPr>
        <w:jc w:val="center"/>
      </w:pPr>
      <w:r>
        <w:t>材料3 市区级课题佐证材料</w:t>
      </w:r>
    </w:p>
    <w:tbl>
      <w:tblPr>
        <w:tblStyle w:val="6"/>
        <w:tblW w:w="141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2"/>
        <w:gridCol w:w="12942"/>
      </w:tblGrid>
      <w:tr w14:paraId="3324E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 w14:paraId="74FA0557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t>序号</w:t>
            </w:r>
          </w:p>
        </w:tc>
        <w:tc>
          <w:tcPr>
            <w:tcW w:w="12942" w:type="dxa"/>
            <w:vAlign w:val="center"/>
          </w:tcPr>
          <w:p w14:paraId="7CE0491A">
            <w:pPr>
              <w:jc w:val="center"/>
              <w:rPr>
                <w:b/>
              </w:rPr>
            </w:pPr>
            <w:r>
              <w:t>获奖证书</w:t>
            </w:r>
          </w:p>
        </w:tc>
      </w:tr>
      <w:tr w14:paraId="33CD5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 w14:paraId="38CA3719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t>请与表3序号一致</w:t>
            </w:r>
          </w:p>
        </w:tc>
        <w:tc>
          <w:tcPr>
            <w:tcW w:w="12942" w:type="dxa"/>
            <w:vAlign w:val="center"/>
          </w:tcPr>
          <w:p w14:paraId="6917EC95">
            <w:pPr>
              <w:jc w:val="center"/>
              <w:rPr>
                <w:color w:val="FF0000"/>
              </w:rPr>
            </w:pPr>
            <w:r>
              <w:t>仅需提供获奖证书</w:t>
            </w:r>
          </w:p>
        </w:tc>
      </w:tr>
      <w:tr w14:paraId="2F8B6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 w14:paraId="640BFE3F">
            <w:pPr>
              <w:jc w:val="center"/>
            </w:pPr>
            <w:r>
              <w:t>1</w:t>
            </w:r>
          </w:p>
        </w:tc>
        <w:tc>
          <w:tcPr>
            <w:tcW w:w="12942" w:type="dxa"/>
            <w:vAlign w:val="center"/>
          </w:tcPr>
          <w:p w14:paraId="2892A330">
            <w:pPr>
              <w:jc w:val="center"/>
            </w:pPr>
            <w:sdt>
              <w:sdtPr>
                <w:id w:val="147469922"/>
                <w:picture/>
              </w:sdtPr>
              <w:sdtContent>
                <w:r>
                  <w:drawing>
                    <wp:inline distT="0" distB="0" distL="0" distR="0">
                      <wp:extent cx="2773045" cy="3485515"/>
                      <wp:effectExtent l="0" t="0" r="635" b="8255"/>
                      <wp:docPr id="47" name="picture" descr="descrip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7" name="picture" descr="descript"/>
                              <pic:cNvPicPr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0" y="0"/>
                                <a:ext cx="2773045" cy="3485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14:paraId="5D9647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 w14:paraId="245A147B">
            <w:pPr>
              <w:jc w:val="center"/>
            </w:pPr>
            <w:r>
              <w:t>2</w:t>
            </w:r>
          </w:p>
        </w:tc>
        <w:tc>
          <w:tcPr>
            <w:tcW w:w="12942" w:type="dxa"/>
            <w:vAlign w:val="center"/>
          </w:tcPr>
          <w:p w14:paraId="067C0B57">
            <w:pPr>
              <w:jc w:val="center"/>
            </w:pPr>
            <w:r>
              <w:drawing>
                <wp:inline distT="0" distB="0" distL="0" distR="0">
                  <wp:extent cx="2980690" cy="4222750"/>
                  <wp:effectExtent l="0" t="0" r="6350" b="10160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80690" cy="422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424F89">
      <w:pPr>
        <w:jc w:val="left"/>
        <w:rPr>
          <w:b/>
          <w:sz w:val="36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A52C9"/>
    <w:rsid w:val="000675BF"/>
    <w:rsid w:val="00151B2F"/>
    <w:rsid w:val="001A70E2"/>
    <w:rsid w:val="00281AC9"/>
    <w:rsid w:val="002C14F9"/>
    <w:rsid w:val="002C548A"/>
    <w:rsid w:val="00316DBE"/>
    <w:rsid w:val="003519AC"/>
    <w:rsid w:val="004038BF"/>
    <w:rsid w:val="00421D6F"/>
    <w:rsid w:val="009D4F36"/>
    <w:rsid w:val="00B24BA1"/>
    <w:rsid w:val="00B42F45"/>
    <w:rsid w:val="00C46E83"/>
    <w:rsid w:val="00D75E4F"/>
    <w:rsid w:val="00DD6696"/>
    <w:rsid w:val="00E22ED2"/>
    <w:rsid w:val="00E43F1E"/>
    <w:rsid w:val="00EC2D6F"/>
    <w:rsid w:val="00F22400"/>
    <w:rsid w:val="00F45997"/>
    <w:rsid w:val="00F77E55"/>
    <w:rsid w:val="00FA52C9"/>
    <w:rsid w:val="00FF03F7"/>
    <w:rsid w:val="118A0806"/>
    <w:rsid w:val="1D4C22B3"/>
    <w:rsid w:val="581A46E5"/>
    <w:rsid w:val="67CB60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844</Words>
  <Characters>912</Characters>
  <TotalTime>4</TotalTime>
  <ScaleCrop>false</ScaleCrop>
  <LinksUpToDate>false</LinksUpToDate>
  <CharactersWithSpaces>924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2025-03-21T08:16:00Z</dcterms:created>
  <dc:creator>Administrator</dc:creator>
  <cp:lastModifiedBy>陈彩霞</cp:lastModifiedBy>
  <dcterms:modified xsi:type="dcterms:W3CDTF">2025-03-21T00:35:31Z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eyJoZGlkIjoiMGUwOWU0OWZmNDEzOTE2MmU1MGY3NzkyZTg4YTI1OTEiLCJ1c2VySWQiOiI3NjIxNjc2OTMifQ==</vt:lpwstr>
  </property>
  <property fmtid="{D5CDD505-2E9C-101B-9397-08002B2CF9AE}" pid="3" name="KSOProductBuildVer">
    <vt:lpwstr>2052-12.1.0.20305</vt:lpwstr>
  </property>
  <property fmtid="{D5CDD505-2E9C-101B-9397-08002B2CF9AE}" pid="4" name="ICV">
    <vt:lpwstr>E9FBB8F8461240F2B4DE30F9A5453CD3_12</vt:lpwstr>
  </property>
</Properties>
</file>