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72E08BB2">
      <w:pPr>
        <w:jc w:val="center"/>
        <w:rPr>
          <w:rFonts w:ascii="宋体" w:hAnsi="宋体" w:eastAsia="宋体"/>
          <w:b/>
          <w:bCs/>
          <w:sz w:val="32"/>
          <w:szCs w:val="28"/>
        </w:rPr>
      </w:pPr>
      <w:r>
        <w:rPr>
          <w:rFonts w:hint="eastAsia" w:ascii="宋体" w:hAnsi="宋体" w:eastAsia="宋体"/>
          <w:b/>
          <w:bCs/>
          <w:sz w:val="32"/>
          <w:szCs w:val="28"/>
        </w:rPr>
        <w:t>B</w:t>
      </w:r>
      <w:r>
        <w:rPr>
          <w:rFonts w:ascii="宋体" w:hAnsi="宋体" w:eastAsia="宋体"/>
          <w:b/>
          <w:bCs/>
          <w:sz w:val="32"/>
          <w:szCs w:val="28"/>
        </w:rPr>
        <w:t>1</w:t>
      </w:r>
      <w:r>
        <w:rPr>
          <w:rFonts w:hint="eastAsia" w:ascii="宋体" w:hAnsi="宋体" w:eastAsia="宋体"/>
          <w:b/>
          <w:bCs/>
          <w:sz w:val="32"/>
          <w:szCs w:val="28"/>
          <w:lang w:val="en-US" w:eastAsia="zh-CN"/>
        </w:rPr>
        <w:t>1</w:t>
      </w:r>
      <w:r>
        <w:rPr>
          <w:rFonts w:ascii="宋体" w:hAnsi="宋体" w:eastAsia="宋体"/>
          <w:b/>
          <w:bCs/>
          <w:sz w:val="32"/>
          <w:szCs w:val="28"/>
        </w:rPr>
        <w:t xml:space="preserve"> 周小芬</w:t>
      </w:r>
      <w:r>
        <w:rPr>
          <w:rFonts w:hint="eastAsia" w:ascii="宋体" w:hAnsi="宋体" w:eastAsia="宋体"/>
          <w:b/>
          <w:bCs/>
          <w:sz w:val="32"/>
          <w:szCs w:val="28"/>
          <w:u w:val="none"/>
          <w:lang w:val="en-US" w:eastAsia="zh-CN"/>
        </w:rPr>
        <w:t>卓越</w:t>
      </w:r>
      <w:r>
        <w:rPr>
          <w:rFonts w:hint="eastAsia" w:ascii="宋体" w:hAnsi="宋体" w:eastAsia="宋体"/>
          <w:b/>
          <w:bCs/>
          <w:sz w:val="32"/>
          <w:szCs w:val="28"/>
        </w:rPr>
        <w:t>教师成长营公</w:t>
      </w:r>
      <w:bookmarkStart w:id="0" w:name="_Hlk93389186"/>
      <w:r>
        <w:rPr>
          <w:rFonts w:hint="eastAsia" w:ascii="宋体" w:hAnsi="宋体" w:eastAsia="宋体"/>
          <w:b/>
          <w:bCs/>
          <w:sz w:val="32"/>
          <w:szCs w:val="28"/>
        </w:rPr>
        <w:t>开课开设情况</w:t>
      </w:r>
      <w:bookmarkEnd w:id="0"/>
      <w:r>
        <w:rPr>
          <w:rFonts w:hint="eastAsia" w:ascii="宋体" w:hAnsi="宋体" w:eastAsia="宋体"/>
          <w:b/>
          <w:bCs/>
          <w:sz w:val="32"/>
          <w:szCs w:val="28"/>
        </w:rPr>
        <w:t>一览表</w:t>
      </w:r>
    </w:p>
    <w:p w14:paraId="72C90B90">
      <w:pPr>
        <w:jc w:val="center"/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表1 省级以上（含）公开课开设汇总表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p w14:paraId="79828B79"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2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市级公开课开设汇总表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p w14:paraId="53C3A23E"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</w:p>
    <w:tbl>
      <w:tblPr>
        <w:tblStyle w:val="5"/>
        <w:tblpPr w:leftFromText="180" w:rightFromText="180" w:vertAnchor="page" w:horzAnchor="page" w:tblpX="1425" w:tblpY="329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7345"/>
        <w:gridCol w:w="1843"/>
        <w:gridCol w:w="1984"/>
        <w:gridCol w:w="1559"/>
      </w:tblGrid>
      <w:tr w14:paraId="2F7E34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1EEF4CB7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 w14:paraId="20570F5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7345" w:type="dxa"/>
          </w:tcPr>
          <w:p w14:paraId="587B3C2E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1843" w:type="dxa"/>
          </w:tcPr>
          <w:p w14:paraId="6E56FBB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1984" w:type="dxa"/>
          </w:tcPr>
          <w:p w14:paraId="17E1FAAF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559" w:type="dxa"/>
          </w:tcPr>
          <w:p w14:paraId="54F3F75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14:paraId="677249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335874FB"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 w14:paraId="78A397CB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 w14:paraId="27917749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843" w:type="dxa"/>
          </w:tcPr>
          <w:p w14:paraId="22FE3534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984" w:type="dxa"/>
          </w:tcPr>
          <w:p w14:paraId="631DE8E0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559" w:type="dxa"/>
          </w:tcPr>
          <w:p w14:paraId="1F391785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</w:tr>
      <w:tr w14:paraId="59FB87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75" w:type="dxa"/>
          </w:tcPr>
          <w:p w14:paraId="263A5413"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 w14:paraId="3B996E42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 w14:paraId="02421210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843" w:type="dxa"/>
          </w:tcPr>
          <w:p w14:paraId="49E64DFD"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984" w:type="dxa"/>
          </w:tcPr>
          <w:p w14:paraId="2694BEE0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559" w:type="dxa"/>
          </w:tcPr>
          <w:p w14:paraId="3E062423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</w:tr>
      <w:tr w14:paraId="7F869B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75" w:type="dxa"/>
          </w:tcPr>
          <w:p w14:paraId="2DD5995B">
            <w:r>
              <w:t>3</w:t>
            </w:r>
          </w:p>
        </w:tc>
        <w:tc>
          <w:tcPr>
            <w:tcW w:w="877" w:type="dxa"/>
            <w:vAlign w:val="center"/>
          </w:tcPr>
          <w:p w14:paraId="14EAC105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 w14:paraId="0B9ABC82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843" w:type="dxa"/>
          </w:tcPr>
          <w:p w14:paraId="603F8B52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984" w:type="dxa"/>
          </w:tcPr>
          <w:p w14:paraId="1AE410CD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559" w:type="dxa"/>
          </w:tcPr>
          <w:p w14:paraId="43CDAF42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</w:tr>
      <w:tr w14:paraId="572FAE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75" w:type="dxa"/>
          </w:tcPr>
          <w:p w14:paraId="74C7F98E">
            <w:r>
              <w:t>4</w:t>
            </w:r>
          </w:p>
        </w:tc>
        <w:tc>
          <w:tcPr>
            <w:tcW w:w="877" w:type="dxa"/>
            <w:vAlign w:val="center"/>
          </w:tcPr>
          <w:p w14:paraId="4AE041C6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 w14:paraId="0969C488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843" w:type="dxa"/>
          </w:tcPr>
          <w:p w14:paraId="046AF7E5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984" w:type="dxa"/>
          </w:tcPr>
          <w:p w14:paraId="1812F7D0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559" w:type="dxa"/>
          </w:tcPr>
          <w:p w14:paraId="1B501109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</w:tr>
    </w:tbl>
    <w:p w14:paraId="51165D78">
      <w:pPr>
        <w:jc w:val="left"/>
      </w:pPr>
      <w:r>
        <w:rPr>
          <w:rFonts w:hint="eastAsia"/>
        </w:rPr>
        <w:t>注：指教育行政主管部分组织的公开课（包括纯师范类大学），其他不算，以下同。</w:t>
      </w:r>
    </w:p>
    <w:p w14:paraId="6A3A1713"/>
    <w:tbl>
      <w:tblPr>
        <w:tblStyle w:val="5"/>
        <w:tblpPr w:leftFromText="180" w:rightFromText="180" w:vertAnchor="page" w:horzAnchor="page" w:tblpX="1290" w:tblpY="703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7345"/>
        <w:gridCol w:w="1843"/>
        <w:gridCol w:w="1984"/>
        <w:gridCol w:w="1559"/>
      </w:tblGrid>
      <w:tr w14:paraId="355992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75" w:type="dxa"/>
          </w:tcPr>
          <w:p w14:paraId="63855749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 w14:paraId="241A11E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7345" w:type="dxa"/>
          </w:tcPr>
          <w:p w14:paraId="448733FE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1843" w:type="dxa"/>
          </w:tcPr>
          <w:p w14:paraId="3BA1D8C9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1984" w:type="dxa"/>
          </w:tcPr>
          <w:p w14:paraId="565731BF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559" w:type="dxa"/>
          </w:tcPr>
          <w:p w14:paraId="2CE8084C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14:paraId="2DF88C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75" w:type="dxa"/>
          </w:tcPr>
          <w:p w14:paraId="4DE199DD"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 w14:paraId="20CB2CCC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程凌杰</w:t>
            </w:r>
          </w:p>
        </w:tc>
        <w:tc>
          <w:tcPr>
            <w:tcW w:w="7345" w:type="dxa"/>
            <w:vAlign w:val="center"/>
          </w:tcPr>
          <w:p w14:paraId="7EC93C31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《6.1国家权力机关》</w:t>
            </w:r>
          </w:p>
        </w:tc>
        <w:tc>
          <w:tcPr>
            <w:tcW w:w="1843" w:type="dxa"/>
          </w:tcPr>
          <w:p w14:paraId="137F6254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202404</w:t>
            </w:r>
          </w:p>
        </w:tc>
        <w:tc>
          <w:tcPr>
            <w:tcW w:w="1984" w:type="dxa"/>
          </w:tcPr>
          <w:p w14:paraId="2A4A6871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559" w:type="dxa"/>
          </w:tcPr>
          <w:p w14:paraId="0469C142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市级</w:t>
            </w:r>
          </w:p>
        </w:tc>
      </w:tr>
      <w:tr w14:paraId="70E188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75" w:type="dxa"/>
          </w:tcPr>
          <w:p w14:paraId="02D5B6D8"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 w14:paraId="5DA5E939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朱  红</w:t>
            </w:r>
          </w:p>
        </w:tc>
        <w:tc>
          <w:tcPr>
            <w:tcW w:w="7345" w:type="dxa"/>
            <w:vAlign w:val="center"/>
          </w:tcPr>
          <w:p w14:paraId="6EF19649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《我国的国家制度与国家机关》</w:t>
            </w:r>
          </w:p>
        </w:tc>
        <w:tc>
          <w:tcPr>
            <w:tcW w:w="1843" w:type="dxa"/>
          </w:tcPr>
          <w:p w14:paraId="5C7B3200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202404</w:t>
            </w:r>
          </w:p>
        </w:tc>
        <w:tc>
          <w:tcPr>
            <w:tcW w:w="1984" w:type="dxa"/>
          </w:tcPr>
          <w:p w14:paraId="50A9258C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559" w:type="dxa"/>
          </w:tcPr>
          <w:p w14:paraId="11590BD6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kern w:val="0"/>
                <w:szCs w:val="21"/>
                <w:lang w:bidi="ar"/>
              </w:rPr>
              <w:t>市级</w:t>
            </w:r>
          </w:p>
        </w:tc>
      </w:tr>
      <w:tr w14:paraId="2AE94B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75" w:type="dxa"/>
          </w:tcPr>
          <w:p w14:paraId="3548C812">
            <w:r>
              <w:t>3</w:t>
            </w:r>
          </w:p>
        </w:tc>
        <w:tc>
          <w:tcPr>
            <w:tcW w:w="877" w:type="dxa"/>
            <w:vAlign w:val="center"/>
          </w:tcPr>
          <w:p w14:paraId="276EF494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乔含斐</w:t>
            </w:r>
          </w:p>
        </w:tc>
        <w:tc>
          <w:tcPr>
            <w:tcW w:w="7345" w:type="dxa"/>
            <w:vAlign w:val="center"/>
          </w:tcPr>
          <w:p w14:paraId="6B0D1E9B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《法律保障生活》</w:t>
            </w:r>
          </w:p>
        </w:tc>
        <w:tc>
          <w:tcPr>
            <w:tcW w:w="1843" w:type="dxa"/>
          </w:tcPr>
          <w:p w14:paraId="6BD98AA2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202405</w:t>
            </w:r>
          </w:p>
        </w:tc>
        <w:tc>
          <w:tcPr>
            <w:tcW w:w="1984" w:type="dxa"/>
          </w:tcPr>
          <w:p w14:paraId="5D4CB8DC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559" w:type="dxa"/>
          </w:tcPr>
          <w:p w14:paraId="67BFDE2A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市级</w:t>
            </w:r>
          </w:p>
        </w:tc>
      </w:tr>
      <w:tr w14:paraId="776E5D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75" w:type="dxa"/>
          </w:tcPr>
          <w:p w14:paraId="4609B666">
            <w:r>
              <w:t>4</w:t>
            </w:r>
          </w:p>
        </w:tc>
        <w:tc>
          <w:tcPr>
            <w:tcW w:w="877" w:type="dxa"/>
            <w:vAlign w:val="center"/>
          </w:tcPr>
          <w:p w14:paraId="74FE4982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江春强</w:t>
            </w:r>
          </w:p>
        </w:tc>
        <w:tc>
          <w:tcPr>
            <w:tcW w:w="7345" w:type="dxa"/>
            <w:vAlign w:val="center"/>
          </w:tcPr>
          <w:p w14:paraId="2948BB14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《以五彩劳动为笔 绘就精彩人生画卷》</w:t>
            </w:r>
          </w:p>
        </w:tc>
        <w:tc>
          <w:tcPr>
            <w:tcW w:w="1843" w:type="dxa"/>
          </w:tcPr>
          <w:p w14:paraId="281C4D1A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202412</w:t>
            </w:r>
          </w:p>
        </w:tc>
        <w:tc>
          <w:tcPr>
            <w:tcW w:w="1984" w:type="dxa"/>
          </w:tcPr>
          <w:p w14:paraId="677A7C30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559" w:type="dxa"/>
          </w:tcPr>
          <w:p w14:paraId="5DE48238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市级</w:t>
            </w:r>
          </w:p>
        </w:tc>
      </w:tr>
    </w:tbl>
    <w:p w14:paraId="4B3DD4F0"/>
    <w:p w14:paraId="1F6730DC">
      <w:pPr>
        <w:pBdr>
          <w:bottom w:val="none" w:color="auto" w:sz="0" w:space="0"/>
        </w:pBd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3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区级公开课开设汇总表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p w14:paraId="6C49E6D4"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</w:p>
    <w:tbl>
      <w:tblPr>
        <w:tblStyle w:val="5"/>
        <w:tblpPr w:leftFromText="180" w:rightFromText="180" w:vertAnchor="page" w:horzAnchor="page" w:tblpX="1575" w:tblpY="229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0"/>
        <w:gridCol w:w="1107"/>
        <w:gridCol w:w="5325"/>
        <w:gridCol w:w="2323"/>
        <w:gridCol w:w="3294"/>
        <w:gridCol w:w="1234"/>
      </w:tblGrid>
      <w:tr w14:paraId="37CA82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 w14:paraId="60F0D89C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1107" w:type="dxa"/>
          </w:tcPr>
          <w:p w14:paraId="6EC5E62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5325" w:type="dxa"/>
          </w:tcPr>
          <w:p w14:paraId="25F7F925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2323" w:type="dxa"/>
          </w:tcPr>
          <w:p w14:paraId="20EF898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3294" w:type="dxa"/>
          </w:tcPr>
          <w:p w14:paraId="02CAA01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234" w:type="dxa"/>
          </w:tcPr>
          <w:p w14:paraId="0BBB227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14:paraId="7E046B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 w14:paraId="0A26687F">
            <w:r>
              <w:rPr>
                <w:rFonts w:hint="eastAsia"/>
              </w:rPr>
              <w:t>1</w:t>
            </w:r>
          </w:p>
        </w:tc>
        <w:tc>
          <w:tcPr>
            <w:tcW w:w="1107" w:type="dxa"/>
            <w:vAlign w:val="center"/>
          </w:tcPr>
          <w:p w14:paraId="07F8A400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周  静</w:t>
            </w:r>
          </w:p>
        </w:tc>
        <w:tc>
          <w:tcPr>
            <w:tcW w:w="5325" w:type="dxa"/>
            <w:vAlign w:val="center"/>
          </w:tcPr>
          <w:p w14:paraId="5FC3AAFC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《在品味情感中成长》</w:t>
            </w:r>
          </w:p>
        </w:tc>
        <w:tc>
          <w:tcPr>
            <w:tcW w:w="2323" w:type="dxa"/>
          </w:tcPr>
          <w:p w14:paraId="0DD7CE81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202404</w:t>
            </w:r>
          </w:p>
        </w:tc>
        <w:tc>
          <w:tcPr>
            <w:tcW w:w="3294" w:type="dxa"/>
          </w:tcPr>
          <w:p w14:paraId="6AD0E48C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新北区教师发展中心</w:t>
            </w:r>
          </w:p>
        </w:tc>
        <w:tc>
          <w:tcPr>
            <w:tcW w:w="1234" w:type="dxa"/>
          </w:tcPr>
          <w:p w14:paraId="3646A654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</w:tr>
      <w:tr w14:paraId="7E37F5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 w14:paraId="7C5E6665">
            <w:r>
              <w:rPr>
                <w:rFonts w:hint="eastAsia"/>
              </w:rPr>
              <w:t>2</w:t>
            </w:r>
          </w:p>
        </w:tc>
        <w:tc>
          <w:tcPr>
            <w:tcW w:w="1107" w:type="dxa"/>
            <w:vAlign w:val="center"/>
          </w:tcPr>
          <w:p w14:paraId="7D48EE53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孔嘉黎</w:t>
            </w:r>
          </w:p>
        </w:tc>
        <w:tc>
          <w:tcPr>
            <w:tcW w:w="5325" w:type="dxa"/>
            <w:vAlign w:val="center"/>
          </w:tcPr>
          <w:p w14:paraId="71026ED3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《我们与法律同行》</w:t>
            </w:r>
          </w:p>
        </w:tc>
        <w:tc>
          <w:tcPr>
            <w:tcW w:w="2323" w:type="dxa"/>
          </w:tcPr>
          <w:p w14:paraId="75F027DC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kern w:val="0"/>
                <w:szCs w:val="21"/>
                <w:lang w:bidi="ar"/>
              </w:rPr>
              <w:t>202404</w:t>
            </w:r>
          </w:p>
        </w:tc>
        <w:tc>
          <w:tcPr>
            <w:tcW w:w="3294" w:type="dxa"/>
          </w:tcPr>
          <w:p w14:paraId="4DD9D203"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新北区教师发展中心</w:t>
            </w:r>
          </w:p>
        </w:tc>
        <w:tc>
          <w:tcPr>
            <w:tcW w:w="1234" w:type="dxa"/>
          </w:tcPr>
          <w:p w14:paraId="64A6746D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</w:tr>
      <w:tr w14:paraId="3C1253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80" w:type="dxa"/>
          </w:tcPr>
          <w:p w14:paraId="1AC38AC1">
            <w:r>
              <w:t>3</w:t>
            </w:r>
          </w:p>
        </w:tc>
        <w:tc>
          <w:tcPr>
            <w:tcW w:w="1107" w:type="dxa"/>
            <w:vAlign w:val="center"/>
          </w:tcPr>
          <w:p w14:paraId="58279BF9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陆文明</w:t>
            </w:r>
          </w:p>
        </w:tc>
        <w:tc>
          <w:tcPr>
            <w:tcW w:w="5325" w:type="dxa"/>
            <w:vAlign w:val="center"/>
          </w:tcPr>
          <w:p w14:paraId="00FAF23E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《爱国主义教育法专题复习》</w:t>
            </w:r>
          </w:p>
        </w:tc>
        <w:tc>
          <w:tcPr>
            <w:tcW w:w="2323" w:type="dxa"/>
          </w:tcPr>
          <w:p w14:paraId="57F06DAB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202405</w:t>
            </w:r>
          </w:p>
        </w:tc>
        <w:tc>
          <w:tcPr>
            <w:tcW w:w="3294" w:type="dxa"/>
          </w:tcPr>
          <w:p w14:paraId="41095B6A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新北区教师发展中心</w:t>
            </w:r>
          </w:p>
        </w:tc>
        <w:tc>
          <w:tcPr>
            <w:tcW w:w="1234" w:type="dxa"/>
          </w:tcPr>
          <w:p w14:paraId="35FA7555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</w:tr>
      <w:tr w14:paraId="194076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80" w:type="dxa"/>
          </w:tcPr>
          <w:p w14:paraId="1A5BE366">
            <w:r>
              <w:t>4</w:t>
            </w:r>
          </w:p>
        </w:tc>
        <w:tc>
          <w:tcPr>
            <w:tcW w:w="1107" w:type="dxa"/>
            <w:vAlign w:val="center"/>
          </w:tcPr>
          <w:p w14:paraId="3F792F2D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陈彩霞</w:t>
            </w:r>
          </w:p>
        </w:tc>
        <w:tc>
          <w:tcPr>
            <w:tcW w:w="5325" w:type="dxa"/>
            <w:vAlign w:val="center"/>
          </w:tcPr>
          <w:p w14:paraId="7A948602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《2024一模考试试卷分析》</w:t>
            </w:r>
          </w:p>
        </w:tc>
        <w:tc>
          <w:tcPr>
            <w:tcW w:w="2323" w:type="dxa"/>
          </w:tcPr>
          <w:p w14:paraId="1BE3FE96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202405</w:t>
            </w:r>
          </w:p>
        </w:tc>
        <w:tc>
          <w:tcPr>
            <w:tcW w:w="3294" w:type="dxa"/>
          </w:tcPr>
          <w:p w14:paraId="7F741529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新北区教师发展中心</w:t>
            </w:r>
          </w:p>
        </w:tc>
        <w:tc>
          <w:tcPr>
            <w:tcW w:w="1234" w:type="dxa"/>
          </w:tcPr>
          <w:p w14:paraId="60D0D8AD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</w:tr>
      <w:tr w14:paraId="2D6ABD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80" w:type="dxa"/>
          </w:tcPr>
          <w:p w14:paraId="5568B536">
            <w:r>
              <w:t>5</w:t>
            </w:r>
          </w:p>
        </w:tc>
        <w:tc>
          <w:tcPr>
            <w:tcW w:w="1107" w:type="dxa"/>
            <w:vAlign w:val="center"/>
          </w:tcPr>
          <w:p w14:paraId="7E2D00B0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张嘉诚</w:t>
            </w:r>
          </w:p>
        </w:tc>
        <w:tc>
          <w:tcPr>
            <w:tcW w:w="5325" w:type="dxa"/>
            <w:vAlign w:val="center"/>
          </w:tcPr>
          <w:p w14:paraId="2A4712F8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《党的领导》专题复习课</w:t>
            </w:r>
          </w:p>
        </w:tc>
        <w:tc>
          <w:tcPr>
            <w:tcW w:w="2323" w:type="dxa"/>
          </w:tcPr>
          <w:p w14:paraId="12855E89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202405</w:t>
            </w:r>
          </w:p>
        </w:tc>
        <w:tc>
          <w:tcPr>
            <w:tcW w:w="3294" w:type="dxa"/>
          </w:tcPr>
          <w:p w14:paraId="2F16E457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新北区教师发展中心</w:t>
            </w:r>
          </w:p>
        </w:tc>
        <w:tc>
          <w:tcPr>
            <w:tcW w:w="1234" w:type="dxa"/>
          </w:tcPr>
          <w:p w14:paraId="7E28D7DD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</w:tr>
      <w:tr w14:paraId="3C4BCF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80" w:type="dxa"/>
          </w:tcPr>
          <w:p w14:paraId="6F3F07DD">
            <w:r>
              <w:t>6</w:t>
            </w:r>
          </w:p>
        </w:tc>
        <w:tc>
          <w:tcPr>
            <w:tcW w:w="1107" w:type="dxa"/>
            <w:vAlign w:val="center"/>
          </w:tcPr>
          <w:p w14:paraId="63FEB4EC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黄淑娟</w:t>
            </w:r>
          </w:p>
        </w:tc>
        <w:tc>
          <w:tcPr>
            <w:tcW w:w="5325" w:type="dxa"/>
            <w:vAlign w:val="center"/>
          </w:tcPr>
          <w:p w14:paraId="0E14A178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《2024一模考试试卷分析》</w:t>
            </w:r>
          </w:p>
        </w:tc>
        <w:tc>
          <w:tcPr>
            <w:tcW w:w="2323" w:type="dxa"/>
          </w:tcPr>
          <w:p w14:paraId="52B7BD86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202405</w:t>
            </w:r>
          </w:p>
        </w:tc>
        <w:tc>
          <w:tcPr>
            <w:tcW w:w="3294" w:type="dxa"/>
          </w:tcPr>
          <w:p w14:paraId="1B8F6C66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新北区教师发展中心</w:t>
            </w:r>
          </w:p>
        </w:tc>
        <w:tc>
          <w:tcPr>
            <w:tcW w:w="1234" w:type="dxa"/>
          </w:tcPr>
          <w:p w14:paraId="783BFEF4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</w:tr>
      <w:tr w14:paraId="1FCC36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</w:tcPr>
          <w:p w14:paraId="64ECF120">
            <w:r>
              <w:t>7</w:t>
            </w:r>
          </w:p>
        </w:tc>
        <w:tc>
          <w:tcPr>
            <w:tcW w:w="1107" w:type="dxa"/>
            <w:vAlign w:val="center"/>
          </w:tcPr>
          <w:p w14:paraId="150F37BB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卢莉莉</w:t>
            </w:r>
          </w:p>
        </w:tc>
        <w:tc>
          <w:tcPr>
            <w:tcW w:w="5325" w:type="dxa"/>
            <w:vAlign w:val="center"/>
          </w:tcPr>
          <w:p w14:paraId="10B183C5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《增强法律意识，想校园欺凌说不》</w:t>
            </w:r>
          </w:p>
        </w:tc>
        <w:tc>
          <w:tcPr>
            <w:tcW w:w="2323" w:type="dxa"/>
          </w:tcPr>
          <w:p w14:paraId="4B226C29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202406</w:t>
            </w:r>
          </w:p>
        </w:tc>
        <w:tc>
          <w:tcPr>
            <w:tcW w:w="3294" w:type="dxa"/>
          </w:tcPr>
          <w:p w14:paraId="52C52EB8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新北区教师发展中心</w:t>
            </w:r>
          </w:p>
        </w:tc>
        <w:tc>
          <w:tcPr>
            <w:tcW w:w="1234" w:type="dxa"/>
          </w:tcPr>
          <w:p w14:paraId="6739019C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</w:tr>
      <w:tr w14:paraId="6863BB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80" w:type="dxa"/>
          </w:tcPr>
          <w:p w14:paraId="10681BBD">
            <w:r>
              <w:t>8</w:t>
            </w:r>
          </w:p>
        </w:tc>
        <w:tc>
          <w:tcPr>
            <w:tcW w:w="1107" w:type="dxa"/>
            <w:vAlign w:val="center"/>
          </w:tcPr>
          <w:p w14:paraId="63DD3576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胡心怡</w:t>
            </w:r>
          </w:p>
        </w:tc>
        <w:tc>
          <w:tcPr>
            <w:tcW w:w="5325" w:type="dxa"/>
            <w:vAlign w:val="center"/>
          </w:tcPr>
          <w:p w14:paraId="1713D9FA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《乡村振兴》专题复习课</w:t>
            </w:r>
          </w:p>
        </w:tc>
        <w:tc>
          <w:tcPr>
            <w:tcW w:w="2323" w:type="dxa"/>
          </w:tcPr>
          <w:p w14:paraId="00D8976D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202406</w:t>
            </w:r>
          </w:p>
        </w:tc>
        <w:tc>
          <w:tcPr>
            <w:tcW w:w="3294" w:type="dxa"/>
          </w:tcPr>
          <w:p w14:paraId="5DEAE06E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新北区教师发展中心</w:t>
            </w:r>
          </w:p>
        </w:tc>
        <w:tc>
          <w:tcPr>
            <w:tcW w:w="1234" w:type="dxa"/>
          </w:tcPr>
          <w:p w14:paraId="6636AB68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</w:tr>
      <w:tr w14:paraId="2D0EA4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80" w:type="dxa"/>
          </w:tcPr>
          <w:p w14:paraId="352F5585">
            <w:r>
              <w:t>9</w:t>
            </w:r>
          </w:p>
        </w:tc>
        <w:tc>
          <w:tcPr>
            <w:tcW w:w="1107" w:type="dxa"/>
            <w:vAlign w:val="center"/>
          </w:tcPr>
          <w:p w14:paraId="06DC6482"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胡心怡</w:t>
            </w:r>
          </w:p>
        </w:tc>
        <w:tc>
          <w:tcPr>
            <w:tcW w:w="5325" w:type="dxa"/>
            <w:vAlign w:val="center"/>
          </w:tcPr>
          <w:p w14:paraId="711EC111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《乡村振兴》跨学科专题复习课</w:t>
            </w:r>
          </w:p>
        </w:tc>
        <w:tc>
          <w:tcPr>
            <w:tcW w:w="2323" w:type="dxa"/>
          </w:tcPr>
          <w:p w14:paraId="04EC67D4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202406</w:t>
            </w:r>
          </w:p>
        </w:tc>
        <w:tc>
          <w:tcPr>
            <w:tcW w:w="3294" w:type="dxa"/>
          </w:tcPr>
          <w:p w14:paraId="0547AC09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新北区教师发展中心</w:t>
            </w:r>
          </w:p>
        </w:tc>
        <w:tc>
          <w:tcPr>
            <w:tcW w:w="1234" w:type="dxa"/>
          </w:tcPr>
          <w:p w14:paraId="78B6F312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</w:tr>
      <w:tr w14:paraId="37EE9D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80" w:type="dxa"/>
          </w:tcPr>
          <w:p w14:paraId="1D7FC930">
            <w:r>
              <w:t>10</w:t>
            </w:r>
          </w:p>
        </w:tc>
        <w:tc>
          <w:tcPr>
            <w:tcW w:w="1107" w:type="dxa"/>
            <w:vAlign w:val="center"/>
          </w:tcPr>
          <w:p w14:paraId="18C66F8B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卢莉莉</w:t>
            </w:r>
          </w:p>
        </w:tc>
        <w:tc>
          <w:tcPr>
            <w:tcW w:w="5325" w:type="dxa"/>
            <w:vAlign w:val="center"/>
          </w:tcPr>
          <w:p w14:paraId="0EB9C223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《延续文化血脉》</w:t>
            </w:r>
          </w:p>
        </w:tc>
        <w:tc>
          <w:tcPr>
            <w:tcW w:w="2323" w:type="dxa"/>
          </w:tcPr>
          <w:p w14:paraId="3072C30D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202406</w:t>
            </w:r>
          </w:p>
        </w:tc>
        <w:tc>
          <w:tcPr>
            <w:tcW w:w="3294" w:type="dxa"/>
          </w:tcPr>
          <w:p w14:paraId="1FB03789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新北区教师发展中心</w:t>
            </w:r>
          </w:p>
        </w:tc>
        <w:tc>
          <w:tcPr>
            <w:tcW w:w="1234" w:type="dxa"/>
          </w:tcPr>
          <w:p w14:paraId="1BF78942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</w:tr>
      <w:tr w14:paraId="13BED3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80" w:type="dxa"/>
          </w:tcPr>
          <w:p w14:paraId="25E47C83">
            <w:r>
              <w:t>11</w:t>
            </w:r>
          </w:p>
        </w:tc>
        <w:tc>
          <w:tcPr>
            <w:tcW w:w="1107" w:type="dxa"/>
            <w:vAlign w:val="center"/>
          </w:tcPr>
          <w:p w14:paraId="6BEA072F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张嘉诚</w:t>
            </w:r>
          </w:p>
        </w:tc>
        <w:tc>
          <w:tcPr>
            <w:tcW w:w="5325" w:type="dxa"/>
            <w:vAlign w:val="center"/>
          </w:tcPr>
          <w:p w14:paraId="7DC0D141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《开放互动的世界》</w:t>
            </w:r>
          </w:p>
        </w:tc>
        <w:tc>
          <w:tcPr>
            <w:tcW w:w="2323" w:type="dxa"/>
          </w:tcPr>
          <w:p w14:paraId="4CF65C36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202411</w:t>
            </w:r>
          </w:p>
        </w:tc>
        <w:tc>
          <w:tcPr>
            <w:tcW w:w="3294" w:type="dxa"/>
          </w:tcPr>
          <w:p w14:paraId="25257AA3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新北区教师发展中心</w:t>
            </w:r>
          </w:p>
        </w:tc>
        <w:tc>
          <w:tcPr>
            <w:tcW w:w="1234" w:type="dxa"/>
          </w:tcPr>
          <w:p w14:paraId="0F8DBFFC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</w:tr>
      <w:tr w14:paraId="300A30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80" w:type="dxa"/>
          </w:tcPr>
          <w:p w14:paraId="09DAD771">
            <w:r>
              <w:t>12</w:t>
            </w:r>
          </w:p>
        </w:tc>
        <w:tc>
          <w:tcPr>
            <w:tcW w:w="1107" w:type="dxa"/>
            <w:vAlign w:val="center"/>
          </w:tcPr>
          <w:p w14:paraId="574572F7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孔嘉黎</w:t>
            </w:r>
          </w:p>
        </w:tc>
        <w:tc>
          <w:tcPr>
            <w:tcW w:w="5325" w:type="dxa"/>
            <w:vAlign w:val="center"/>
          </w:tcPr>
          <w:p w14:paraId="74B6A53C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《期中试卷讲评》</w:t>
            </w:r>
          </w:p>
        </w:tc>
        <w:tc>
          <w:tcPr>
            <w:tcW w:w="2323" w:type="dxa"/>
          </w:tcPr>
          <w:p w14:paraId="5BA21007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202411</w:t>
            </w:r>
          </w:p>
        </w:tc>
        <w:tc>
          <w:tcPr>
            <w:tcW w:w="3294" w:type="dxa"/>
          </w:tcPr>
          <w:p w14:paraId="2EC180CE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新北区教师发展中心</w:t>
            </w:r>
          </w:p>
        </w:tc>
        <w:tc>
          <w:tcPr>
            <w:tcW w:w="1234" w:type="dxa"/>
          </w:tcPr>
          <w:p w14:paraId="29864133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</w:tr>
      <w:tr w14:paraId="202C67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80" w:type="dxa"/>
          </w:tcPr>
          <w:p w14:paraId="7E7C2905">
            <w:r>
              <w:t>13</w:t>
            </w:r>
          </w:p>
        </w:tc>
        <w:tc>
          <w:tcPr>
            <w:tcW w:w="1107" w:type="dxa"/>
            <w:vAlign w:val="center"/>
          </w:tcPr>
          <w:p w14:paraId="1D409D84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徐  凌</w:t>
            </w:r>
          </w:p>
        </w:tc>
        <w:tc>
          <w:tcPr>
            <w:tcW w:w="5325" w:type="dxa"/>
            <w:vAlign w:val="center"/>
          </w:tcPr>
          <w:p w14:paraId="6D3686A5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《开放互动的世界》</w:t>
            </w:r>
          </w:p>
        </w:tc>
        <w:tc>
          <w:tcPr>
            <w:tcW w:w="2323" w:type="dxa"/>
          </w:tcPr>
          <w:p w14:paraId="79445BC1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202411</w:t>
            </w:r>
          </w:p>
        </w:tc>
        <w:tc>
          <w:tcPr>
            <w:tcW w:w="3294" w:type="dxa"/>
          </w:tcPr>
          <w:p w14:paraId="2850EC89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新北区教师发展中心</w:t>
            </w:r>
          </w:p>
        </w:tc>
        <w:tc>
          <w:tcPr>
            <w:tcW w:w="1234" w:type="dxa"/>
          </w:tcPr>
          <w:p w14:paraId="606FC399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</w:tr>
      <w:tr w14:paraId="6DD527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680" w:type="dxa"/>
          </w:tcPr>
          <w:p w14:paraId="21D0C158">
            <w:r>
              <w:t>14</w:t>
            </w:r>
          </w:p>
        </w:tc>
        <w:tc>
          <w:tcPr>
            <w:tcW w:w="1107" w:type="dxa"/>
            <w:vAlign w:val="center"/>
          </w:tcPr>
          <w:p w14:paraId="4F880757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乔含斐</w:t>
            </w:r>
          </w:p>
        </w:tc>
        <w:tc>
          <w:tcPr>
            <w:tcW w:w="5325" w:type="dxa"/>
            <w:vAlign w:val="center"/>
          </w:tcPr>
          <w:p w14:paraId="5ED5EA26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《增强安全意识》</w:t>
            </w:r>
          </w:p>
        </w:tc>
        <w:tc>
          <w:tcPr>
            <w:tcW w:w="2323" w:type="dxa"/>
          </w:tcPr>
          <w:p w14:paraId="43290E49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202411</w:t>
            </w:r>
          </w:p>
        </w:tc>
        <w:tc>
          <w:tcPr>
            <w:tcW w:w="3294" w:type="dxa"/>
          </w:tcPr>
          <w:p w14:paraId="58F2B410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新北区教师发展中心</w:t>
            </w:r>
          </w:p>
        </w:tc>
        <w:tc>
          <w:tcPr>
            <w:tcW w:w="1234" w:type="dxa"/>
          </w:tcPr>
          <w:p w14:paraId="71B970BE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</w:tr>
      <w:tr w14:paraId="5F54D7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80" w:type="dxa"/>
          </w:tcPr>
          <w:p w14:paraId="2DACBE43">
            <w:r>
              <w:t>15</w:t>
            </w:r>
          </w:p>
        </w:tc>
        <w:tc>
          <w:tcPr>
            <w:tcW w:w="1107" w:type="dxa"/>
            <w:vAlign w:val="center"/>
          </w:tcPr>
          <w:p w14:paraId="58ADC49F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乔含斐</w:t>
            </w:r>
          </w:p>
        </w:tc>
        <w:tc>
          <w:tcPr>
            <w:tcW w:w="5325" w:type="dxa"/>
            <w:vAlign w:val="center"/>
          </w:tcPr>
          <w:p w14:paraId="5C6572B4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《拥有积极的人生态度》</w:t>
            </w:r>
          </w:p>
        </w:tc>
        <w:tc>
          <w:tcPr>
            <w:tcW w:w="2323" w:type="dxa"/>
          </w:tcPr>
          <w:p w14:paraId="0BC1C51F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202412</w:t>
            </w:r>
          </w:p>
        </w:tc>
        <w:tc>
          <w:tcPr>
            <w:tcW w:w="3294" w:type="dxa"/>
          </w:tcPr>
          <w:p w14:paraId="14EBDA43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新北区教师发展中心</w:t>
            </w:r>
          </w:p>
        </w:tc>
        <w:tc>
          <w:tcPr>
            <w:tcW w:w="1234" w:type="dxa"/>
          </w:tcPr>
          <w:p w14:paraId="7BBF2675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</w:tr>
      <w:tr w14:paraId="3299B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80" w:type="dxa"/>
          </w:tcPr>
          <w:p w14:paraId="7B1A9F18">
            <w:r>
              <w:t>16</w:t>
            </w:r>
          </w:p>
        </w:tc>
        <w:tc>
          <w:tcPr>
            <w:tcW w:w="1107" w:type="dxa"/>
            <w:vAlign w:val="center"/>
          </w:tcPr>
          <w:p w14:paraId="5DE89734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乔含斐</w:t>
            </w:r>
          </w:p>
        </w:tc>
        <w:tc>
          <w:tcPr>
            <w:tcW w:w="5325" w:type="dxa"/>
            <w:vAlign w:val="center"/>
          </w:tcPr>
          <w:p w14:paraId="0F5BF19C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《在奉献中成就精彩人生》</w:t>
            </w:r>
          </w:p>
        </w:tc>
        <w:tc>
          <w:tcPr>
            <w:tcW w:w="2323" w:type="dxa"/>
          </w:tcPr>
          <w:p w14:paraId="2B078665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202412</w:t>
            </w:r>
          </w:p>
        </w:tc>
        <w:tc>
          <w:tcPr>
            <w:tcW w:w="3294" w:type="dxa"/>
          </w:tcPr>
          <w:p w14:paraId="6881A299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新北区教师发展中心</w:t>
            </w:r>
          </w:p>
        </w:tc>
        <w:tc>
          <w:tcPr>
            <w:tcW w:w="1234" w:type="dxa"/>
          </w:tcPr>
          <w:p w14:paraId="055186AC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</w:tr>
      <w:tr w14:paraId="5F0572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80" w:type="dxa"/>
          </w:tcPr>
          <w:p w14:paraId="09EBAD71">
            <w:r>
              <w:t>17</w:t>
            </w:r>
          </w:p>
        </w:tc>
        <w:tc>
          <w:tcPr>
            <w:tcW w:w="1107" w:type="dxa"/>
            <w:vAlign w:val="center"/>
          </w:tcPr>
          <w:p w14:paraId="3D33A7AB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魏利珍</w:t>
            </w:r>
          </w:p>
        </w:tc>
        <w:tc>
          <w:tcPr>
            <w:tcW w:w="5325" w:type="dxa"/>
            <w:vAlign w:val="center"/>
          </w:tcPr>
          <w:p w14:paraId="4C5D1F99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《天下兴亡 匹夫有责》</w:t>
            </w:r>
          </w:p>
        </w:tc>
        <w:tc>
          <w:tcPr>
            <w:tcW w:w="2323" w:type="dxa"/>
          </w:tcPr>
          <w:p w14:paraId="3FF42B16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202412</w:t>
            </w:r>
          </w:p>
        </w:tc>
        <w:tc>
          <w:tcPr>
            <w:tcW w:w="3294" w:type="dxa"/>
          </w:tcPr>
          <w:p w14:paraId="4B0BFAA1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新北区教师发展中心</w:t>
            </w:r>
          </w:p>
        </w:tc>
        <w:tc>
          <w:tcPr>
            <w:tcW w:w="1234" w:type="dxa"/>
          </w:tcPr>
          <w:p w14:paraId="67561551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</w:tr>
      <w:tr w14:paraId="5D5142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80" w:type="dxa"/>
          </w:tcPr>
          <w:p w14:paraId="450FE67C">
            <w:r>
              <w:t>18</w:t>
            </w:r>
          </w:p>
        </w:tc>
        <w:tc>
          <w:tcPr>
            <w:tcW w:w="1107" w:type="dxa"/>
            <w:vAlign w:val="center"/>
          </w:tcPr>
          <w:p w14:paraId="3B49D0A0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乔含斐</w:t>
            </w:r>
          </w:p>
        </w:tc>
        <w:tc>
          <w:tcPr>
            <w:tcW w:w="5325" w:type="dxa"/>
            <w:vAlign w:val="center"/>
          </w:tcPr>
          <w:p w14:paraId="0E786D6D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《做自尊的人》</w:t>
            </w:r>
          </w:p>
        </w:tc>
        <w:tc>
          <w:tcPr>
            <w:tcW w:w="2323" w:type="dxa"/>
          </w:tcPr>
          <w:p w14:paraId="6E620CBC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202503</w:t>
            </w:r>
          </w:p>
        </w:tc>
        <w:tc>
          <w:tcPr>
            <w:tcW w:w="3294" w:type="dxa"/>
          </w:tcPr>
          <w:p w14:paraId="2016BE66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新北区教师发展中心</w:t>
            </w:r>
          </w:p>
        </w:tc>
        <w:tc>
          <w:tcPr>
            <w:tcW w:w="1234" w:type="dxa"/>
          </w:tcPr>
          <w:p w14:paraId="10CC43DF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</w:tr>
      <w:tr w14:paraId="555D34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80" w:type="dxa"/>
          </w:tcPr>
          <w:p w14:paraId="165C1340">
            <w:r>
              <w:t>19</w:t>
            </w:r>
          </w:p>
        </w:tc>
        <w:tc>
          <w:tcPr>
            <w:tcW w:w="1107" w:type="dxa"/>
            <w:vAlign w:val="center"/>
          </w:tcPr>
          <w:p w14:paraId="48FC4CA6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江春强</w:t>
            </w:r>
          </w:p>
        </w:tc>
        <w:tc>
          <w:tcPr>
            <w:tcW w:w="5325" w:type="dxa"/>
            <w:vAlign w:val="center"/>
          </w:tcPr>
          <w:p w14:paraId="14DE654A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《成长的时空》七上期末大单元复习</w:t>
            </w:r>
          </w:p>
        </w:tc>
        <w:tc>
          <w:tcPr>
            <w:tcW w:w="2323" w:type="dxa"/>
          </w:tcPr>
          <w:p w14:paraId="6ECF30C8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202501</w:t>
            </w:r>
          </w:p>
        </w:tc>
        <w:tc>
          <w:tcPr>
            <w:tcW w:w="3294" w:type="dxa"/>
          </w:tcPr>
          <w:p w14:paraId="0E0012A4"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新北区教师发展中心</w:t>
            </w:r>
          </w:p>
        </w:tc>
        <w:tc>
          <w:tcPr>
            <w:tcW w:w="1234" w:type="dxa"/>
          </w:tcPr>
          <w:p w14:paraId="4976B8B9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</w:tr>
    </w:tbl>
    <w:p w14:paraId="7170494F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551A6AC9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59E9D951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t>B1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  <w:lang w:val="en-US" w:eastAsia="zh-CN"/>
        </w:rPr>
        <w:t>1</w:t>
      </w:r>
      <w:r>
        <w:rPr>
          <w:rFonts w:ascii="宋体" w:hAnsi="宋体" w:eastAsia="宋体"/>
          <w:b/>
          <w:bCs/>
          <w:color w:val="000000"/>
          <w:sz w:val="44"/>
          <w:szCs w:val="44"/>
        </w:rPr>
        <w:t xml:space="preserve">  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公开课开设情况材料</w:t>
      </w:r>
    </w:p>
    <w:p w14:paraId="322F4945">
      <w:pPr>
        <w:snapToGrid w:val="0"/>
        <w:jc w:val="center"/>
        <w:rPr>
          <w:rStyle w:val="10"/>
          <w:rFonts w:hint="default"/>
          <w:lang w:bidi="ar"/>
        </w:rPr>
      </w:pPr>
    </w:p>
    <w:p w14:paraId="4C680520">
      <w:pPr>
        <w:snapToGrid w:val="0"/>
        <w:jc w:val="center"/>
        <w:rPr>
          <w:rFonts w:hint="default"/>
          <w:lang w:bidi="ar"/>
        </w:rPr>
      </w:pPr>
      <w:r>
        <w:rPr>
          <w:rStyle w:val="10"/>
          <w:rFonts w:hint="default"/>
          <w:lang w:bidi="ar"/>
        </w:rPr>
        <w:t>材料1 省级公开课材料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 w14:paraId="52BDF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3A15ECEC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75F58CB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公开课证书</w:t>
            </w:r>
          </w:p>
        </w:tc>
        <w:tc>
          <w:tcPr>
            <w:tcW w:w="3827" w:type="dxa"/>
            <w:vAlign w:val="center"/>
          </w:tcPr>
          <w:p w14:paraId="476DE11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1E632A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2E6A8757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请与表1序号一致</w:t>
            </w:r>
          </w:p>
        </w:tc>
        <w:tc>
          <w:tcPr>
            <w:tcW w:w="6065" w:type="dxa"/>
            <w:vAlign w:val="center"/>
          </w:tcPr>
          <w:p w14:paraId="388C853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00828E69">
            <w:pPr>
              <w:jc w:val="center"/>
              <w:rPr>
                <w:color w:val="FF0000"/>
              </w:rPr>
            </w:pPr>
          </w:p>
        </w:tc>
      </w:tr>
      <w:tr w14:paraId="2BA59E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0002BC1C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sdt>
            <w:sdtPr>
              <w:id w:val="11692119"/>
              <w:showingPlcHdr/>
              <w:picture/>
            </w:sdtPr>
            <w:sdtContent>
              <w:p w14:paraId="0B234567">
                <w:pPr>
                  <w:jc w:val="center"/>
                </w:pPr>
                <w:r>
                  <w:drawing>
                    <wp:inline distT="0" distB="0" distL="0" distR="0">
                      <wp:extent cx="1524000" cy="1524000"/>
                      <wp:effectExtent l="19050" t="0" r="0" b="0"/>
                      <wp:docPr id="2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3827" w:type="dxa"/>
            <w:vAlign w:val="center"/>
          </w:tcPr>
          <w:p w14:paraId="7BDC6285">
            <w:pPr>
              <w:jc w:val="center"/>
            </w:pPr>
          </w:p>
        </w:tc>
      </w:tr>
      <w:tr w14:paraId="03201C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1E6DBCE4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14:paraId="2D6A595F">
            <w:pPr>
              <w:jc w:val="center"/>
            </w:pPr>
          </w:p>
        </w:tc>
        <w:tc>
          <w:tcPr>
            <w:tcW w:w="3827" w:type="dxa"/>
            <w:vAlign w:val="center"/>
          </w:tcPr>
          <w:p w14:paraId="0ACE96F9">
            <w:pPr>
              <w:jc w:val="center"/>
            </w:pPr>
          </w:p>
        </w:tc>
      </w:tr>
      <w:tr w14:paraId="4B96EE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2FB26DCA">
            <w:pPr>
              <w:jc w:val="center"/>
            </w:pPr>
          </w:p>
        </w:tc>
        <w:tc>
          <w:tcPr>
            <w:tcW w:w="6065" w:type="dxa"/>
            <w:vAlign w:val="center"/>
          </w:tcPr>
          <w:p w14:paraId="16A37A63">
            <w:pPr>
              <w:jc w:val="center"/>
            </w:pPr>
          </w:p>
        </w:tc>
        <w:tc>
          <w:tcPr>
            <w:tcW w:w="3827" w:type="dxa"/>
            <w:vAlign w:val="center"/>
          </w:tcPr>
          <w:p w14:paraId="77C80288">
            <w:pPr>
              <w:jc w:val="center"/>
            </w:pPr>
          </w:p>
        </w:tc>
      </w:tr>
      <w:tr w14:paraId="4F0582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57401C3E">
            <w:pPr>
              <w:jc w:val="center"/>
            </w:pPr>
          </w:p>
        </w:tc>
        <w:tc>
          <w:tcPr>
            <w:tcW w:w="6065" w:type="dxa"/>
            <w:vAlign w:val="center"/>
          </w:tcPr>
          <w:p w14:paraId="62AE076C">
            <w:pPr>
              <w:jc w:val="center"/>
            </w:pPr>
          </w:p>
        </w:tc>
        <w:tc>
          <w:tcPr>
            <w:tcW w:w="3827" w:type="dxa"/>
            <w:vAlign w:val="center"/>
          </w:tcPr>
          <w:p w14:paraId="66EB8204">
            <w:pPr>
              <w:jc w:val="center"/>
            </w:pPr>
          </w:p>
        </w:tc>
      </w:tr>
    </w:tbl>
    <w:p w14:paraId="688E630A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2D1E8D79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771ED694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13C27D86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1FDAF96B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62F009F5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143464EF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4A44D0C2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>材料2 市级公开课材料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5307"/>
      </w:tblGrid>
      <w:tr w14:paraId="4C457C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4B66C815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2893E4D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公开课证书</w:t>
            </w:r>
          </w:p>
        </w:tc>
        <w:tc>
          <w:tcPr>
            <w:tcW w:w="5307" w:type="dxa"/>
            <w:vAlign w:val="center"/>
          </w:tcPr>
          <w:p w14:paraId="76C61B1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4290A9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34B24855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 w14:paraId="59E6C18A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5307" w:type="dxa"/>
            <w:vAlign w:val="center"/>
          </w:tcPr>
          <w:p w14:paraId="1831742E">
            <w:pPr>
              <w:jc w:val="center"/>
              <w:rPr>
                <w:color w:val="FF0000"/>
              </w:rPr>
            </w:pPr>
          </w:p>
        </w:tc>
      </w:tr>
      <w:tr w14:paraId="729187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7813547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p w14:paraId="4E5C492A">
            <w:pPr>
              <w:jc w:val="center"/>
            </w:pPr>
            <w:r>
              <w:drawing>
                <wp:inline distT="0" distB="0" distL="0" distR="0">
                  <wp:extent cx="2660650" cy="3579495"/>
                  <wp:effectExtent l="0" t="0" r="6350" b="1905"/>
                  <wp:docPr id="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 descr="descript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357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7" w:type="dxa"/>
            <w:vAlign w:val="center"/>
          </w:tcPr>
          <w:p w14:paraId="5CEE00E7">
            <w:pPr>
              <w:jc w:val="center"/>
            </w:pPr>
          </w:p>
        </w:tc>
      </w:tr>
      <w:tr w14:paraId="4CC206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67E8D56B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14:paraId="7DF9E004">
            <w:pPr>
              <w:jc w:val="center"/>
            </w:pPr>
            <w:r>
              <w:drawing>
                <wp:inline distT="0" distB="0" distL="0" distR="0">
                  <wp:extent cx="3314700" cy="4514850"/>
                  <wp:effectExtent l="0" t="0" r="0" b="0"/>
                  <wp:docPr id="1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 descr="descript"/>
                          <pic:cNvPicPr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451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7" w:type="dxa"/>
            <w:vAlign w:val="center"/>
          </w:tcPr>
          <w:p w14:paraId="614CD941">
            <w:pPr>
              <w:jc w:val="center"/>
            </w:pPr>
          </w:p>
        </w:tc>
      </w:tr>
      <w:tr w14:paraId="785623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41DC307C">
            <w:pPr>
              <w:jc w:val="center"/>
            </w:pPr>
            <w:r>
              <w:t>3</w:t>
            </w:r>
          </w:p>
        </w:tc>
        <w:tc>
          <w:tcPr>
            <w:tcW w:w="6065" w:type="dxa"/>
            <w:vAlign w:val="center"/>
          </w:tcPr>
          <w:p w14:paraId="7C1EAFD9">
            <w:pPr>
              <w:jc w:val="center"/>
            </w:pPr>
            <w:r>
              <w:drawing>
                <wp:inline distT="0" distB="0" distL="0" distR="0">
                  <wp:extent cx="3419475" cy="4989830"/>
                  <wp:effectExtent l="0" t="0" r="0" b="0"/>
                  <wp:docPr id="1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" descr="descript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4989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7" w:type="dxa"/>
            <w:vAlign w:val="center"/>
          </w:tcPr>
          <w:p w14:paraId="035B1861">
            <w:pPr>
              <w:jc w:val="center"/>
            </w:pPr>
          </w:p>
        </w:tc>
      </w:tr>
      <w:tr w14:paraId="21BFCB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051AE032">
            <w:pPr>
              <w:jc w:val="center"/>
            </w:pPr>
            <w:r>
              <w:t>4</w:t>
            </w:r>
          </w:p>
        </w:tc>
        <w:tc>
          <w:tcPr>
            <w:tcW w:w="6065" w:type="dxa"/>
            <w:vAlign w:val="center"/>
          </w:tcPr>
          <w:p w14:paraId="5AAF06CC">
            <w:pPr>
              <w:jc w:val="center"/>
            </w:pPr>
            <w:r>
              <w:drawing>
                <wp:inline distT="0" distB="0" distL="0" distR="0">
                  <wp:extent cx="3105150" cy="3974465"/>
                  <wp:effectExtent l="0" t="0" r="0" b="6985"/>
                  <wp:docPr id="1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 descr="descript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397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7" w:type="dxa"/>
            <w:vAlign w:val="center"/>
          </w:tcPr>
          <w:p w14:paraId="61B18084">
            <w:pPr>
              <w:jc w:val="center"/>
            </w:pPr>
            <w:r>
              <w:drawing>
                <wp:inline distT="0" distB="0" distL="0" distR="0">
                  <wp:extent cx="3018790" cy="4217670"/>
                  <wp:effectExtent l="0" t="0" r="10160" b="11430"/>
                  <wp:docPr id="2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" descr="descript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790" cy="421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F66EC8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0CE872C6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5DCA2FC4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078A9365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>材料3 区级公开课材料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 w14:paraId="288236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680E546A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5050D79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公开课证书</w:t>
            </w:r>
          </w:p>
        </w:tc>
        <w:tc>
          <w:tcPr>
            <w:tcW w:w="3827" w:type="dxa"/>
            <w:vAlign w:val="center"/>
          </w:tcPr>
          <w:p w14:paraId="0C0F423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6ABD90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3F342FEC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 w14:paraId="0DD77184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6474FE8F">
            <w:pPr>
              <w:jc w:val="center"/>
              <w:rPr>
                <w:color w:val="FF0000"/>
              </w:rPr>
            </w:pPr>
          </w:p>
        </w:tc>
      </w:tr>
      <w:tr w14:paraId="4E4A6C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474F4E53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p w14:paraId="4AD65919">
            <w:pPr>
              <w:jc w:val="both"/>
            </w:pPr>
            <w:r>
              <w:drawing>
                <wp:inline distT="0" distB="0" distL="0" distR="0">
                  <wp:extent cx="2485390" cy="3300095"/>
                  <wp:effectExtent l="0" t="0" r="0" b="0"/>
                  <wp:docPr id="2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" descr="descript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727" cy="330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4C2F8A3D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http://www.xbjyfw.cn/html/article6447787.html</w:t>
            </w:r>
            <w:r>
              <w:rPr>
                <w:rFonts w:hint="eastAsia" w:ascii="宋体" w:hAnsi="宋体"/>
                <w:sz w:val="24"/>
              </w:rPr>
              <w:t xml:space="preserve"> </w:t>
            </w:r>
          </w:p>
          <w:p w14:paraId="4298D1D4">
            <w:pPr>
              <w:jc w:val="center"/>
            </w:pPr>
          </w:p>
        </w:tc>
      </w:tr>
      <w:tr w14:paraId="0101CA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5D3FE5D4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14:paraId="131CCDCB">
            <w:pPr>
              <w:jc w:val="center"/>
            </w:pPr>
            <w:r>
              <w:drawing>
                <wp:inline distT="0" distB="0" distL="0" distR="0">
                  <wp:extent cx="3581400" cy="4792980"/>
                  <wp:effectExtent l="0" t="0" r="0" b="0"/>
                  <wp:docPr id="2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" descr="descript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479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6A084837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http://www.xbjyfw.cn/html/article6447787.html</w:t>
            </w:r>
            <w:r>
              <w:rPr>
                <w:rFonts w:hint="eastAsia" w:ascii="宋体" w:hAnsi="宋体"/>
                <w:sz w:val="24"/>
              </w:rPr>
              <w:t xml:space="preserve"> </w:t>
            </w:r>
          </w:p>
          <w:p w14:paraId="52549624">
            <w:pPr>
              <w:jc w:val="center"/>
            </w:pPr>
          </w:p>
        </w:tc>
      </w:tr>
      <w:tr w14:paraId="5DBFF9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2F507868">
            <w:pPr>
              <w:jc w:val="center"/>
            </w:pPr>
            <w:r>
              <w:t>3</w:t>
            </w:r>
          </w:p>
        </w:tc>
        <w:tc>
          <w:tcPr>
            <w:tcW w:w="6065" w:type="dxa"/>
            <w:vAlign w:val="center"/>
          </w:tcPr>
          <w:p w14:paraId="3F6C915C">
            <w:pPr>
              <w:jc w:val="center"/>
            </w:pPr>
            <w:r>
              <w:drawing>
                <wp:inline distT="0" distB="0" distL="0" distR="0">
                  <wp:extent cx="3707765" cy="5245735"/>
                  <wp:effectExtent l="0" t="0" r="0" b="0"/>
                  <wp:docPr id="2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" descr="descript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524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0BCD8C67">
            <w:pPr>
              <w:jc w:val="center"/>
            </w:pPr>
          </w:p>
        </w:tc>
      </w:tr>
      <w:tr w14:paraId="5DF87A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593DE056">
            <w:pPr>
              <w:jc w:val="center"/>
            </w:pPr>
            <w:r>
              <w:t>4</w:t>
            </w:r>
          </w:p>
        </w:tc>
        <w:tc>
          <w:tcPr>
            <w:tcW w:w="6065" w:type="dxa"/>
            <w:vAlign w:val="center"/>
          </w:tcPr>
          <w:p w14:paraId="6BD62F4B">
            <w:pPr>
              <w:jc w:val="center"/>
            </w:pPr>
            <w:r>
              <w:drawing>
                <wp:inline distT="0" distB="0" distL="0" distR="0">
                  <wp:extent cx="3707765" cy="4903470"/>
                  <wp:effectExtent l="0" t="0" r="0" b="0"/>
                  <wp:docPr id="3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" descr="descript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4903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1757E1CC">
            <w:pPr>
              <w:jc w:val="center"/>
            </w:pPr>
          </w:p>
        </w:tc>
      </w:tr>
      <w:tr w14:paraId="40E47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 w14:paraId="7FDD3502">
            <w:pPr>
              <w:jc w:val="center"/>
            </w:pPr>
            <w:r>
              <w:t>5</w:t>
            </w:r>
          </w:p>
        </w:tc>
        <w:tc>
          <w:tcPr>
            <w:tcW w:w="6065" w:type="dxa"/>
            <w:vAlign w:val="center"/>
          </w:tcPr>
          <w:p w14:paraId="7C568C49">
            <w:pPr>
              <w:jc w:val="center"/>
            </w:pPr>
            <w:r>
              <w:drawing>
                <wp:inline distT="0" distB="0" distL="0" distR="0">
                  <wp:extent cx="3201670" cy="4565015"/>
                  <wp:effectExtent l="0" t="0" r="0" b="0"/>
                  <wp:docPr id="3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" descr="descript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006" cy="4565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339B18F9">
            <w:pPr>
              <w:jc w:val="center"/>
            </w:pPr>
          </w:p>
        </w:tc>
      </w:tr>
      <w:tr w14:paraId="40249E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 w14:paraId="117A1B1B">
            <w:pPr>
              <w:jc w:val="center"/>
            </w:pPr>
            <w:r>
              <w:t>6</w:t>
            </w:r>
          </w:p>
        </w:tc>
        <w:tc>
          <w:tcPr>
            <w:tcW w:w="6065" w:type="dxa"/>
            <w:vAlign w:val="center"/>
          </w:tcPr>
          <w:p w14:paraId="281785A8">
            <w:pPr>
              <w:jc w:val="center"/>
            </w:pPr>
            <w:r>
              <w:drawing>
                <wp:inline distT="0" distB="0" distL="0" distR="0">
                  <wp:extent cx="3707765" cy="4943475"/>
                  <wp:effectExtent l="0" t="0" r="0" b="0"/>
                  <wp:docPr id="3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" descr="descript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4943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ADE824E">
            <w:pPr>
              <w:jc w:val="center"/>
            </w:pPr>
          </w:p>
        </w:tc>
      </w:tr>
      <w:tr w14:paraId="34A7E6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 w14:paraId="5793AE2B">
            <w:pPr>
              <w:jc w:val="center"/>
            </w:pPr>
            <w:r>
              <w:t>7</w:t>
            </w:r>
          </w:p>
        </w:tc>
        <w:tc>
          <w:tcPr>
            <w:tcW w:w="6065" w:type="dxa"/>
            <w:vAlign w:val="center"/>
          </w:tcPr>
          <w:p w14:paraId="0B7D1D50">
            <w:pPr>
              <w:jc w:val="center"/>
            </w:pPr>
            <w:r>
              <w:drawing>
                <wp:inline distT="0" distB="0" distL="0" distR="0">
                  <wp:extent cx="3707765" cy="5215890"/>
                  <wp:effectExtent l="0" t="0" r="0" b="0"/>
                  <wp:docPr id="4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 descr="descript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5216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1C5D2396">
            <w:pPr>
              <w:jc w:val="center"/>
            </w:pPr>
          </w:p>
        </w:tc>
      </w:tr>
      <w:tr w14:paraId="3B3C51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 w14:paraId="3934EB97">
            <w:pPr>
              <w:jc w:val="center"/>
            </w:pPr>
            <w:r>
              <w:t>8</w:t>
            </w:r>
          </w:p>
        </w:tc>
        <w:tc>
          <w:tcPr>
            <w:tcW w:w="6065" w:type="dxa"/>
            <w:vAlign w:val="center"/>
          </w:tcPr>
          <w:p w14:paraId="577B4E1C">
            <w:pPr>
              <w:jc w:val="center"/>
            </w:pPr>
            <w:r>
              <w:drawing>
                <wp:inline distT="0" distB="0" distL="0" distR="0">
                  <wp:extent cx="3096260" cy="3870325"/>
                  <wp:effectExtent l="0" t="0" r="8890" b="15875"/>
                  <wp:docPr id="4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" descr="descript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260" cy="387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1273BC20">
            <w:pPr>
              <w:jc w:val="center"/>
            </w:pPr>
          </w:p>
        </w:tc>
      </w:tr>
      <w:tr w14:paraId="5A63B6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 w14:paraId="7A3E1409">
            <w:pPr>
              <w:jc w:val="center"/>
            </w:pPr>
            <w:r>
              <w:t>9</w:t>
            </w:r>
          </w:p>
        </w:tc>
        <w:tc>
          <w:tcPr>
            <w:tcW w:w="6065" w:type="dxa"/>
            <w:vAlign w:val="center"/>
          </w:tcPr>
          <w:p w14:paraId="3522D04D">
            <w:pPr>
              <w:jc w:val="center"/>
            </w:pPr>
            <w:r>
              <w:drawing>
                <wp:inline distT="0" distB="0" distL="0" distR="0">
                  <wp:extent cx="2662555" cy="3552825"/>
                  <wp:effectExtent l="0" t="0" r="0" b="0"/>
                  <wp:docPr id="4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" descr="descript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907" cy="355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6A1AF921">
            <w:pPr>
              <w:jc w:val="center"/>
            </w:pPr>
          </w:p>
        </w:tc>
      </w:tr>
      <w:tr w14:paraId="468D99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 w14:paraId="43A83C04">
            <w:pPr>
              <w:jc w:val="center"/>
            </w:pPr>
            <w:r>
              <w:t>10</w:t>
            </w:r>
          </w:p>
        </w:tc>
        <w:tc>
          <w:tcPr>
            <w:tcW w:w="6065" w:type="dxa"/>
            <w:vAlign w:val="center"/>
          </w:tcPr>
          <w:p w14:paraId="6F177B5A">
            <w:pPr>
              <w:jc w:val="center"/>
            </w:pPr>
            <w:r>
              <w:drawing>
                <wp:inline distT="0" distB="0" distL="0" distR="0">
                  <wp:extent cx="3707765" cy="5203190"/>
                  <wp:effectExtent l="0" t="0" r="0" b="0"/>
                  <wp:docPr id="5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" descr="descript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5203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7AD1C360">
            <w:pPr>
              <w:jc w:val="center"/>
            </w:pPr>
          </w:p>
        </w:tc>
      </w:tr>
      <w:tr w14:paraId="0A3975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 w14:paraId="49443371">
            <w:pPr>
              <w:jc w:val="center"/>
            </w:pPr>
            <w:r>
              <w:t>11</w:t>
            </w:r>
          </w:p>
        </w:tc>
        <w:tc>
          <w:tcPr>
            <w:tcW w:w="6065" w:type="dxa"/>
            <w:vAlign w:val="center"/>
          </w:tcPr>
          <w:p w14:paraId="2AA058E0">
            <w:pPr>
              <w:jc w:val="center"/>
            </w:pPr>
            <w:r>
              <w:drawing>
                <wp:inline distT="0" distB="0" distL="0" distR="0">
                  <wp:extent cx="2990850" cy="4286885"/>
                  <wp:effectExtent l="0" t="0" r="0" b="0"/>
                  <wp:docPr id="5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" descr="descript"/>
                          <pic:cNvPicPr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4286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1E4266A2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http://www.xbjyfw.cn/html/article6447787.html</w:t>
            </w:r>
            <w:r>
              <w:rPr>
                <w:rFonts w:hint="eastAsia" w:ascii="宋体" w:hAnsi="宋体"/>
                <w:sz w:val="24"/>
              </w:rPr>
              <w:t xml:space="preserve"> </w:t>
            </w:r>
          </w:p>
          <w:p w14:paraId="13DAB041">
            <w:pPr>
              <w:jc w:val="center"/>
            </w:pPr>
          </w:p>
        </w:tc>
      </w:tr>
      <w:tr w14:paraId="6C8834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 w14:paraId="3BD3A0EC">
            <w:pPr>
              <w:jc w:val="center"/>
            </w:pPr>
            <w:r>
              <w:t>12</w:t>
            </w:r>
          </w:p>
        </w:tc>
        <w:tc>
          <w:tcPr>
            <w:tcW w:w="6065" w:type="dxa"/>
            <w:vAlign w:val="center"/>
          </w:tcPr>
          <w:p w14:paraId="4F251DBD">
            <w:pPr>
              <w:jc w:val="center"/>
            </w:pPr>
            <w:r>
              <w:drawing>
                <wp:inline distT="0" distB="0" distL="0" distR="0">
                  <wp:extent cx="3707765" cy="2559050"/>
                  <wp:effectExtent l="0" t="0" r="0" b="0"/>
                  <wp:docPr id="5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" descr="descript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559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12A933B1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http://www.xbjyfw.cn/html/article6447787.html</w:t>
            </w:r>
            <w:r>
              <w:rPr>
                <w:rFonts w:hint="eastAsia" w:ascii="宋体" w:hAnsi="宋体"/>
                <w:sz w:val="24"/>
              </w:rPr>
              <w:t xml:space="preserve"> </w:t>
            </w:r>
          </w:p>
          <w:p w14:paraId="117E19BE">
            <w:pPr>
              <w:jc w:val="center"/>
            </w:pPr>
          </w:p>
        </w:tc>
      </w:tr>
      <w:tr w14:paraId="280CFC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 w14:paraId="43228A91">
            <w:pPr>
              <w:jc w:val="center"/>
            </w:pPr>
            <w:r>
              <w:t>13</w:t>
            </w:r>
          </w:p>
        </w:tc>
        <w:tc>
          <w:tcPr>
            <w:tcW w:w="6065" w:type="dxa"/>
            <w:vAlign w:val="center"/>
          </w:tcPr>
          <w:p w14:paraId="7EAA8776">
            <w:pPr>
              <w:jc w:val="center"/>
            </w:pPr>
            <w:r>
              <w:drawing>
                <wp:inline distT="0" distB="0" distL="0" distR="0">
                  <wp:extent cx="3138170" cy="4485640"/>
                  <wp:effectExtent l="0" t="0" r="0" b="0"/>
                  <wp:docPr id="6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" descr="descript"/>
                          <pic:cNvPicPr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738" cy="4485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0CEE7701">
            <w:pPr>
              <w:jc w:val="center"/>
            </w:pPr>
            <w:r>
              <w:rPr>
                <w:rStyle w:val="7"/>
                <w:color w:val="auto"/>
              </w:rPr>
              <w:fldChar w:fldCharType="begin"/>
            </w:r>
            <w:r>
              <w:rPr>
                <w:rStyle w:val="7"/>
                <w:color w:val="auto"/>
              </w:rPr>
              <w:instrText xml:space="preserve">HYPERLINK http://www.xbjyfw.cn/html/article6465695.html normalLink \tdkey 98og6s \tdfe -10 \tdfn http%3A//www.xbjyfw.cn/html/article6465695.html \tdfu http://www.xbjyfw.cn/html/article6465695.html \tdlt inline </w:instrText>
            </w:r>
            <w:r>
              <w:rPr>
                <w:rStyle w:val="7"/>
                <w:color w:val="auto"/>
              </w:rPr>
              <w:fldChar w:fldCharType="separate"/>
            </w:r>
            <w:r>
              <w:rPr>
                <w:rStyle w:val="7"/>
                <w:color w:val="auto"/>
              </w:rPr>
              <w:t>http://www.xbjyfw.cn/html/article6465695.html</w:t>
            </w:r>
            <w:r>
              <w:rPr>
                <w:rStyle w:val="7"/>
                <w:color w:val="auto"/>
              </w:rPr>
              <w:fldChar w:fldCharType="end"/>
            </w:r>
          </w:p>
        </w:tc>
      </w:tr>
      <w:tr w14:paraId="0F4E13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 w14:paraId="758413C2">
            <w:pPr>
              <w:jc w:val="center"/>
            </w:pPr>
            <w:r>
              <w:t>14</w:t>
            </w:r>
          </w:p>
        </w:tc>
        <w:tc>
          <w:tcPr>
            <w:tcW w:w="6065" w:type="dxa"/>
            <w:vAlign w:val="center"/>
          </w:tcPr>
          <w:p w14:paraId="501DAF73">
            <w:pPr>
              <w:jc w:val="center"/>
            </w:pPr>
            <w:r>
              <w:drawing>
                <wp:inline distT="0" distB="0" distL="0" distR="0">
                  <wp:extent cx="3033395" cy="4258310"/>
                  <wp:effectExtent l="0" t="0" r="0" b="0"/>
                  <wp:docPr id="6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" descr="descript"/>
                          <pic:cNvPicPr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517" cy="425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167ADDAC">
            <w:pPr>
              <w:jc w:val="center"/>
            </w:pPr>
          </w:p>
        </w:tc>
      </w:tr>
      <w:tr w14:paraId="11A79D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 w14:paraId="747E5B01">
            <w:pPr>
              <w:jc w:val="center"/>
            </w:pPr>
            <w:r>
              <w:t>15</w:t>
            </w:r>
          </w:p>
        </w:tc>
        <w:tc>
          <w:tcPr>
            <w:tcW w:w="6065" w:type="dxa"/>
            <w:vAlign w:val="center"/>
          </w:tcPr>
          <w:p w14:paraId="76D68F5B">
            <w:pPr>
              <w:jc w:val="center"/>
            </w:pPr>
            <w:r>
              <w:drawing>
                <wp:inline distT="0" distB="0" distL="0" distR="0">
                  <wp:extent cx="3707765" cy="5010785"/>
                  <wp:effectExtent l="0" t="0" r="0" b="0"/>
                  <wp:docPr id="6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" descr="descript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5011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60D2D15">
            <w:pPr>
              <w:jc w:val="center"/>
            </w:pPr>
          </w:p>
        </w:tc>
      </w:tr>
      <w:tr w14:paraId="6CDC74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 w14:paraId="3E482C58">
            <w:pPr>
              <w:jc w:val="center"/>
            </w:pPr>
            <w:r>
              <w:t>16</w:t>
            </w:r>
          </w:p>
        </w:tc>
        <w:tc>
          <w:tcPr>
            <w:tcW w:w="6065" w:type="dxa"/>
            <w:vAlign w:val="center"/>
          </w:tcPr>
          <w:p w14:paraId="7BE83FB6">
            <w:pPr>
              <w:jc w:val="center"/>
            </w:pPr>
            <w:r>
              <w:drawing>
                <wp:inline distT="0" distB="0" distL="0" distR="0">
                  <wp:extent cx="3707765" cy="2467610"/>
                  <wp:effectExtent l="0" t="0" r="6985" b="8890"/>
                  <wp:docPr id="7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" descr="descrip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46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14120A2">
            <w:pPr>
              <w:jc w:val="center"/>
            </w:pPr>
          </w:p>
        </w:tc>
      </w:tr>
      <w:tr w14:paraId="4A6875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 w14:paraId="65B59FB3">
            <w:pPr>
              <w:jc w:val="center"/>
            </w:pPr>
            <w:r>
              <w:t>17</w:t>
            </w:r>
          </w:p>
        </w:tc>
        <w:tc>
          <w:tcPr>
            <w:tcW w:w="6065" w:type="dxa"/>
            <w:vAlign w:val="center"/>
          </w:tcPr>
          <w:p w14:paraId="629E3D57">
            <w:pPr>
              <w:jc w:val="center"/>
            </w:pPr>
            <w:r>
              <w:drawing>
                <wp:inline distT="0" distB="0" distL="0" distR="0">
                  <wp:extent cx="3362325" cy="4800600"/>
                  <wp:effectExtent l="0" t="0" r="0" b="0"/>
                  <wp:docPr id="7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" descr="descrip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480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614B4C45">
            <w:pPr>
              <w:jc w:val="center"/>
            </w:pPr>
          </w:p>
        </w:tc>
      </w:tr>
      <w:tr w14:paraId="3E635B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 w14:paraId="2E4BD572">
            <w:pPr>
              <w:jc w:val="center"/>
            </w:pPr>
            <w:r>
              <w:t>18</w:t>
            </w:r>
          </w:p>
        </w:tc>
        <w:tc>
          <w:tcPr>
            <w:tcW w:w="6065" w:type="dxa"/>
            <w:vAlign w:val="center"/>
          </w:tcPr>
          <w:p w14:paraId="634AD166">
            <w:pPr>
              <w:jc w:val="center"/>
            </w:pPr>
            <w:r>
              <w:drawing>
                <wp:inline distT="0" distB="0" distL="0" distR="0">
                  <wp:extent cx="3707765" cy="1969770"/>
                  <wp:effectExtent l="0" t="0" r="6985" b="11430"/>
                  <wp:docPr id="7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" descr="descrip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196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8B13EBC">
            <w:pPr>
              <w:jc w:val="center"/>
            </w:pPr>
          </w:p>
        </w:tc>
      </w:tr>
      <w:tr w14:paraId="0AF92D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 w14:paraId="53DC224E">
            <w:pPr>
              <w:jc w:val="center"/>
            </w:pPr>
            <w:r>
              <w:t>19</w:t>
            </w:r>
          </w:p>
        </w:tc>
        <w:tc>
          <w:tcPr>
            <w:tcW w:w="6065" w:type="dxa"/>
            <w:vAlign w:val="center"/>
          </w:tcPr>
          <w:p w14:paraId="445BE72B">
            <w:pPr>
              <w:jc w:val="center"/>
            </w:pPr>
            <w:r>
              <w:drawing>
                <wp:inline distT="0" distB="0" distL="0" distR="0">
                  <wp:extent cx="3218815" cy="4744085"/>
                  <wp:effectExtent l="0" t="0" r="635" b="18415"/>
                  <wp:docPr id="8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" descr="descript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815" cy="474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4D876E78">
            <w:pPr>
              <w:jc w:val="center"/>
            </w:pPr>
          </w:p>
        </w:tc>
      </w:tr>
    </w:tbl>
    <w:p w14:paraId="0A370640">
      <w:pPr>
        <w:jc w:val="both"/>
        <w:rPr>
          <w:b/>
          <w:bCs/>
        </w:rPr>
      </w:pPr>
      <w:bookmarkStart w:id="1" w:name="_GoBack"/>
      <w:bookmarkEnd w:id="1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6A2"/>
    <w:rsid w:val="000775F0"/>
    <w:rsid w:val="000D3F3E"/>
    <w:rsid w:val="00173FA8"/>
    <w:rsid w:val="002A01EA"/>
    <w:rsid w:val="002B20F3"/>
    <w:rsid w:val="0035480C"/>
    <w:rsid w:val="00441DDE"/>
    <w:rsid w:val="00567B1C"/>
    <w:rsid w:val="00680888"/>
    <w:rsid w:val="006B301E"/>
    <w:rsid w:val="007556A2"/>
    <w:rsid w:val="00767F58"/>
    <w:rsid w:val="00857E35"/>
    <w:rsid w:val="0099390C"/>
    <w:rsid w:val="00A10CE7"/>
    <w:rsid w:val="00A935B3"/>
    <w:rsid w:val="00AA5154"/>
    <w:rsid w:val="00AD38E7"/>
    <w:rsid w:val="00BB4E0B"/>
    <w:rsid w:val="00C00A0B"/>
    <w:rsid w:val="00CA1A91"/>
    <w:rsid w:val="00D43C17"/>
    <w:rsid w:val="00DB651E"/>
    <w:rsid w:val="00ED3513"/>
    <w:rsid w:val="04664A43"/>
    <w:rsid w:val="04FD10E9"/>
    <w:rsid w:val="0873206B"/>
    <w:rsid w:val="09405F3B"/>
    <w:rsid w:val="0C0444C5"/>
    <w:rsid w:val="0EB6172B"/>
    <w:rsid w:val="11632393"/>
    <w:rsid w:val="17371525"/>
    <w:rsid w:val="1860228C"/>
    <w:rsid w:val="1CA11007"/>
    <w:rsid w:val="1D60233E"/>
    <w:rsid w:val="1F061775"/>
    <w:rsid w:val="20B736BA"/>
    <w:rsid w:val="21F53626"/>
    <w:rsid w:val="222E1FA2"/>
    <w:rsid w:val="229C10C8"/>
    <w:rsid w:val="23626B1C"/>
    <w:rsid w:val="250F61C2"/>
    <w:rsid w:val="25847A9B"/>
    <w:rsid w:val="267B47B0"/>
    <w:rsid w:val="26806A39"/>
    <w:rsid w:val="2A897858"/>
    <w:rsid w:val="2C9C7605"/>
    <w:rsid w:val="310E6398"/>
    <w:rsid w:val="31C936BD"/>
    <w:rsid w:val="31D80455"/>
    <w:rsid w:val="33691AE5"/>
    <w:rsid w:val="35990E80"/>
    <w:rsid w:val="365B56BB"/>
    <w:rsid w:val="397A2194"/>
    <w:rsid w:val="3A8E189D"/>
    <w:rsid w:val="3AE82C1B"/>
    <w:rsid w:val="3C877459"/>
    <w:rsid w:val="3D271561"/>
    <w:rsid w:val="41EA5032"/>
    <w:rsid w:val="43BD29AF"/>
    <w:rsid w:val="44647CC4"/>
    <w:rsid w:val="4AE23F72"/>
    <w:rsid w:val="4D570F71"/>
    <w:rsid w:val="4D946D5E"/>
    <w:rsid w:val="4DB30006"/>
    <w:rsid w:val="51BC26B3"/>
    <w:rsid w:val="5483009F"/>
    <w:rsid w:val="54967355"/>
    <w:rsid w:val="55C455B4"/>
    <w:rsid w:val="60070D21"/>
    <w:rsid w:val="6221696E"/>
    <w:rsid w:val="65146E65"/>
    <w:rsid w:val="653B0AF9"/>
    <w:rsid w:val="669924E4"/>
    <w:rsid w:val="66D457C1"/>
    <w:rsid w:val="673C5716"/>
    <w:rsid w:val="67DA08F2"/>
    <w:rsid w:val="68251656"/>
    <w:rsid w:val="69FD72F2"/>
    <w:rsid w:val="6B865AF4"/>
    <w:rsid w:val="6C734478"/>
    <w:rsid w:val="6D6E1218"/>
    <w:rsid w:val="6EEA5B71"/>
    <w:rsid w:val="6F4F392C"/>
    <w:rsid w:val="6FE91AB2"/>
    <w:rsid w:val="74B25C81"/>
    <w:rsid w:val="7605782D"/>
    <w:rsid w:val="76145DCF"/>
    <w:rsid w:val="7D3D7A8C"/>
    <w:rsid w:val="7E530E1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6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font5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26</Pages>
  <Words>958</Words>
  <Characters>1325</Characters>
  <TotalTime>4</TotalTime>
  <ScaleCrop>false</ScaleCrop>
  <LinksUpToDate>false</LinksUpToDate>
  <CharactersWithSpaces>1349</CharactersWithSpaces>
  <Application>WPS Office_12.1.0.20305_F1E327BC-269C-435d-A152-05C5408002CA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2025-03-21T08:17:00Z</dcterms:created>
  <dc:creator>Administrator</dc:creator>
  <cp:lastModifiedBy>陈彩霞</cp:lastModifiedBy>
  <dcterms:modified xsi:type="dcterms:W3CDTF">2025-03-21T00:39:53Z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eyJoZGlkIjoiMGUwOWU0OWZmNDEzOTE2MmU1MGY3NzkyZTg4YTI1OTEiLCJ1c2VySWQiOiI3NjIxNjc2OTMifQ==</vt:lpwstr>
  </property>
  <property fmtid="{D5CDD505-2E9C-101B-9397-08002B2CF9AE}" pid="3" name="KSOProductBuildVer">
    <vt:lpwstr>2052-12.1.0.20305</vt:lpwstr>
  </property>
  <property fmtid="{D5CDD505-2E9C-101B-9397-08002B2CF9AE}" pid="4" name="ICV">
    <vt:lpwstr>1A38C2777C164431BAD4118C270BAA02_12</vt:lpwstr>
  </property>
</Properties>
</file>