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CBE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新北区徐文娟卓越教师</w:t>
      </w:r>
      <w:r>
        <w:rPr>
          <w:rFonts w:ascii="宋体" w:hAnsi="宋体" w:eastAsia="宋体" w:cs="宋体"/>
          <w:b/>
          <w:bCs/>
          <w:sz w:val="36"/>
          <w:szCs w:val="36"/>
        </w:rPr>
        <w:t>成长营阶段性小结</w:t>
      </w:r>
    </w:p>
    <w:bookmarkEnd w:id="0"/>
    <w:p w14:paraId="3BDAB219">
      <w:pPr>
        <w:numPr>
          <w:ilvl w:val="0"/>
          <w:numId w:val="1"/>
        </w:numPr>
        <w:ind w:left="643" w:hanging="643" w:hangingChars="20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总体回顾与理论背景</w:t>
      </w:r>
    </w:p>
    <w:p w14:paraId="623F57CD">
      <w:pPr>
        <w:numPr>
          <w:numId w:val="0"/>
        </w:numPr>
        <w:ind w:leftChars="-200"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成长营的活动设计基于建构主义学习理论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ascii="宋体" w:hAnsi="宋体" w:eastAsia="宋体" w:cs="宋体"/>
          <w:sz w:val="28"/>
          <w:szCs w:val="28"/>
        </w:rPr>
        <w:t>教师专业发展理论。建构主义强调学习者在已有知识基础上通过互动和协作建构新知识，而教师专业发展理论则强调教师通过反思、实践和协作不断提升专业素养。成长营的活动正是基于这些理论，通过课题研究、课例研究、读书交流、专题讲座等形式，促进教师的专业成长和教学能力的提升。</w:t>
      </w:r>
      <w:r>
        <w:rPr>
          <w:rFonts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ascii="宋体" w:hAnsi="宋体" w:eastAsia="宋体" w:cs="宋体"/>
          <w:b/>
          <w:bCs/>
          <w:sz w:val="32"/>
          <w:szCs w:val="32"/>
        </w:rPr>
        <w:t>二、主要活动及理论分析</w:t>
      </w:r>
      <w:r>
        <w:rPr>
          <w:rFonts w:ascii="宋体" w:hAnsi="宋体" w:eastAsia="宋体" w:cs="宋体"/>
          <w:b/>
          <w:bCs/>
          <w:sz w:val="32"/>
          <w:szCs w:val="32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1. 课题研究与课例研究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课题研究和课例研究基于行动研究理论，强调教师通过反思和实践改进教学。行动研究是一种自我反思的循环过程，包括计划、行动、观察和反思四个阶段。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课题研究启动，耿莹和胡洪娟老师牵头，邀请黄小燕老师指导。研究主题为“单元整体教学设计与实施”，旨在通过集体备课和课例研究提升课堂教学的有效性。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分别开展了多次课例研究。四年级组围绕“Unit 4 Drawing in the park”、五年级组围绕“Unit 5 Helping our parents”、六年级组围绕“Unit 8 Our dreams”进行了深入的教学设计和实践。通过集体备课和课堂观察，各年级组形成了较为完善的教学方案，并在实际教学中进行了多次调整和优化。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 课例研究继续推进，各年级组在教学实践中不断反思和改进，逐步形成了具有特色的教学模式。特别是六年级组的“Unit 8 Our dreams”课例，通过情境创设和任务驱动，有效激发了学生的学习兴趣和参与度。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2. 读书交流与专题讲座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 读书交流和专题强调通过社会互动和文化工具促进学习。维果茨基的社会文化理论认为，学习是通过社会互动和文化工具（如语言、符号）中介的过程。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成长营</w:t>
      </w:r>
      <w:r>
        <w:rPr>
          <w:rFonts w:ascii="宋体" w:hAnsi="宋体" w:eastAsia="宋体" w:cs="宋体"/>
          <w:sz w:val="28"/>
          <w:szCs w:val="28"/>
        </w:rPr>
        <w:t>组织了线上读书交流活动，围绕共读书目进行了深入讨论。成员们结合自身教学实践，分享了如何将理论应用于实际教学中的经验，促进了理论与实践的结合。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分别举办了专题讲座，主题包括“核心素养导向的课堂教学设计”和“教师专业发展的路径与策略”。讲座不仅拓宽了成员的专业视野，还为教学实践提供了新的思路和方法。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3. 论文撰写与自主学习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 论文撰写和自主学习强调成人学习者的自主性和问题导向性。成人学习理论认为，成人学习者是自我导向的，他们通过解决实际问题来建构知识。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成员们利用暑假时间进行了自主学习和论文撰写。部分成员围绕“单元整体教学”和“学生核心素养培养”等主题撰写了初稿，为后续的论文指导和交流奠定了基础。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进行了论文指导和课题研究计划交流，邀请了王俊博士进行指导。王博士从论文结构、研究方法、数据分析等方面提出了宝贵建议，帮助成员们进一步完善了论文。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4. 中期评估与总结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中期评估强调通过反思提升实践能力。舍恩的反思性实践理论认为，实践者通过反思实践中的问题，不断提升实践能力。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进行了中期评估准备，提炼了阶段研究成果。各年级组通过课堂观察、学生反馈、教学反思等多种方式，总结了课题研究和课例研究的阶段性成果，并形成了初步的研究报告。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组织了线上成长沙龙，成员们分享了个人三年发展中期评估的成果和经验。通过分享，大家不仅看到了自身的成长，也从他人的经验中获得了启发。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32"/>
          <w:szCs w:val="32"/>
        </w:rPr>
        <w:t>三、存在的问题与理论分析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1. 时间安排与参与度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 部分活动时间安排较为紧凑，导致部分成员因教学任务繁重而无法全程参与。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时间资源的有限性要求合理安排活动时间，确保每位成员都能充分参与。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建议在后续活动中合理安排时间，尽量避开教学高峰期，确保每位成员都能充分参与。同时，可以尝试线上线下结合的方式，增加活动的灵活性。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2. 资源整合与团队协作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部分课题研究和课例研究的资源整合不够充分，导致研究效率不高。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 团队协作的有效性取决于资源的整合和成员之间的协作。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建议加强团队协作，充分利用集体智慧。可以通过建立共享资源库、定期召开研讨会等方式，促进资源的共享和整合。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3. 成果推广与应用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 阶段性成果的推广和应用还需加强，部分研究成果尚未在实际教学中得到广泛应用。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基于知识转化理论，知识的应用和推广需要有效的传播机制和实践支持。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 建议通过校际交流、公开课、教学展示等形式，扩大成果的影响力。同时，可以邀请更多专家进行指导，帮助成员们将研究成果转化为实际教学中的有效策略。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32"/>
          <w:szCs w:val="32"/>
        </w:rPr>
        <w:t>四、未来展望与理论支持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1.深化研究，提升教学质量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继续深化课题研究和课例研究，特别是在“单元整体教学”和“学生核心素养培养”方面，进一步优化教学设计和实施策略。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通过课堂观察、教学反思、学生反馈等多种方式，不断提升课堂教学的有效性。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2. 加强交流，促进专业成长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继续组织读书交流、专题讲座和成长沙龙，促进成员之间的经验分享和专业成长。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邀请更多专家进行指导，帮助成员们拓宽专业视野，提升理论水平和实践能力。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3. 推广成果，扩大影响力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加强阶段性成果的推广和应用，通过校际交流、公开课、教学展示等形式，扩大成长营的影响力。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鼓励成员们将研究成果应用于实际教学中，并通过论文发表、会议交流等方式，进一步提升成长营的学术影响力。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28"/>
          <w:szCs w:val="28"/>
        </w:rPr>
        <w:t>4. 个人发展与团队协作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继续关注每位成员的个人发展，帮助他们在教学实践和理论研究上取得更大的进步。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加强团队协作，充分发挥集体智慧，形成合力，共同推动成长营的发展。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bCs/>
          <w:sz w:val="32"/>
          <w:szCs w:val="32"/>
        </w:rPr>
        <w:t>五、总结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通过这一阶段的努力，成长营成员在专业发展和教学研究方面取得了显著进步。未来，我们将继续努力，不断提升自身素质，为教育事业贡献力量。成长营不仅是一个学习和研究的平台，更是一个共同成长的大家庭。我们相信，在全体成员的共同努力下，成长营一定会取得更加辉煌的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04905"/>
    <w:multiLevelType w:val="singleLevel"/>
    <w:tmpl w:val="CC7049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C19D3"/>
    <w:rsid w:val="513C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2025-03-07T00:50:00Z</dcterms:created>
  <dc:creator>Administrator</dc:creator>
  <cp:lastModifiedBy>Administrator</cp:lastModifiedBy>
  <dcterms:modified xsi:type="dcterms:W3CDTF">2025-03-07T00:57:18Z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635E97A1CD1648BD9165167F47CE44D8_11</vt:lpwstr>
  </property>
  <property fmtid="{D5CDD505-2E9C-101B-9397-08002B2CF9AE}" pid="4" name="KSOTemplateDocerSaveRecord">
    <vt:lpwstr>eyJoZGlkIjoiZmVmYWRjYzJjNzFiNGIzODZkMzgxMTRjYTkxNDZkZjAifQ==</vt:lpwstr>
  </property>
</Properties>
</file>