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1606" w:firstLineChars="500"/>
        <w:jc w:val="both"/>
        <w:rPr>
          <w:rFonts w:hint="default" w:ascii="Times New Roman" w:hAnsi="Times New Roman" w:eastAsiaTheme="minorEastAsia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b/>
          <w:bCs/>
          <w:strike w:val="0"/>
          <w:dstrike w:val="0"/>
          <w:color w:val="auto"/>
          <w:sz w:val="32"/>
          <w:szCs w:val="32"/>
          <w:highlight w:val="none"/>
          <w:u w:val="none"/>
          <w:shd w:val="clear" w:color="auto" w:fill="auto"/>
          <w:lang w:val="en-US" w:eastAsia="zh-CN"/>
        </w:rPr>
        <w:t>初中道德与法治</w:t>
      </w:r>
      <w:r>
        <w:rPr>
          <w:rFonts w:hint="eastAsia" w:ascii="Times New Roman" w:hAnsi="Times New Roman"/>
          <w:b/>
          <w:bCs/>
          <w:strike w:val="0"/>
          <w:dstrike w:val="0"/>
          <w:color w:val="auto"/>
          <w:sz w:val="32"/>
          <w:szCs w:val="32"/>
          <w:highlight w:val="none"/>
          <w:u w:val="none"/>
          <w:shd w:val="clear" w:color="auto" w:fill="auto"/>
        </w:rPr>
        <w:t>高阶思维</w:t>
      </w:r>
      <w:r>
        <w:rPr>
          <w:rFonts w:hint="eastAsia" w:ascii="Times New Roman" w:hAnsi="Times New Roman"/>
          <w:b/>
          <w:bCs/>
          <w:strike w:val="0"/>
          <w:dstrike w:val="0"/>
          <w:color w:val="auto"/>
          <w:sz w:val="32"/>
          <w:szCs w:val="32"/>
          <w:highlight w:val="none"/>
          <w:u w:val="none"/>
          <w:shd w:val="clear" w:color="auto" w:fill="auto"/>
          <w:lang w:val="en-US" w:eastAsia="zh-CN"/>
        </w:rPr>
        <w:t>课堂的构建策略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default" w:ascii="宋体" w:hAnsi="宋体" w:eastAsia="宋体" w:cs="宋体"/>
          <w:color w:val="auto"/>
          <w:sz w:val="28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摘要：</w:t>
      </w:r>
      <w:r>
        <w:rPr>
          <w:rFonts w:hint="eastAsia" w:ascii="宋体" w:hAnsi="宋体" w:eastAsia="宋体" w:cs="宋体"/>
          <w:b w:val="0"/>
          <w:bCs w:val="0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  <w:lang w:val="en-US" w:eastAsia="zh-CN"/>
        </w:rPr>
        <w:t>为了培养学生的道德法治观念和思辨能力、构建高阶思维的课堂，</w:t>
      </w:r>
      <w:r>
        <w:rPr>
          <w:rFonts w:hint="eastAsia"/>
          <w:sz w:val="28"/>
          <w:szCs w:val="28"/>
          <w:lang w:val="en-US" w:eastAsia="zh-CN"/>
        </w:rPr>
        <w:t>从</w:t>
      </w:r>
      <w:r>
        <w:rPr>
          <w:rFonts w:hint="eastAsia"/>
          <w:sz w:val="28"/>
          <w:szCs w:val="28"/>
          <w:lang w:eastAsia="zh-CN"/>
        </w:rPr>
        <w:t>学生的学习实情</w:t>
      </w:r>
      <w:r>
        <w:rPr>
          <w:rFonts w:hint="eastAsia"/>
          <w:sz w:val="28"/>
          <w:szCs w:val="28"/>
          <w:lang w:val="en-US" w:eastAsia="zh-CN"/>
        </w:rPr>
        <w:t>出发</w:t>
      </w:r>
      <w:r>
        <w:rPr>
          <w:rFonts w:hint="eastAsia"/>
          <w:sz w:val="28"/>
          <w:szCs w:val="28"/>
          <w:lang w:eastAsia="zh-CN"/>
        </w:rPr>
        <w:t>，结合现阶段的课程教材内容，通过问题式学习、案例教学等方式，引导学生深入思考、分析并解决实际问题，</w:t>
      </w:r>
      <w:r>
        <w:rPr>
          <w:rFonts w:hint="eastAsia"/>
          <w:sz w:val="28"/>
          <w:szCs w:val="28"/>
          <w:lang w:val="en-US" w:eastAsia="zh-CN"/>
        </w:rPr>
        <w:t>从而打造高阶思维课堂，同时提高学生的思辨能力，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能够正确对待复杂的社会问题、作出明智的判断选择。</w:t>
      </w:r>
    </w:p>
    <w:p>
      <w:pPr>
        <w:ind w:firstLine="562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关键词：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初中教学；道德与法治；高阶思维</w:t>
      </w:r>
    </w:p>
    <w:p>
      <w:pPr>
        <w:ind w:firstLine="560" w:firstLineChars="200"/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道德与法治的教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学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不仅局限于传授道德法律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的相关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知识，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更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重要的是如何培养学生道德意识、法治观念及思辨能力。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特别是初中道德与法治的教育，传统的知识灌输式教学方式已无法满足现代教育的需求，而高阶思维能力的培养显得尤为重要。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基于此，本文旨在研究高阶思维课堂的概念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初中道德与法治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教学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中面临的问题以及解决策略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eastAsia="zh-CN"/>
        </w:rPr>
        <w:t>。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一、高阶思维课堂的概念</w:t>
      </w:r>
    </w:p>
    <w:p>
      <w:pPr>
        <w:ind w:firstLine="560" w:firstLineChars="200"/>
        <w:rPr>
          <w:rFonts w:ascii="宋体" w:hAnsi="宋体" w:eastAsia="宋体" w:cs="宋体"/>
          <w:color w:val="auto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高阶思维课堂，是指着重于培养学生高阶思维能力的课堂教学模式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vertAlign w:val="superscript"/>
        </w:rPr>
        <w:t>[1]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。而高阶思维，指的是那些需要复杂认知过程的思维活动，包括但还不限于批判性思维、创新性思维、问题解决能力及判断决策能力等。此课堂的模式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在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强调学生学习的积极主动性、探究性和创新性，通过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一些有效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方法引导学生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提高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发现问题、分析问题、解决问题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的能力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进而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培养学生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高阶思维能力。</w:t>
      </w:r>
    </w:p>
    <w:p>
      <w:pPr>
        <w:ind w:firstLine="560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其实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，高阶思维课堂就是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要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以学生为中心，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以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培养学生高阶思维能力为目标的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一种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教学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方式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。在初中道德与法治教育中，此课堂的模式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能够实效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提升学生的综合素养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能力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为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中学生的健康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全面发展打下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一定的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基础。</w:t>
      </w:r>
    </w:p>
    <w:p>
      <w:pPr>
        <w:ind w:firstLine="562" w:firstLineChars="200"/>
        <w:rPr>
          <w:rFonts w:ascii="宋体" w:hAnsi="宋体" w:eastAsia="宋体" w:cs="宋体"/>
          <w:b/>
          <w:bCs/>
          <w:color w:val="auto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二、初中道德与法治教学</w:t>
      </w:r>
      <w:r>
        <w:rPr>
          <w:rFonts w:hint="eastAsia" w:ascii="宋体" w:hAnsi="宋体" w:eastAsia="宋体" w:cs="宋体"/>
          <w:b/>
          <w:bCs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开展</w:t>
      </w:r>
      <w:r>
        <w:rPr>
          <w:rFonts w:hint="eastAsia" w:ascii="宋体" w:hAnsi="宋体" w:eastAsia="宋体" w:cs="宋体"/>
          <w:b/>
          <w:bCs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高阶思维课堂之优势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1.有助于提升学生思辨能力</w:t>
      </w:r>
    </w:p>
    <w:p>
      <w:pPr>
        <w:ind w:firstLine="560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思辨能力，是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当代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教育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教学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中一项重要的培养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方向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。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在初中道德与法治教育中，通过高阶思维课堂的实施，学生能够在复杂的道德与法治议题中展开深入地思考与分析，学会从不同角度审视问题，提出有理有据的见解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  <w:vertAlign w:val="superscript"/>
        </w:rPr>
        <w:t>[2]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。这种教学方式鼓励学生跳出传统思维的框架，主动质疑、反思，并通过逻辑推理、证据评估等手段，形成独立的观点和判断。学生在学习时，不再是被动的接受知识，而是能够主动去探索，他们在挑战尝试的过程中，思辨能力得到了一定的锤炼和提升。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2.有助于增强法治观念意识</w:t>
      </w:r>
    </w:p>
    <w:p>
      <w:pPr>
        <w:ind w:firstLine="560" w:firstLineChars="200"/>
        <w:rPr>
          <w:rFonts w:ascii="宋体" w:hAnsi="宋体" w:eastAsia="宋体" w:cs="宋体"/>
          <w:color w:val="auto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在高阶思维课堂中，教师可以引导学生深入探讨法律原则、法治精神等核心概念，使学生深刻理解法治社会的价值和意义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。通过对法律案例的深入分析，学生能够更加清晰地认识到法律在维护社会秩序、保障公民权利方面的重要作用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vertAlign w:val="superscript"/>
        </w:rPr>
        <w:t>[3]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。这种方式不仅提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升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了学生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学习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法律知识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的能力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，更在潜移默化中强化了他们的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思想意识和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法治观念，为将来成为遵纪守法的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社会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公民奠定了基础。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3.有助于培养综合分析能力</w:t>
      </w:r>
    </w:p>
    <w:p>
      <w:pPr>
        <w:ind w:firstLine="560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初中道德与法治教育教学中，高阶思维的课堂模式对学生有一定的要求，不仅要求学生能够理解单一的知识，更要能从多个角度、多个层面对道德和法治问题进行理性分析。具体来说，学生需要运用所学知识，结合实际情况，对各种信息进行筛选、整合和评价，从而形成全面而深入的认识。这种教学方式锻炼了学生的信息处理能力、逻辑推理能力和批判性思维能力，使他们在面对复杂问题时能够迅速作出准确的分析和判断。</w:t>
      </w:r>
    </w:p>
    <w:p>
      <w:pPr>
        <w:ind w:firstLine="562" w:firstLineChars="200"/>
        <w:rPr>
          <w:rFonts w:ascii="宋体" w:hAnsi="宋体" w:eastAsia="宋体" w:cs="宋体"/>
          <w:b/>
          <w:bCs/>
          <w:color w:val="auto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三、初中道德与法治教学中构建高阶思维课堂之</w:t>
      </w:r>
      <w:r>
        <w:rPr>
          <w:rFonts w:hint="eastAsia" w:ascii="宋体" w:hAnsi="宋体" w:eastAsia="宋体" w:cs="宋体"/>
          <w:b/>
          <w:bCs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有效</w:t>
      </w:r>
      <w:r>
        <w:rPr>
          <w:rFonts w:hint="eastAsia" w:ascii="宋体" w:hAnsi="宋体" w:eastAsia="宋体" w:cs="宋体"/>
          <w:b/>
          <w:bCs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策略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1.问题式学习的设计，激发学生思考</w:t>
      </w:r>
    </w:p>
    <w:p>
      <w:pPr>
        <w:ind w:firstLine="560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问题式学习，即PBL（Problem-BasedLearning），指以学生为中心，以问题为驱动，鼓励学生在解决实际问题的过程中主动探索和建构知识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vertAlign w:val="superscript"/>
        </w:rPr>
        <w:t>[4]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教师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在教学中，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可以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设计一些具有挑战性和探究性的问题，以此激发学生对道德与法治相关问题的思考，引导他们多角度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观察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看待问题，培养学生的批判思维和解决问题的能力。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通过这样的问题式学习，学生不仅能够深入理解道德与法治的核心理念，还能在解决问题的过程中发展高阶思维，提升分析和评价的能力。</w:t>
      </w:r>
    </w:p>
    <w:p>
      <w:pPr>
        <w:ind w:firstLine="560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例：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《情绪的管理》这课，教师设计引导性的问题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以便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学生思考：如：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“情绪是如何影响我们的日常行为和决策的？”“你认为情绪管理的重要性在哪里？”“在日常生活中，你如何有效地管理自己的情绪？”这些问题能够促使学生反思自己的情绪体验，认识到情绪管理对个人和社会的重要性。为了让学生更深入地理解情绪管理的实际操作，教师还可以设计一些情境模拟问题，如“假设你是学校的心理辅导老师，有一位同学因为情绪失控而前来咨询，你会如何帮助他/她？”“在面对挫折和压力时，你通常会如何调节自己的情绪？”这样的问题可以让学生置身于具体的情境中，通过角色扮演来体验和探索情绪管理的方法和策略。通过问题式学习，道德与法治教育不再是枯燥的理论传授，而是变得生动、有趣且富有挑战性。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2.利用案例教学，促进学生分析</w:t>
      </w:r>
    </w:p>
    <w:p>
      <w:pPr>
        <w:ind w:firstLine="560" w:firstLineChars="200"/>
        <w:rPr>
          <w:rFonts w:ascii="宋体" w:hAnsi="宋体" w:eastAsia="宋体" w:cs="宋体"/>
          <w:color w:val="auto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在初中道德与法治高阶思维的构建过程中，案例教学能够促进学生深入分析案例中的事实、法律问题和道德困境，从而培养他们的分析能力和判断力。因此，在分析案例时，教师应引导学生从不同角度审视问题，考虑各种可能的解决方案，并评估其可行性和合理性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不仅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促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使学生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对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知识的理解，而且还培养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了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他们的批判性思维和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实际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解决问题的能力。</w:t>
      </w:r>
    </w:p>
    <w:p>
      <w:pPr>
        <w:ind w:firstLine="560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以《法律保障生活》这课为例，教师课前可以选择一个与当下现实生活相关的事例，比如呈现一起违法的交通事故。通过让学生分组讨论事故发生的原因、责任归属以及法律后果，引导他们理解法律规定的必要性以及带来的危害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分析过程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的同时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适当针对性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提出问题，激发学生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去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思考：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说明造成的原因？事故责任应该如何划分？涉及哪些法律法规？如果你是法官，会如何判决？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以相关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案例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进行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教学，学生不仅了解法律知识在实际情况中的应用，还能学会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在解决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问题中分析和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如何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运用法律知识。其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实，情景模拟也是一种方式，引导学生进行角色扮演，模拟法庭审判等实践活动，让学生在实践中进一步加强理解法律知识的应用，培养学生的法治观念和实践能力。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3.开展课堂辩论，锻炼思辨能力</w:t>
      </w:r>
    </w:p>
    <w:p>
      <w:pPr>
        <w:ind w:firstLine="560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道德与法治教学中，为提高学生的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思维能力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，教师可以选择具有争议性的话题，组织学生进行一场课堂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辩论赛。通过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课堂的双方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辩论，使学生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能够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有理有据地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表达观点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集中注意力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倾听并合理批判他人的观点。这样的活动不仅能够锻炼学生的语言表达能力，还能促使学生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去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辨别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思考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eastAsia="zh-CN"/>
        </w:rPr>
        <w:t>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但是要注意的是，在辩论过程中，教师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主要是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引导者，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要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确保课堂辩论的秩序和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实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效性，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做学生学习知识和提高能力的引导者，帮助学生在思辨中加强对道德与法治问题的理解。</w:t>
      </w:r>
    </w:p>
    <w:p>
      <w:pPr>
        <w:ind w:firstLine="560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以《公民基本权利》为例，教师可以设计一场关于“言论自由”的辩论。一方支持言论的绝对自由，认为这是民主社会的基石，有助于促进思想的自由交流和社会的进步；而另一方则主张言论自由应有一定限制，以维护社会稳定和公共利益。在辩论开始前，教师可以先让学生了解辩论的基本规则和技巧，并引导他们自主查找、整理相关资料，为自己的观点提供有力的论据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同时，教师也要及时给予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适当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反馈指导，帮助学生明确观点，完善论证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过程。通过课堂辩论，学生理解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掌握了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公民的基本权利，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能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通过参与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锻炼自己的思辨能力和表达能力。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此外，这种教学方式还能激发学生的学习兴趣和主动性，使他们在辩论中学会相互尊重、倾听和理性交流，从而培养他们的团队协作精神和民主意识。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4.整合资源素材，丰富教学内容</w:t>
      </w:r>
    </w:p>
    <w:p>
      <w:pPr>
        <w:ind w:firstLine="560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初中道德与法治教学中，教师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应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理解钻研教材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在此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基础上，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更进一步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挖掘教材内外的各种资源，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来构建有效的高阶思维课堂，包括但不限于历史案例、法律条文、道德故事以及时事新闻等，通过巧妙的整合，使之形成有机的教学体系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  <w:vertAlign w:val="superscript"/>
        </w:rPr>
        <w:t>[5]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这种资源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整合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使学生拓宽了视野，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也为他们提供了从不同角度思考问题的机会。</w:t>
      </w:r>
    </w:p>
    <w:p>
      <w:pPr>
        <w:ind w:firstLine="560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以《国家权力机关》为例，教育者可以从古今中外的历史中挑选与国家权力相关的案例，如古罗马的元老院、英国的议会制度，或是我国的人民代表大会制度等，通过对比，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  <w:lang w:val="en-US" w:eastAsia="zh-CN"/>
        </w:rPr>
        <w:t>使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学生分析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思考，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进而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理解不同国家权力机关的运行特点。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同时，结合当前的时政热点，如国家重要政策的制定过程、法律条文的修改等，让学生感受到国家权力机关在实际政治生活中的作用。此外，教育者还可以邀请当地的人大代表或政协委员来校开展讲座，让学生近距离了解国家权力机关的实际运作，并有机会与他们进行互动交流。利用实地有效的教学资源，会使教学内容增加了生动性和具体性。</w:t>
      </w:r>
    </w:p>
    <w:p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此外，教育者还可以通过编写情景剧、模拟法庭、辩论赛等多种形式，让学生在实际操作中深化对国家权力机关的理解。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这些活动不仅能提高学生的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思维、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语言表达能力，更能增强他们对法治社会的认知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体验。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5.创新评价方式，关注思维发展</w:t>
      </w:r>
    </w:p>
    <w:p>
      <w:pPr>
        <w:ind w:firstLine="560" w:firstLineChars="200"/>
        <w:rPr>
          <w:rFonts w:ascii="宋体" w:hAnsi="宋体" w:eastAsia="宋体" w:cs="宋体"/>
          <w:color w:val="auto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传统的评价方式侧重于对知识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记忆和重复，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却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忽视了对学生思维能力的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检验考察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。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教师在构建高阶思维课堂的同时，必须挖掘创新性的评价方式，着重于关注学生的思维发展。具体来说，新的评价方式应该包括对学生分析问题、解决问题能力的评估，以及对他们创新思维和批判性思维的考核。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通过设计具有开放性和探究性的问题，鼓励学生思考和分析，培养他们的逻辑思维和辩证思维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的能力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。</w:t>
      </w:r>
    </w:p>
    <w:p>
      <w:pPr>
        <w:ind w:firstLine="560" w:firstLineChars="200"/>
        <w:rPr>
          <w:rFonts w:ascii="宋体" w:hAnsi="宋体" w:eastAsia="宋体" w:cs="宋体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如，在道德与法治的课堂上，教师可以采用议题式教学，设计一个关于“网络安全与个人隐私保护”的话题，并就此话题提出一系列问题，让学生从不同角度进行讨论分析，既能激发学生对现实问题的思考，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又考察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了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他们对法律法规的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知识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理解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及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应用。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同时，教师还可以采用角色扮演、小组讨论等形式，让学生在模拟的情境中解决实际问题，设置一个模拟法庭，让学生尝试扮演各种角色，如法官、检察官、律师等角色，对某个具体的道德与法治案例进行辩论。无疑，学生在实践中加深印象，锻炼自己的法律思维，还能提高他们团队的合作能力。</w:t>
      </w:r>
    </w:p>
    <w:p>
      <w:pPr>
        <w:ind w:firstLine="560" w:firstLineChars="200"/>
        <w:rPr>
          <w:rFonts w:ascii="宋体" w:hAnsi="宋体" w:eastAsia="宋体" w:cs="宋体"/>
          <w:color w:val="auto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此外，教师还可以利用项目式学习，让学生自主选择与道德与法治相关的课题进行研究，比如当前热议的话题：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“网络暴力对青少年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有怎样的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影响”或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者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“校园欺凌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应承担的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法律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后果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”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等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。在探究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过程中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，学生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首先要去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观察收集资料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进而归纳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分析问题，并提出解决方案。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采用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这样的评价方式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其实是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考察学生的思维能力的发展，还能培养他们学习的主动性和创造性。这些创新的评价方式，教师不仅可以在观察中全面地了解学生的思维能力，还能促进他们的道德与法治素养的提升。这种评价方式变革，有助于培养出一批既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能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掌握知识，又具备高阶思维能力的学生。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6.注重实践探究，提升法治素养</w:t>
      </w:r>
    </w:p>
    <w:p>
      <w:pPr>
        <w:ind w:firstLine="560" w:firstLineChars="200"/>
        <w:rPr>
          <w:rFonts w:ascii="宋体" w:hAnsi="宋体" w:eastAsia="宋体" w:cs="宋体"/>
          <w:color w:val="auto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实践是检验真理的唯一标准，也是提升学生法治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道德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素养的重要途径。因此，在初中道德与法治教育中，构建高阶思维课堂必须注重实践探究活动的设计与实施。模拟法庭、角色扮演、社区服务等多样化的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社会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实践活动，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让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学生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亲临体验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，深入理解法律的庄严性和道德的重要性。这种实践探究不仅能增强学生的法治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道德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意识，还能锻炼他们的实际操作能力和团队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合作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精神。</w:t>
      </w:r>
    </w:p>
    <w:p>
      <w:pPr>
        <w:ind w:firstLine="560" w:firstLineChars="200"/>
        <w:rPr>
          <w:rFonts w:ascii="宋体" w:hAnsi="宋体" w:eastAsia="宋体" w:cs="宋体"/>
          <w:color w:val="000000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以《参与民主生活》为例，教师可以设计一次“模拟政协委员提案”的实践活动。将学生分成若干小组，让他们通过调研、讨论，形成一份关于校园或社区实际问题的提案，并在课堂上进行展示和交流。通过参与此活动，不仅能让学生了解民主参与的实际过程，还能培养他们的主人翁意识和社会责任感，同时体现了核心价值观的理念。再如，针对《依法行使权利》这一主题，可以组织学生开展“法律咨询服务”实践活动，如学生们可以扮演律师或法律顾问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为校内的师生提供法律咨询，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答疑解惑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。</w:t>
      </w: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通过这样的实践活动，学生们不仅能提升自己语言表达力和应变能力，更能深刻理解依法行使权利的重要性。</w:t>
      </w:r>
    </w:p>
    <w:p>
      <w:pPr>
        <w:ind w:firstLine="560" w:firstLineChars="200"/>
        <w:rPr>
          <w:rFonts w:ascii="宋体" w:hAnsi="宋体" w:eastAsia="宋体" w:cs="宋体"/>
          <w:color w:val="auto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  <w:t>除了校园内的实践活动，还可以引导学生参与社区志愿服务，比如开展法治宣传活动，向社区居民普及法律知识。这样的实践活动不仅能让学生亲身体会到法治社会的实践意义，还能培养他们的社会实践能力。总之，通过实践探究活动，可以有效地提升学生的法治素养，使他们在实践中学习、在体验中成长。这样的教育方式远比单纯的理论教学更加生动有趣，也更能激发学生的学习法治知识的兴趣和热情。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同时，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社会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实践活动还能培养学生的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主人翁意识、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社会责任感、团队合作能力、沟通能力等，为学生的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  <w:lang w:val="en-US" w:eastAsia="zh-CN"/>
        </w:rPr>
        <w:t>健康</w:t>
      </w:r>
      <w:r>
        <w:rPr>
          <w:rFonts w:hint="eastAsia" w:ascii="宋体" w:hAnsi="宋体" w:eastAsia="宋体" w:cs="宋体"/>
          <w:strike w:val="0"/>
          <w:dstrike w:val="0"/>
          <w:color w:val="auto"/>
          <w:sz w:val="28"/>
          <w:szCs w:val="21"/>
          <w:highlight w:val="none"/>
          <w:u w:val="none"/>
          <w:shd w:val="clear" w:color="auto" w:fill="auto"/>
        </w:rPr>
        <w:t>全面发展打下基础。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Times New Roman" w:hAnsi="Times New Roman" w:eastAsiaTheme="minorEastAsia" w:cstheme="minorBidi"/>
          <w:b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Times New Roman" w:hAnsi="Times New Roman" w:eastAsiaTheme="minorEastAsia" w:cstheme="minorBidi"/>
          <w:b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Times New Roman" w:hAnsi="Times New Roman" w:eastAsiaTheme="minorEastAsia" w:cstheme="minorBidi"/>
          <w:b/>
          <w:bCs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Times New Roman" w:hAnsi="Times New Roman" w:eastAsiaTheme="minorEastAsia" w:cstheme="minorBidi"/>
          <w:b/>
          <w:bCs/>
          <w:color w:val="auto"/>
          <w:sz w:val="24"/>
          <w:szCs w:val="24"/>
        </w:rPr>
        <w:t>参考文献：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Theme="minorEastAsia" w:cstheme="minorBidi"/>
          <w:color w:val="auto"/>
          <w:sz w:val="24"/>
          <w:szCs w:val="24"/>
        </w:rPr>
      </w:pPr>
      <w:r>
        <w:rPr>
          <w:rFonts w:hint="eastAsia" w:ascii="Times New Roman" w:hAnsi="Times New Roman" w:eastAsiaTheme="minorEastAsia" w:cstheme="minorBidi"/>
          <w:color w:val="auto"/>
          <w:sz w:val="24"/>
          <w:szCs w:val="24"/>
        </w:rPr>
        <w:t>[1]沈燕燕.高阶思维理念下初中生道德与法治思辨能力培养研究[J].今天,2023(4):0266-0268.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Theme="minorEastAsia" w:cstheme="minorBidi"/>
          <w:color w:val="auto"/>
          <w:sz w:val="24"/>
          <w:szCs w:val="24"/>
        </w:rPr>
      </w:pPr>
      <w:r>
        <w:rPr>
          <w:rFonts w:hint="eastAsia" w:ascii="Times New Roman" w:hAnsi="Times New Roman" w:eastAsiaTheme="minorEastAsia" w:cstheme="minorBidi"/>
          <w:color w:val="auto"/>
          <w:sz w:val="24"/>
          <w:szCs w:val="24"/>
        </w:rPr>
        <w:t>[2]钱向东.高阶思维理念下初中道德与法治提问艺术探微[J].今天,2023(19):0295-0296.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Theme="minorEastAsia" w:cstheme="minorBidi"/>
          <w:color w:val="auto"/>
          <w:sz w:val="24"/>
          <w:szCs w:val="24"/>
        </w:rPr>
      </w:pPr>
      <w:r>
        <w:rPr>
          <w:rFonts w:hint="eastAsia" w:ascii="Times New Roman" w:hAnsi="Times New Roman" w:eastAsiaTheme="minorEastAsia" w:cstheme="minorBidi"/>
          <w:color w:val="auto"/>
          <w:sz w:val="24"/>
          <w:szCs w:val="24"/>
        </w:rPr>
        <w:t>[3]陈立根.初中道德与法治高效课堂的构建策略研究[J].教师,2022(18):54-56.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Theme="minorEastAsia" w:cstheme="minorBidi"/>
          <w:color w:val="auto"/>
          <w:sz w:val="24"/>
          <w:szCs w:val="24"/>
        </w:rPr>
      </w:pPr>
      <w:r>
        <w:rPr>
          <w:rFonts w:hint="eastAsia" w:ascii="Times New Roman" w:hAnsi="Times New Roman" w:eastAsiaTheme="minorEastAsia" w:cstheme="minorBidi"/>
          <w:color w:val="auto"/>
          <w:sz w:val="24"/>
          <w:szCs w:val="24"/>
        </w:rPr>
        <w:t>[4]严静.探讨高效初中道德与法治课堂的构建策略[J].教育艺术,2022(7):66-66.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Theme="minorEastAsia" w:cstheme="minorBidi"/>
          <w:color w:val="auto"/>
          <w:sz w:val="24"/>
          <w:szCs w:val="24"/>
        </w:rPr>
      </w:pPr>
      <w:r>
        <w:rPr>
          <w:rFonts w:hint="eastAsia" w:ascii="Times New Roman" w:hAnsi="Times New Roman" w:eastAsiaTheme="minorEastAsia" w:cstheme="minorBidi"/>
          <w:color w:val="auto"/>
          <w:sz w:val="24"/>
          <w:szCs w:val="24"/>
        </w:rPr>
        <w:t>[5]蔡云清.构建高效初中道德与法治课堂的策略探究[J].国家通用语言文字教学与研究,2022(5):16-18.</w:t>
      </w:r>
    </w:p>
    <w:p>
      <w:pPr>
        <w:ind w:firstLine="560" w:firstLineChars="200"/>
        <w:rPr>
          <w:rFonts w:hint="eastAsia" w:ascii="宋体" w:hAnsi="宋体" w:eastAsia="宋体" w:cs="宋体"/>
          <w:strike w:val="0"/>
          <w:dstrike w:val="0"/>
          <w:color w:val="000000"/>
          <w:sz w:val="28"/>
          <w:szCs w:val="21"/>
          <w:highlight w:val="none"/>
          <w:u w:val="none"/>
          <w:shd w:val="clear" w:color="auto" w:fil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highlight w:val="none"/>
      </w:rPr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8"/>
                  <w:rPr>
                    <w:highlight w:val="none"/>
                  </w:rPr>
                </w:pPr>
                <w:r>
                  <w:rPr>
                    <w:highlight w:val="none"/>
                  </w:rPr>
                  <w:fldChar w:fldCharType="begin"/>
                </w:r>
                <w:r>
                  <w:rPr>
                    <w:strike w:val="0"/>
                    <w:dstrike w:val="0"/>
                    <w:color w:val="000000"/>
                    <w:highlight w:val="none"/>
                    <w:u w:val="none"/>
                    <w:shd w:val="clear" w:color="auto" w:fill="auto"/>
                  </w:rPr>
                  <w:instrText xml:space="preserve"> PAGE  \* MERGEFORMAT </w:instrText>
                </w:r>
                <w:r>
                  <w:rPr>
                    <w:highlight w:val="none"/>
                  </w:rPr>
                  <w:fldChar w:fldCharType="separate"/>
                </w:r>
                <w:r>
                  <w:rPr>
                    <w:strike w:val="0"/>
                    <w:dstrike w:val="0"/>
                    <w:color w:val="000000"/>
                    <w:highlight w:val="none"/>
                    <w:u w:val="none"/>
                    <w:shd w:val="clear" w:color="auto" w:fill="auto"/>
                  </w:rPr>
                  <w:t>1</w:t>
                </w:r>
                <w:r>
                  <w:rPr>
                    <w:highlight w:val="none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3,4"/>
    </o:shapelayout>
  </w:hdrShapeDefaults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3ZGE5NWJhMzMyNmY4YmI1OGE5YWMzNGEyZWY4ZTIifQ=="/>
    <w:docVar w:name="KSO_WPS_MARK_KEY" w:val="7b940879-d5bd-44a8-a7b1-06a91e0ecfc9"/>
  </w:docVars>
  <w:rsids>
    <w:rsidRoot w:val="00D54BBF"/>
    <w:rsid w:val="005110DB"/>
    <w:rsid w:val="005F42CD"/>
    <w:rsid w:val="00B659F1"/>
    <w:rsid w:val="00D54BBF"/>
    <w:rsid w:val="02072A78"/>
    <w:rsid w:val="02B56978"/>
    <w:rsid w:val="02C95F7F"/>
    <w:rsid w:val="040C25C7"/>
    <w:rsid w:val="044C6E68"/>
    <w:rsid w:val="046917C8"/>
    <w:rsid w:val="05A859C7"/>
    <w:rsid w:val="077C69D1"/>
    <w:rsid w:val="07B94814"/>
    <w:rsid w:val="091A5787"/>
    <w:rsid w:val="0A017B12"/>
    <w:rsid w:val="0A4A209B"/>
    <w:rsid w:val="0B6F4F7E"/>
    <w:rsid w:val="0BE91440"/>
    <w:rsid w:val="0C957570"/>
    <w:rsid w:val="0E63197E"/>
    <w:rsid w:val="0F5D461F"/>
    <w:rsid w:val="0FD04DF1"/>
    <w:rsid w:val="10120F66"/>
    <w:rsid w:val="104F6E38"/>
    <w:rsid w:val="10611EED"/>
    <w:rsid w:val="11384FE7"/>
    <w:rsid w:val="119D0D03"/>
    <w:rsid w:val="11A77389"/>
    <w:rsid w:val="121C431D"/>
    <w:rsid w:val="13FA068E"/>
    <w:rsid w:val="144B713C"/>
    <w:rsid w:val="14B22D17"/>
    <w:rsid w:val="1528122B"/>
    <w:rsid w:val="16215583"/>
    <w:rsid w:val="16CF5E02"/>
    <w:rsid w:val="170535D2"/>
    <w:rsid w:val="17285A6E"/>
    <w:rsid w:val="179C380B"/>
    <w:rsid w:val="17AF5816"/>
    <w:rsid w:val="182C7851"/>
    <w:rsid w:val="183022DF"/>
    <w:rsid w:val="1857752E"/>
    <w:rsid w:val="18695DE3"/>
    <w:rsid w:val="188B3FAB"/>
    <w:rsid w:val="18A1732B"/>
    <w:rsid w:val="19A74E14"/>
    <w:rsid w:val="19DE008F"/>
    <w:rsid w:val="1A4E34E2"/>
    <w:rsid w:val="1A5D5A1A"/>
    <w:rsid w:val="1A8E7D82"/>
    <w:rsid w:val="1AF23E6D"/>
    <w:rsid w:val="1C60574F"/>
    <w:rsid w:val="1D374168"/>
    <w:rsid w:val="1D414062"/>
    <w:rsid w:val="1D813BCE"/>
    <w:rsid w:val="1DBA49EB"/>
    <w:rsid w:val="1ECE699F"/>
    <w:rsid w:val="1EE95587"/>
    <w:rsid w:val="1FB27C34"/>
    <w:rsid w:val="201C6B67"/>
    <w:rsid w:val="205E11CA"/>
    <w:rsid w:val="20BE47F2"/>
    <w:rsid w:val="210668C5"/>
    <w:rsid w:val="21182154"/>
    <w:rsid w:val="2149055F"/>
    <w:rsid w:val="21F11323"/>
    <w:rsid w:val="21FC2DBE"/>
    <w:rsid w:val="21FF3314"/>
    <w:rsid w:val="22032E04"/>
    <w:rsid w:val="2208041A"/>
    <w:rsid w:val="22121299"/>
    <w:rsid w:val="230B610D"/>
    <w:rsid w:val="230C3F3A"/>
    <w:rsid w:val="24162162"/>
    <w:rsid w:val="242A0B1C"/>
    <w:rsid w:val="24D64800"/>
    <w:rsid w:val="25FC3DF2"/>
    <w:rsid w:val="26BC7A25"/>
    <w:rsid w:val="26FC7E22"/>
    <w:rsid w:val="27934C2A"/>
    <w:rsid w:val="280C22E7"/>
    <w:rsid w:val="28B906C0"/>
    <w:rsid w:val="29AB614E"/>
    <w:rsid w:val="2A0D2F92"/>
    <w:rsid w:val="2A3A138D"/>
    <w:rsid w:val="2A6F54DA"/>
    <w:rsid w:val="2B591CE7"/>
    <w:rsid w:val="2BE041B6"/>
    <w:rsid w:val="2D2D342B"/>
    <w:rsid w:val="2DDB2E87"/>
    <w:rsid w:val="2DE75388"/>
    <w:rsid w:val="2EF82768"/>
    <w:rsid w:val="2F9A6DB6"/>
    <w:rsid w:val="30640F12"/>
    <w:rsid w:val="30854256"/>
    <w:rsid w:val="30AC4667"/>
    <w:rsid w:val="30E107B4"/>
    <w:rsid w:val="31C74B85"/>
    <w:rsid w:val="32221084"/>
    <w:rsid w:val="33A31D51"/>
    <w:rsid w:val="33B26438"/>
    <w:rsid w:val="341449FD"/>
    <w:rsid w:val="345D63A4"/>
    <w:rsid w:val="34E942D4"/>
    <w:rsid w:val="35BF6BEA"/>
    <w:rsid w:val="35E84393"/>
    <w:rsid w:val="3701395E"/>
    <w:rsid w:val="375515B4"/>
    <w:rsid w:val="378A39CB"/>
    <w:rsid w:val="37B26A07"/>
    <w:rsid w:val="38983E4E"/>
    <w:rsid w:val="38D62BC9"/>
    <w:rsid w:val="392F4087"/>
    <w:rsid w:val="3A813FD0"/>
    <w:rsid w:val="3B4E6A46"/>
    <w:rsid w:val="3BFF41E4"/>
    <w:rsid w:val="3C7C75E3"/>
    <w:rsid w:val="3CEF6287"/>
    <w:rsid w:val="3D12591E"/>
    <w:rsid w:val="3E126451"/>
    <w:rsid w:val="3E974BA8"/>
    <w:rsid w:val="40A67324"/>
    <w:rsid w:val="40AF442B"/>
    <w:rsid w:val="40BA692C"/>
    <w:rsid w:val="411B386E"/>
    <w:rsid w:val="416D399E"/>
    <w:rsid w:val="417967E7"/>
    <w:rsid w:val="42A930FC"/>
    <w:rsid w:val="45085EB8"/>
    <w:rsid w:val="45A73923"/>
    <w:rsid w:val="45D77857"/>
    <w:rsid w:val="461940F5"/>
    <w:rsid w:val="46C40504"/>
    <w:rsid w:val="4701508A"/>
    <w:rsid w:val="47AD0F98"/>
    <w:rsid w:val="47AF6ABF"/>
    <w:rsid w:val="48036E0A"/>
    <w:rsid w:val="48B33858"/>
    <w:rsid w:val="49064E04"/>
    <w:rsid w:val="49172B6D"/>
    <w:rsid w:val="495B7047"/>
    <w:rsid w:val="49DF1F5F"/>
    <w:rsid w:val="4A064990"/>
    <w:rsid w:val="4A0D5D1E"/>
    <w:rsid w:val="4A69564B"/>
    <w:rsid w:val="4C8A5D4C"/>
    <w:rsid w:val="4C9B5863"/>
    <w:rsid w:val="4CD62D3F"/>
    <w:rsid w:val="4DBC7F94"/>
    <w:rsid w:val="4F1239EB"/>
    <w:rsid w:val="4F42290E"/>
    <w:rsid w:val="4FC2591E"/>
    <w:rsid w:val="511435D4"/>
    <w:rsid w:val="516721B8"/>
    <w:rsid w:val="51CC4711"/>
    <w:rsid w:val="52320A18"/>
    <w:rsid w:val="52860D64"/>
    <w:rsid w:val="529A65BD"/>
    <w:rsid w:val="52C5188C"/>
    <w:rsid w:val="53590226"/>
    <w:rsid w:val="53654E1D"/>
    <w:rsid w:val="53963229"/>
    <w:rsid w:val="541A1764"/>
    <w:rsid w:val="547E7549"/>
    <w:rsid w:val="550C116F"/>
    <w:rsid w:val="55C20305"/>
    <w:rsid w:val="56D96FB5"/>
    <w:rsid w:val="56FE711B"/>
    <w:rsid w:val="571903F8"/>
    <w:rsid w:val="576A47B0"/>
    <w:rsid w:val="57727F03"/>
    <w:rsid w:val="594F1EAF"/>
    <w:rsid w:val="5A1D5B0A"/>
    <w:rsid w:val="5A3115B5"/>
    <w:rsid w:val="5AEB4B4C"/>
    <w:rsid w:val="5B321A89"/>
    <w:rsid w:val="5B3C46B5"/>
    <w:rsid w:val="5BB46942"/>
    <w:rsid w:val="5BF05BB0"/>
    <w:rsid w:val="5C58107B"/>
    <w:rsid w:val="5C871960"/>
    <w:rsid w:val="5D494E68"/>
    <w:rsid w:val="5DE84681"/>
    <w:rsid w:val="5E005E6E"/>
    <w:rsid w:val="5F5A335C"/>
    <w:rsid w:val="5F685A79"/>
    <w:rsid w:val="5FD4310E"/>
    <w:rsid w:val="5FD44EBD"/>
    <w:rsid w:val="606D5311"/>
    <w:rsid w:val="60EF5D26"/>
    <w:rsid w:val="61860438"/>
    <w:rsid w:val="6196551D"/>
    <w:rsid w:val="61A11716"/>
    <w:rsid w:val="61DC0E2B"/>
    <w:rsid w:val="61E433B1"/>
    <w:rsid w:val="62A660E9"/>
    <w:rsid w:val="635A1B7D"/>
    <w:rsid w:val="639130C5"/>
    <w:rsid w:val="63A22B5F"/>
    <w:rsid w:val="63C45248"/>
    <w:rsid w:val="6480791B"/>
    <w:rsid w:val="65B85280"/>
    <w:rsid w:val="66A460B3"/>
    <w:rsid w:val="66E71979"/>
    <w:rsid w:val="68420E31"/>
    <w:rsid w:val="68BE36F5"/>
    <w:rsid w:val="699F478D"/>
    <w:rsid w:val="6A682DD1"/>
    <w:rsid w:val="6A707ED8"/>
    <w:rsid w:val="6B317667"/>
    <w:rsid w:val="6B4F21E3"/>
    <w:rsid w:val="6C700663"/>
    <w:rsid w:val="6C7D68DC"/>
    <w:rsid w:val="6DC9627D"/>
    <w:rsid w:val="6E5B49FB"/>
    <w:rsid w:val="700F0193"/>
    <w:rsid w:val="7060279C"/>
    <w:rsid w:val="706A7177"/>
    <w:rsid w:val="70C8281B"/>
    <w:rsid w:val="71ED5FA5"/>
    <w:rsid w:val="7295497F"/>
    <w:rsid w:val="72D37256"/>
    <w:rsid w:val="739764D5"/>
    <w:rsid w:val="73F43927"/>
    <w:rsid w:val="74F17E67"/>
    <w:rsid w:val="76B64EC4"/>
    <w:rsid w:val="77972F48"/>
    <w:rsid w:val="77C74EAF"/>
    <w:rsid w:val="78054355"/>
    <w:rsid w:val="78FD6DDA"/>
    <w:rsid w:val="79206F6D"/>
    <w:rsid w:val="7A804167"/>
    <w:rsid w:val="7B656EB9"/>
    <w:rsid w:val="7B7315D6"/>
    <w:rsid w:val="7B95779E"/>
    <w:rsid w:val="7BFF54E9"/>
    <w:rsid w:val="7E81400A"/>
    <w:rsid w:val="7EA877E8"/>
    <w:rsid w:val="7F460DAF"/>
    <w:rsid w:val="7F62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rPr>
      <w:b/>
      <w:bCs/>
      <w:color w:val="4F81BD" w:themeColor="accent1"/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0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1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3">
    <w:name w:val="Table Grid"/>
    <w:basedOn w:val="1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5">
    <w:name w:val="Emphasis"/>
    <w:basedOn w:val="14"/>
    <w:qFormat/>
    <w:uiPriority w:val="20"/>
    <w:rPr>
      <w:i/>
      <w:iCs/>
    </w:rPr>
  </w:style>
  <w:style w:type="character" w:styleId="16">
    <w:name w:val="Hyperlink"/>
    <w:basedOn w:val="14"/>
    <w:unhideWhenUsed/>
    <w:qFormat/>
    <w:uiPriority w:val="99"/>
    <w:rPr>
      <w:color w:val="0000FF" w:themeColor="hyperlink"/>
      <w:u w:val="single"/>
    </w:rPr>
  </w:style>
  <w:style w:type="character" w:customStyle="1" w:styleId="17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页眉 字符"/>
    <w:basedOn w:val="14"/>
    <w:link w:val="9"/>
    <w:qFormat/>
    <w:uiPriority w:val="99"/>
  </w:style>
  <w:style w:type="character" w:customStyle="1" w:styleId="19">
    <w:name w:val="标题 2 字符"/>
    <w:basedOn w:val="14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标题 3 字符"/>
    <w:basedOn w:val="14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标题 4 字符"/>
    <w:basedOn w:val="14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副标题 字符"/>
    <w:basedOn w:val="14"/>
    <w:link w:val="10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标题 字符"/>
    <w:basedOn w:val="14"/>
    <w:link w:val="11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4975</Words>
  <Characters>5121</Characters>
  <Lines>35</Lines>
  <Paragraphs>9</Paragraphs>
  <TotalTime>2</TotalTime>
  <ScaleCrop>false</ScaleCrop>
  <LinksUpToDate>false</LinksUpToDate>
  <CharactersWithSpaces>5121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2024-09-23T12:47:00Z</dcterms:created>
  <dc:creator>jing</dc:creator>
  <cp:lastModifiedBy>Administrator</cp:lastModifiedBy>
  <dcterms:modified xsi:type="dcterms:W3CDTF">2024-10-09T04:51:09Z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1F96FFBD85B94309B8D132459DE87869_12</vt:lpwstr>
  </property>
  <property fmtid="{D5CDD505-2E9C-101B-9397-08002B2CF9AE}" pid="3" name="KSOProductBuildVer">
    <vt:lpwstr>2052-11.1.0.15319</vt:lpwstr>
  </property>
</Properties>
</file>