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E453B" w:rsidRDefault="00000000">
      <w:pPr>
        <w:spacing w:line="360" w:lineRule="auto"/>
        <w:jc w:val="center"/>
        <w:rPr>
          <w:rFonts w:asciiTheme="minorEastAsia" w:hAnsiTheme="minorEastAsia"/>
          <w:b/>
          <w:sz w:val="24"/>
        </w:rPr>
      </w:pPr>
      <w:r>
        <w:rPr>
          <w:rFonts w:asciiTheme="minorEastAsia" w:hAnsiTheme="minorEastAsia"/>
          <w:b/>
          <w:sz w:val="32"/>
          <w:szCs w:val="32"/>
        </w:rPr>
        <w:t>核心素养下的初中道法课堂多元导入的策略</w:t>
      </w:r>
    </w:p>
    <w:p w:rsidR="00EE453B" w:rsidRDefault="00000000">
      <w:pPr>
        <w:spacing w:line="360" w:lineRule="auto"/>
        <w:jc w:val="center"/>
        <w:rPr>
          <w:rFonts w:asciiTheme="minorEastAsia" w:hAnsiTheme="minorEastAsia"/>
          <w:b/>
          <w:sz w:val="24"/>
        </w:rPr>
      </w:pPr>
      <w:r>
        <w:rPr>
          <w:rFonts w:asciiTheme="minorEastAsia" w:hAnsiTheme="minorEastAsia" w:hint="eastAsia"/>
          <w:b/>
          <w:sz w:val="24"/>
        </w:rPr>
        <w:t xml:space="preserve">   </w:t>
      </w:r>
    </w:p>
    <w:p w:rsidR="00EE453B" w:rsidRDefault="00000000">
      <w:pPr>
        <w:spacing w:line="360" w:lineRule="auto"/>
        <w:rPr>
          <w:rFonts w:asciiTheme="minorEastAsia" w:hAnsiTheme="minorEastAsia"/>
          <w:sz w:val="28"/>
          <w:szCs w:val="28"/>
        </w:rPr>
      </w:pPr>
      <w:r>
        <w:rPr>
          <w:rFonts w:asciiTheme="minorEastAsia" w:hAnsiTheme="minorEastAsia" w:hint="eastAsia"/>
          <w:bCs/>
          <w:sz w:val="28"/>
          <w:szCs w:val="28"/>
        </w:rPr>
        <w:t>摘要：</w:t>
      </w:r>
      <w:r>
        <w:rPr>
          <w:rFonts w:asciiTheme="minorEastAsia" w:hAnsiTheme="minorEastAsia"/>
          <w:bCs/>
          <w:sz w:val="28"/>
          <w:szCs w:val="28"/>
        </w:rPr>
        <w:t>课</w:t>
      </w:r>
      <w:r>
        <w:rPr>
          <w:rFonts w:asciiTheme="minorEastAsia" w:hAnsiTheme="minorEastAsia"/>
          <w:sz w:val="28"/>
          <w:szCs w:val="28"/>
        </w:rPr>
        <w:t>堂导入是教师在开展课堂教学活动前采取一些或一系列的教学手段和方法来吸引学生注意力，激发学生课堂学习兴趣的教学环节。课堂导入的目的是为后续知识的讲解做铺垫，为学生更深入地学习和探究知识打基础。因此，课堂导入是教学中的一个关键环节。</w:t>
      </w:r>
    </w:p>
    <w:p w:rsidR="00EE453B" w:rsidRDefault="00000000">
      <w:pPr>
        <w:spacing w:line="360" w:lineRule="auto"/>
        <w:rPr>
          <w:rFonts w:asciiTheme="minorEastAsia" w:hAnsiTheme="minorEastAsia"/>
          <w:sz w:val="24"/>
        </w:rPr>
      </w:pPr>
      <w:r>
        <w:rPr>
          <w:rFonts w:asciiTheme="minorEastAsia" w:hAnsiTheme="minorEastAsia" w:hint="eastAsia"/>
          <w:bCs/>
          <w:sz w:val="28"/>
          <w:szCs w:val="28"/>
        </w:rPr>
        <w:t>关键词：</w:t>
      </w:r>
      <w:r>
        <w:rPr>
          <w:rFonts w:asciiTheme="minorEastAsia" w:hAnsiTheme="minorEastAsia"/>
          <w:bCs/>
          <w:sz w:val="28"/>
          <w:szCs w:val="28"/>
        </w:rPr>
        <w:t>核心素养</w:t>
      </w:r>
      <w:r>
        <w:rPr>
          <w:rFonts w:asciiTheme="minorEastAsia" w:hAnsiTheme="minorEastAsia" w:hint="eastAsia"/>
          <w:bCs/>
          <w:sz w:val="28"/>
          <w:szCs w:val="28"/>
        </w:rPr>
        <w:t>；</w:t>
      </w:r>
      <w:r>
        <w:rPr>
          <w:rFonts w:asciiTheme="minorEastAsia" w:hAnsiTheme="minorEastAsia"/>
          <w:bCs/>
          <w:sz w:val="28"/>
          <w:szCs w:val="28"/>
        </w:rPr>
        <w:t>初中道法课堂；多元导入</w:t>
      </w:r>
      <w:r>
        <w:rPr>
          <w:rFonts w:asciiTheme="minorEastAsia" w:hAnsiTheme="minorEastAsia" w:hint="eastAsia"/>
          <w:bCs/>
          <w:sz w:val="28"/>
          <w:szCs w:val="28"/>
        </w:rPr>
        <w:t>；</w:t>
      </w:r>
      <w:r>
        <w:rPr>
          <w:rFonts w:asciiTheme="minorEastAsia" w:hAnsiTheme="minorEastAsia"/>
          <w:bCs/>
          <w:sz w:val="28"/>
          <w:szCs w:val="28"/>
        </w:rPr>
        <w:t>策略</w:t>
      </w:r>
    </w:p>
    <w:p w:rsidR="00EE453B" w:rsidRDefault="00000000">
      <w:pPr>
        <w:spacing w:line="360" w:lineRule="auto"/>
        <w:rPr>
          <w:rFonts w:asciiTheme="minorEastAsia" w:hAnsiTheme="minorEastAsia"/>
          <w:bCs/>
          <w:sz w:val="28"/>
          <w:szCs w:val="28"/>
        </w:rPr>
      </w:pPr>
      <w:r>
        <w:rPr>
          <w:rFonts w:asciiTheme="minorEastAsia" w:hAnsiTheme="minorEastAsia"/>
          <w:bCs/>
          <w:sz w:val="28"/>
          <w:szCs w:val="28"/>
        </w:rPr>
        <w:t>引言</w:t>
      </w:r>
    </w:p>
    <w:p w:rsidR="00EE453B" w:rsidRDefault="00000000">
      <w:pPr>
        <w:spacing w:line="360" w:lineRule="auto"/>
        <w:ind w:firstLineChars="200" w:firstLine="560"/>
        <w:rPr>
          <w:rFonts w:asciiTheme="minorEastAsia" w:hAnsiTheme="minorEastAsia"/>
          <w:sz w:val="28"/>
          <w:szCs w:val="28"/>
        </w:rPr>
      </w:pPr>
      <w:r>
        <w:rPr>
          <w:rFonts w:asciiTheme="minorEastAsia" w:hAnsiTheme="minorEastAsia"/>
          <w:sz w:val="28"/>
          <w:szCs w:val="28"/>
        </w:rPr>
        <w:t>初中道德与法治是培养学生良好道德品质、行为习惯以及法律意识的有效载体。教师要注重对初中生的法治、道德、心理健康等诸多方面的教育，帮助他们养成良好的生活、学习、行为习惯，促进他们正确三观的形成。</w:t>
      </w:r>
    </w:p>
    <w:p w:rsidR="00EE453B" w:rsidRDefault="00000000">
      <w:pPr>
        <w:spacing w:line="360" w:lineRule="auto"/>
        <w:rPr>
          <w:rFonts w:asciiTheme="minorEastAsia" w:hAnsiTheme="minorEastAsia"/>
          <w:b/>
          <w:sz w:val="28"/>
          <w:szCs w:val="28"/>
        </w:rPr>
      </w:pPr>
      <w:r>
        <w:rPr>
          <w:rFonts w:asciiTheme="minorEastAsia" w:hAnsiTheme="minorEastAsia" w:hint="eastAsia"/>
          <w:b/>
          <w:sz w:val="28"/>
          <w:szCs w:val="28"/>
        </w:rPr>
        <w:t>一、</w:t>
      </w:r>
      <w:r>
        <w:rPr>
          <w:rFonts w:asciiTheme="minorEastAsia" w:hAnsiTheme="minorEastAsia"/>
          <w:b/>
          <w:sz w:val="28"/>
          <w:szCs w:val="28"/>
        </w:rPr>
        <w:t>初中道法课堂多元导入注意事项分析</w:t>
      </w:r>
    </w:p>
    <w:p w:rsidR="00EE453B" w:rsidRDefault="00000000">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1.</w:t>
      </w:r>
      <w:r>
        <w:rPr>
          <w:rFonts w:asciiTheme="minorEastAsia" w:hAnsiTheme="minorEastAsia"/>
          <w:sz w:val="28"/>
          <w:szCs w:val="28"/>
        </w:rPr>
        <w:t>明确教学目标</w:t>
      </w:r>
    </w:p>
    <w:p w:rsidR="00EE453B" w:rsidRDefault="00000000">
      <w:pPr>
        <w:spacing w:line="360" w:lineRule="auto"/>
        <w:ind w:firstLineChars="200" w:firstLine="560"/>
        <w:rPr>
          <w:rFonts w:asciiTheme="minorEastAsia" w:hAnsiTheme="minorEastAsia"/>
          <w:sz w:val="28"/>
          <w:szCs w:val="28"/>
        </w:rPr>
      </w:pPr>
      <w:r>
        <w:rPr>
          <w:rFonts w:asciiTheme="minorEastAsia" w:hAnsiTheme="minorEastAsia"/>
          <w:sz w:val="28"/>
          <w:szCs w:val="28"/>
        </w:rPr>
        <w:t>在传统的初中道德与法治课堂中，部分教师在开展教学活动时将教学目标与知识进行紧密关联，让学生只重视对知识的学习。究其原因，是这部分教师希望学生可以做到熟练掌握知识，并且运用知识解决问题。在这一过程中，教师却忽略了学生在课程学习中的其他方面，如思维能力、思想品德、个人修养等，这就导致学生的发展不均衡。对此，教师需要在课堂中进一步完善和明确教学目标，让学生可以获得更全面的成长与发展。</w:t>
      </w:r>
    </w:p>
    <w:p w:rsidR="00EE453B" w:rsidRDefault="00000000">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2.</w:t>
      </w:r>
      <w:r>
        <w:rPr>
          <w:rFonts w:asciiTheme="minorEastAsia" w:hAnsiTheme="minorEastAsia"/>
          <w:sz w:val="28"/>
          <w:szCs w:val="28"/>
        </w:rPr>
        <w:t>优化教学模式</w:t>
      </w:r>
    </w:p>
    <w:p w:rsidR="00EE453B" w:rsidRDefault="00000000">
      <w:pPr>
        <w:spacing w:line="360" w:lineRule="auto"/>
        <w:ind w:firstLineChars="200" w:firstLine="560"/>
        <w:rPr>
          <w:rFonts w:asciiTheme="minorEastAsia" w:hAnsiTheme="minorEastAsia"/>
          <w:sz w:val="28"/>
          <w:szCs w:val="28"/>
        </w:rPr>
      </w:pPr>
      <w:r>
        <w:rPr>
          <w:rFonts w:asciiTheme="minorEastAsia" w:hAnsiTheme="minorEastAsia"/>
          <w:sz w:val="28"/>
          <w:szCs w:val="28"/>
        </w:rPr>
        <w:t>对于道德与法治课程，大部分教师采取的都是单一讲解的教学方式，不仅过程枯燥、无趣，还会让学生产生抵触，甚至厌烦情绪，这样会影响课堂教学效率。故而，在课程改革过程中，教师需要及时发现教学中存在的问题，优化</w:t>
      </w:r>
      <w:r>
        <w:rPr>
          <w:rFonts w:asciiTheme="minorEastAsia" w:hAnsiTheme="minorEastAsia"/>
          <w:sz w:val="28"/>
          <w:szCs w:val="28"/>
        </w:rPr>
        <w:lastRenderedPageBreak/>
        <w:t>教学模式。在当下的课堂教学中，教师可以运用多种教学模式，如融合多媒体技术的课堂、以问题探究为主导的课堂等。这些教学模式的运用，可以增加学生与教师、学生与学生、学生与教材之间的交流，进而使课堂氛围变得活跃，而学生也能做到充分参与课堂教学，有效掌握所学知识。</w:t>
      </w:r>
    </w:p>
    <w:p w:rsidR="00EE453B" w:rsidRDefault="00000000">
      <w:pPr>
        <w:spacing w:line="360" w:lineRule="auto"/>
        <w:rPr>
          <w:rFonts w:asciiTheme="minorEastAsia" w:hAnsiTheme="minorEastAsia"/>
          <w:b/>
          <w:sz w:val="28"/>
          <w:szCs w:val="28"/>
        </w:rPr>
      </w:pPr>
      <w:r>
        <w:rPr>
          <w:rFonts w:asciiTheme="minorEastAsia" w:hAnsiTheme="minorEastAsia" w:hint="eastAsia"/>
          <w:b/>
          <w:sz w:val="28"/>
          <w:szCs w:val="28"/>
        </w:rPr>
        <w:t>二、</w:t>
      </w:r>
      <w:r>
        <w:rPr>
          <w:rFonts w:asciiTheme="minorEastAsia" w:hAnsiTheme="minorEastAsia"/>
          <w:b/>
          <w:sz w:val="28"/>
          <w:szCs w:val="28"/>
        </w:rPr>
        <w:t>核心素养下的初中道法课堂多元导入的策略</w:t>
      </w:r>
    </w:p>
    <w:p w:rsidR="00EE453B" w:rsidRDefault="00000000">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1.</w:t>
      </w:r>
      <w:r>
        <w:rPr>
          <w:rFonts w:asciiTheme="minorEastAsia" w:hAnsiTheme="minorEastAsia"/>
          <w:sz w:val="28"/>
          <w:szCs w:val="28"/>
        </w:rPr>
        <w:t>情境故事导入，激发学生探究想法</w:t>
      </w:r>
    </w:p>
    <w:p w:rsidR="00EE453B" w:rsidRDefault="00000000">
      <w:pPr>
        <w:spacing w:line="360" w:lineRule="auto"/>
        <w:ind w:firstLineChars="200" w:firstLine="560"/>
        <w:rPr>
          <w:rFonts w:asciiTheme="minorEastAsia" w:hAnsiTheme="minorEastAsia"/>
          <w:sz w:val="28"/>
          <w:szCs w:val="28"/>
        </w:rPr>
      </w:pPr>
      <w:r>
        <w:rPr>
          <w:rFonts w:asciiTheme="minorEastAsia" w:hAnsiTheme="minorEastAsia"/>
          <w:sz w:val="28"/>
          <w:szCs w:val="28"/>
        </w:rPr>
        <w:t>初中道法课程作为推进素质教育的主要课程，能够帮助学生树立正确三观。而要想实现课程的教学目标，教师就需要注重引导学生深度学习，通过创设问题情境的形式，让学生在情境中自主探究，以此培养学生的思维能力。为此，在初中道法教学中，教师可以为学生设计具有探究价值的问题情境，让学生在情境中发现问题、分析问题、解决问题，进而实现深度学习，切实发挥出问题设计的价值，调动学生的学习热情，使得学生在自主探究的同时，强化知识掌握。例如，在教学《少年当自强》一课时，教师可以运用多媒体技术，为学生播放一段有关少年自强的视频，视频的主要内容就是某个少年面对困境时坚持不懈、努力奋斗的经历。之后，教师就可以提出以下问题：这个少年在面对困境时是如何表现的？自强不息对于一个人的成长和发展有怎样的意义？在你的生活中，有没有遇到过类似的困境？你是如何面对和克服的？这样的问题情境可以让学生更好地投入到学习中，激发探究欲望更深入地理解少年自强的内涵和价值，实现深度学习的目标，进而形成正确的道德观念，提升自我管理能力。</w:t>
      </w:r>
    </w:p>
    <w:p w:rsidR="00EE453B" w:rsidRDefault="00000000">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2.课堂</w:t>
      </w:r>
      <w:r>
        <w:rPr>
          <w:rFonts w:asciiTheme="minorEastAsia" w:hAnsiTheme="minorEastAsia"/>
          <w:sz w:val="28"/>
          <w:szCs w:val="28"/>
        </w:rPr>
        <w:t>游戏</w:t>
      </w:r>
      <w:r>
        <w:rPr>
          <w:rFonts w:asciiTheme="minorEastAsia" w:hAnsiTheme="minorEastAsia" w:hint="eastAsia"/>
          <w:sz w:val="28"/>
          <w:szCs w:val="28"/>
        </w:rPr>
        <w:t>导入</w:t>
      </w:r>
      <w:r>
        <w:rPr>
          <w:rFonts w:asciiTheme="minorEastAsia" w:hAnsiTheme="minorEastAsia"/>
          <w:sz w:val="28"/>
          <w:szCs w:val="28"/>
        </w:rPr>
        <w:t>，丰富学生的情感</w:t>
      </w:r>
    </w:p>
    <w:p w:rsidR="00EE453B" w:rsidRDefault="00000000">
      <w:pPr>
        <w:spacing w:line="360" w:lineRule="auto"/>
        <w:ind w:firstLineChars="200" w:firstLine="560"/>
        <w:rPr>
          <w:rFonts w:asciiTheme="minorEastAsia" w:hAnsiTheme="minorEastAsia"/>
          <w:sz w:val="28"/>
          <w:szCs w:val="28"/>
        </w:rPr>
      </w:pPr>
      <w:r>
        <w:rPr>
          <w:rFonts w:asciiTheme="minorEastAsia" w:hAnsiTheme="minorEastAsia"/>
          <w:sz w:val="28"/>
          <w:szCs w:val="28"/>
        </w:rPr>
        <w:t>心理学和教学实践都表明，游戏是激发学生学习兴趣的有效手段，可以调动学生的多重感官，从而吸引学生的注意力。而且通过对教学的分析可以发现，将学生置身于轻松、快乐的环境中，会消除学生的紧张心理，使其接受更多的</w:t>
      </w:r>
      <w:r>
        <w:rPr>
          <w:rFonts w:asciiTheme="minorEastAsia" w:hAnsiTheme="minorEastAsia"/>
          <w:sz w:val="28"/>
          <w:szCs w:val="28"/>
        </w:rPr>
        <w:lastRenderedPageBreak/>
        <w:t>知识。由此，教师要善于发挥游戏的作用，根据教学内容选择合理的游戏方式，让学生在游戏活动中获得丰富的感性经验，然后再通过对问题的分析上升到理性认知。当然，游戏教学还能构建良好的课堂氛围，丰富学生的情感体验。</w:t>
      </w:r>
    </w:p>
    <w:p w:rsidR="00EE453B" w:rsidRDefault="00000000">
      <w:pPr>
        <w:spacing w:line="360" w:lineRule="auto"/>
        <w:ind w:firstLineChars="200" w:firstLine="560"/>
        <w:rPr>
          <w:rFonts w:asciiTheme="minorEastAsia" w:hAnsiTheme="minorEastAsia"/>
          <w:sz w:val="28"/>
          <w:szCs w:val="28"/>
        </w:rPr>
      </w:pPr>
      <w:r>
        <w:rPr>
          <w:rFonts w:asciiTheme="minorEastAsia" w:hAnsiTheme="minorEastAsia"/>
          <w:sz w:val="28"/>
          <w:szCs w:val="28"/>
        </w:rPr>
        <w:t>例如，在教学七年级上册“珍视生命”中的“增强生命的韧性”时，课堂伊始阶段，教师可以将班内学生划分为若干学习小组，随后组织学生开展“千手观音”的游戏活动。具体游戏过程如下：教师应对游戏规则进行详细说明，5个人为一个小组，然后通过相应的训练，鼓励各小组将这一舞蹈展现出来，最后选出最佳表现小组。在游戏结束后，教师鼓励学生谈一谈自己的感受，有的学生认为，作为正常人在完成“千手观音”的舞蹈动作时都存在很大的难度，对于聋哑舞蹈演员来讲难度可想而知；有的学生认为，正是小组成员的通力合作，才完成了舞蹈，展现了自己的风采；还有的学生认为，聋哑舞蹈演员用自己的生命创造出了属于自己的美丽人生……接着，教师引出本节的课题“增强生命的韧性”，然后设置问题“在你的生活中，曾经遇到过哪些不愉快的事情，面对这些不愉快，你是如何处理的？”教师根据学生的回答做最后的归纳。</w:t>
      </w:r>
    </w:p>
    <w:p w:rsidR="00EE453B" w:rsidRDefault="00000000">
      <w:pPr>
        <w:spacing w:line="360" w:lineRule="auto"/>
        <w:ind w:firstLineChars="200" w:firstLine="560"/>
        <w:rPr>
          <w:rFonts w:asciiTheme="minorEastAsia" w:hAnsiTheme="minorEastAsia"/>
          <w:sz w:val="28"/>
          <w:szCs w:val="28"/>
        </w:rPr>
      </w:pPr>
      <w:r>
        <w:rPr>
          <w:rFonts w:asciiTheme="minorEastAsia" w:hAnsiTheme="minorEastAsia"/>
          <w:sz w:val="28"/>
          <w:szCs w:val="28"/>
        </w:rPr>
        <w:t>在上述课堂教学过程中，教师运用游戏的方式引出“生命的韧性”这一课题，然后联系学生的生活设置问题。这不仅让学生释放了自己的真实情感，还让学生认识到应该如何面对挫折，从而真正把握知识、丰富情感。</w:t>
      </w:r>
    </w:p>
    <w:p w:rsidR="00EE453B" w:rsidRDefault="00000000">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3.生活实际导入，</w:t>
      </w:r>
      <w:r>
        <w:rPr>
          <w:rFonts w:asciiTheme="minorEastAsia" w:hAnsiTheme="minorEastAsia"/>
          <w:sz w:val="28"/>
          <w:szCs w:val="28"/>
        </w:rPr>
        <w:t>深化德育内容</w:t>
      </w:r>
    </w:p>
    <w:p w:rsidR="00EE453B" w:rsidRDefault="00000000">
      <w:pPr>
        <w:spacing w:line="360" w:lineRule="auto"/>
        <w:ind w:firstLineChars="200" w:firstLine="560"/>
        <w:rPr>
          <w:rFonts w:asciiTheme="minorEastAsia" w:hAnsiTheme="minorEastAsia"/>
          <w:sz w:val="28"/>
          <w:szCs w:val="28"/>
        </w:rPr>
      </w:pPr>
      <w:r>
        <w:rPr>
          <w:rFonts w:asciiTheme="minorEastAsia" w:hAnsiTheme="minorEastAsia"/>
          <w:sz w:val="28"/>
          <w:szCs w:val="28"/>
        </w:rPr>
        <w:t>在初中阶段，学生对于道德这一词汇概念的理解有限，如果教师直白地讲解最终也无法获得好的效果，因此教师要借助生活化的场景引导学生学习。如果能将网络跟生活化渠道结合在一起，让学生知道在网络世界以及现实生活中都包含着道德与法治相关的知识，并且教师要以平等的态度交流，就一定能取得较好的效果。比如教学《我和我们》这一课时，教师要知道，现在很多初中</w:t>
      </w:r>
      <w:r>
        <w:rPr>
          <w:rFonts w:asciiTheme="minorEastAsia" w:hAnsiTheme="minorEastAsia"/>
          <w:sz w:val="28"/>
          <w:szCs w:val="28"/>
        </w:rPr>
        <w:lastRenderedPageBreak/>
        <w:t>生哪怕有弟弟妹妹，但在二胎生育政策没有放开之前，他们都是独生子女，从小被捧在手心，所以性子比较骄傲。在这样的情况下，教师要向学生展开这样的分享：同学们，在进入学校、进入社会后，我们会从“我”变成“我们”，我就是像海中的浪花，而我们就是成片的海洋，如果大家与其他同学以及进入社会后所认识的朋友一齐努力，那么大家以后的发展、未来的提升变得更好。为此教师把2020年全民抗疫等事件作为案例，让学生了解全国人民众志成城、团结一心，才能战胜疫情。</w:t>
      </w:r>
    </w:p>
    <w:p w:rsidR="00EE453B" w:rsidRDefault="00000000">
      <w:pPr>
        <w:spacing w:line="360" w:lineRule="auto"/>
        <w:ind w:firstLineChars="200" w:firstLine="560"/>
        <w:rPr>
          <w:rFonts w:asciiTheme="minorEastAsia" w:hAnsiTheme="minorEastAsia"/>
          <w:sz w:val="28"/>
          <w:szCs w:val="28"/>
        </w:rPr>
      </w:pPr>
      <w:r>
        <w:rPr>
          <w:rFonts w:asciiTheme="minorEastAsia" w:hAnsiTheme="minorEastAsia"/>
          <w:sz w:val="28"/>
          <w:szCs w:val="28"/>
        </w:rPr>
        <w:t>道德与法治是初中阶段的一门基础学科，是推动“立德树人”教育根本任务落实的有效载体。在道德与法治课堂中</w:t>
      </w:r>
      <w:r>
        <w:rPr>
          <w:rFonts w:asciiTheme="minorEastAsia" w:hAnsiTheme="minorEastAsia" w:hint="eastAsia"/>
          <w:sz w:val="28"/>
          <w:szCs w:val="28"/>
        </w:rPr>
        <w:t>进行</w:t>
      </w:r>
      <w:r>
        <w:rPr>
          <w:rFonts w:asciiTheme="minorEastAsia" w:hAnsiTheme="minorEastAsia"/>
          <w:sz w:val="28"/>
          <w:szCs w:val="28"/>
        </w:rPr>
        <w:t>多元化，为学生将所学知识转化为个人情感搭建了一座桥梁，使学生在探寻中体会到这门学科的魅力，从而更加积极主动地参与学习，实现核心素养培育这一目标。</w:t>
      </w:r>
    </w:p>
    <w:p w:rsidR="00EE453B" w:rsidRDefault="00000000">
      <w:pPr>
        <w:spacing w:line="360" w:lineRule="auto"/>
        <w:rPr>
          <w:rFonts w:asciiTheme="minorEastAsia" w:hAnsiTheme="minorEastAsia"/>
          <w:sz w:val="28"/>
          <w:szCs w:val="28"/>
        </w:rPr>
      </w:pPr>
      <w:r>
        <w:rPr>
          <w:rFonts w:asciiTheme="minorEastAsia" w:hAnsiTheme="minorEastAsia" w:hint="eastAsia"/>
          <w:sz w:val="28"/>
          <w:szCs w:val="28"/>
        </w:rPr>
        <w:t>参考文献</w:t>
      </w:r>
    </w:p>
    <w:p w:rsidR="00EE453B" w:rsidRDefault="00000000">
      <w:pPr>
        <w:spacing w:line="360" w:lineRule="auto"/>
        <w:rPr>
          <w:rFonts w:asciiTheme="minorEastAsia" w:hAnsiTheme="minorEastAsia"/>
          <w:sz w:val="28"/>
          <w:szCs w:val="28"/>
        </w:rPr>
      </w:pPr>
      <w:r>
        <w:rPr>
          <w:rFonts w:asciiTheme="minorEastAsia" w:hAnsiTheme="minorEastAsia"/>
          <w:sz w:val="28"/>
          <w:szCs w:val="28"/>
        </w:rPr>
        <w:t>[1]戴春红.初中道德与法治学科课堂教学艺术探讨[J].试题与研究，2021（23）：69-70.</w:t>
      </w:r>
    </w:p>
    <w:p w:rsidR="00EE453B" w:rsidRDefault="00000000">
      <w:pPr>
        <w:spacing w:line="360" w:lineRule="auto"/>
        <w:rPr>
          <w:rFonts w:asciiTheme="minorEastAsia" w:hAnsiTheme="minorEastAsia"/>
          <w:sz w:val="28"/>
          <w:szCs w:val="28"/>
        </w:rPr>
      </w:pPr>
      <w:r>
        <w:rPr>
          <w:rFonts w:asciiTheme="minorEastAsia" w:hAnsiTheme="minorEastAsia"/>
          <w:sz w:val="28"/>
          <w:szCs w:val="28"/>
        </w:rPr>
        <w:t>[2]施剑峰.初中道德与法治学科课堂教学艺术思考[J].启迪与智慧（教育），2019（9）：59.</w:t>
      </w:r>
    </w:p>
    <w:p w:rsidR="00EE453B" w:rsidRDefault="00000000">
      <w:pPr>
        <w:spacing w:line="360" w:lineRule="auto"/>
        <w:rPr>
          <w:rFonts w:asciiTheme="minorEastAsia" w:hAnsiTheme="minorEastAsia"/>
          <w:sz w:val="28"/>
          <w:szCs w:val="28"/>
        </w:rPr>
      </w:pPr>
      <w:r>
        <w:rPr>
          <w:rFonts w:asciiTheme="minorEastAsia" w:hAnsiTheme="minorEastAsia"/>
          <w:sz w:val="28"/>
          <w:szCs w:val="28"/>
        </w:rPr>
        <w:t>[3]付发听.核心素养导向培育时代新人——核心素养下道德与法治高效课堂的构建策略分析[J].考试周刊，2023（8）：142-146.</w:t>
      </w:r>
    </w:p>
    <w:sectPr w:rsidR="00EE453B">
      <w:footerReference w:type="default" r:id="rId7"/>
      <w:pgSz w:w="11906" w:h="16838"/>
      <w:pgMar w:top="1134" w:right="1134" w:bottom="1134" w:left="1134"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B0372" w:rsidRDefault="00BB0372">
      <w:r>
        <w:separator/>
      </w:r>
    </w:p>
  </w:endnote>
  <w:endnote w:type="continuationSeparator" w:id="0">
    <w:p w:rsidR="00BB0372" w:rsidRDefault="00BB0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E453B" w:rsidRDefault="00000000">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E453B"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" filled="f" stroked="f" strokeweight=".5pt">
              <v:textbox style="mso-fit-shape-to-text:t" inset="0,0,0,0">
                <w:txbxContent>
                  <w:p w:rsidR="00EE453B"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B0372" w:rsidRDefault="00BB0372">
      <w:r>
        <w:separator/>
      </w:r>
    </w:p>
  </w:footnote>
  <w:footnote w:type="continuationSeparator" w:id="0">
    <w:p w:rsidR="00BB0372" w:rsidRDefault="00BB03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2E5YzNiNDk1NjNiMmVjYWY0ZTJjOTZjM2Y3ZWI4NDUifQ=="/>
  </w:docVars>
  <w:rsids>
    <w:rsidRoot w:val="0010265D"/>
    <w:rsid w:val="0010265D"/>
    <w:rsid w:val="00742AF1"/>
    <w:rsid w:val="00A24EF0"/>
    <w:rsid w:val="00BB0372"/>
    <w:rsid w:val="00EE453B"/>
    <w:rsid w:val="00FB7C13"/>
    <w:rsid w:val="024C0ED1"/>
    <w:rsid w:val="09B23EB5"/>
    <w:rsid w:val="3CFC1A87"/>
    <w:rsid w:val="5F2A4C2C"/>
    <w:rsid w:val="78D05799"/>
    <w:rsid w:val="7C370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docId w15:val="{03DB2329-9450-D24E-92A3-20627B32A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semiHidden/>
    <w:unhideWhenUsed/>
    <w:pPr>
      <w:tabs>
        <w:tab w:val="center" w:pos="4153"/>
        <w:tab w:val="right" w:pos="8306"/>
      </w:tabs>
      <w:snapToGrid w:val="0"/>
      <w:jc w:val="left"/>
    </w:pPr>
    <w:rPr>
      <w:sz w:val="18"/>
    </w:rPr>
  </w:style>
  <w:style w:type="paragraph" w:styleId="a4">
    <w:name w:val="header"/>
    <w:basedOn w:val="a"/>
    <w:uiPriority w:val="99"/>
    <w:semiHidden/>
    <w:unhideWhenUse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387</Words>
  <Characters>2211</Characters>
  <Application>Microsoft Office Word</Application>
  <DocSecurity>0</DocSecurity>
  <Lines>18</Lines>
  <Paragraphs>5</Paragraphs>
  <ScaleCrop>false</ScaleCrop>
  <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Microsoft Office User</cp:lastModifiedBy>
  <cp:revision>2</cp:revision>
  <dcterms:created xsi:type="dcterms:W3CDTF">2024-09-30T01:47:00Z</dcterms:created>
  <dcterms:modified xsi:type="dcterms:W3CDTF">2024-09-30T01:47:00Z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2DB3415E84EF4EE7B78ECF4A5142CF3A_13</vt:lpwstr>
  </property>
</Properties>
</file>