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整体学习视阈下初中道德与法治教学实践的研究</w:t>
      </w:r>
    </w:p>
    <w:p>
      <w:pPr>
        <w:jc w:val="center"/>
        <w:rPr>
          <w:rFonts w:hint="eastAsia"/>
          <w:b/>
          <w:bCs/>
          <w:sz w:val="32"/>
          <w:szCs w:val="32"/>
          <w:lang w:val="en-US" w:eastAsia="zh-CN"/>
        </w:rPr>
      </w:pPr>
      <w:r>
        <w:rPr>
          <w:rFonts w:hint="eastAsia"/>
          <w:b/>
          <w:bCs/>
          <w:sz w:val="32"/>
          <w:szCs w:val="32"/>
          <w:lang w:val="en-US" w:eastAsia="zh-CN"/>
        </w:rPr>
        <w:t xml:space="preserve">             ——以“自由平等的真谛”为例</w:t>
      </w:r>
    </w:p>
    <w:p>
      <w:pPr>
        <w:jc w:val="both"/>
        <w:rPr>
          <w:rFonts w:hint="default"/>
          <w:b w:val="0"/>
          <w:bCs w:val="0"/>
          <w:sz w:val="28"/>
          <w:szCs w:val="28"/>
          <w:lang w:val="en-US" w:eastAsia="zh-CN"/>
        </w:rPr>
      </w:pPr>
      <w:r>
        <w:rPr>
          <w:rFonts w:hint="eastAsia"/>
          <w:b w:val="0"/>
          <w:bCs w:val="0"/>
          <w:sz w:val="28"/>
          <w:szCs w:val="28"/>
          <w:lang w:val="en-US" w:eastAsia="zh-CN"/>
        </w:rPr>
        <w:t>摘要：整体学习强调学生的主体性，对知识的深加工及高阶思维的培育，以“自由平等的真谛”一课为例，通过制定学习目标，找准整体学习的起点；明确学习任务，强化整体学习的关联点；设计教学活动，联结整体学习的串联点；突出学习评价，注重整体学习的反馈点等引导学生开展自主探究与合作探究，培育核心素养。</w:t>
      </w:r>
    </w:p>
    <w:p>
      <w:pPr>
        <w:jc w:val="both"/>
        <w:rPr>
          <w:rFonts w:hint="default"/>
          <w:b w:val="0"/>
          <w:bCs w:val="0"/>
          <w:sz w:val="28"/>
          <w:szCs w:val="28"/>
          <w:lang w:val="en-US" w:eastAsia="zh-CN"/>
        </w:rPr>
      </w:pPr>
      <w:r>
        <w:rPr>
          <w:rFonts w:hint="eastAsia"/>
          <w:b w:val="0"/>
          <w:bCs w:val="0"/>
          <w:sz w:val="28"/>
          <w:szCs w:val="28"/>
          <w:lang w:val="en-US" w:eastAsia="zh-CN"/>
        </w:rPr>
        <w:t xml:space="preserve">关键词：整体学习  初中道德与法治  课例研究  </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lang w:val="en-US" w:eastAsia="zh-CN"/>
        </w:rPr>
        <w:t xml:space="preserve">     </w:t>
      </w:r>
      <w:r>
        <w:rPr>
          <w:rFonts w:hint="eastAsia" w:ascii="宋体" w:hAnsi="宋体" w:eastAsia="宋体" w:cs="宋体"/>
          <w:sz w:val="28"/>
          <w:szCs w:val="28"/>
          <w:lang w:val="en-US" w:eastAsia="zh-CN"/>
        </w:rPr>
        <w:t>在课堂教学中，一直存在着“只见树木，不见森林”地碎片化学习，缺少基于全局性思维的整体设计。学习是从整体到细节，再从细节回到整体的过程，整体学习意味着教师要完整地教，学生要整体地学，这就要求教师对学科知识结构、能力结构、逻辑结构有了全面把握后才能进行整体设计。整体学习有利于让学生能站在高处俯瞰知识点之间的关系和作用，让学生的知识学习更为丰富、全面和完整，从而洞见知识的全貌，让学生更容易学会迁移、转化和应用，实现对知识的深加工，培养学生的高阶思维，培育核心素养。</w:t>
      </w:r>
    </w:p>
    <w:p>
      <w:pPr>
        <w:keepNext w:val="0"/>
        <w:keepLines w:val="0"/>
        <w:pageBreakBefore w:val="0"/>
        <w:numPr>
          <w:ilvl w:val="0"/>
          <w:numId w:val="1"/>
        </w:numPr>
        <w:kinsoku/>
        <w:wordWrap/>
        <w:overflowPunct/>
        <w:topLinePunct w:val="0"/>
        <w:autoSpaceDE/>
        <w:autoSpaceDN/>
        <w:bidi w:val="0"/>
        <w:adjustRightInd/>
        <w:snapToGrid/>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学习目标：整体学习的起点</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育部基础教育指导委员会副主任张卓玉曾说，整体化学习的核心在于学习起点的变化：要解决的一个问题，或要做的一件事。整体学习强调学生是知识和意义的主动建构者，解决实际问题时一定是各种知识综合运用的结果。在制定学习目标时，我们要着重关注学习者的经验和知识的融通性。</w:t>
      </w:r>
    </w:p>
    <w:p>
      <w:pPr>
        <w:keepNext w:val="0"/>
        <w:keepLines w:val="0"/>
        <w:pageBreakBefore w:val="0"/>
        <w:numPr>
          <w:ilvl w:val="0"/>
          <w:numId w:val="2"/>
        </w:numPr>
        <w:kinsoku/>
        <w:wordWrap/>
        <w:overflowPunct/>
        <w:topLinePunct w:val="0"/>
        <w:autoSpaceDE/>
        <w:autoSpaceDN/>
        <w:bidi w:val="0"/>
        <w:adjustRightInd/>
        <w:snapToGrid/>
        <w:ind w:firstLine="48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学习者的经验</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奥苏伯尔认为，学习的实质就是学生认知结构的组织和重新组织，组织和重新组织的过程就是新旧知识相互联系、相互作用的过程。一般说来，人们学习效果的好坏，主要取决于学习者认知结构中有没有与当前新学习内容相似的原有观念，以及相似的角度和程度如何，我们应当根据学生的原有知识状况进行教学。初中学生富有生命的活力，精力旺盛，求知欲强，但认知能力、思维方式和社会经验等有待发展。他们对于自由和平等尚处于浅显认识的阶段，一方面，学生尽管知晓自由和平等都不是绝对的，但是当个人需求和现实要求发生冲突时，总是从自身利益出发，而产生不自由不平等的感受。另一方面，学生对于自由平等的认识，更多的是在道德层面上有相关的生活经验，很难从法治的角度理性地加以看待。因此，本课引导学生感受法治对自由平等的保障，帮助学生增强法治观念，学会转换立场、换位思考，深入理解自由平等的真谛。</w:t>
      </w:r>
    </w:p>
    <w:p>
      <w:pPr>
        <w:keepNext w:val="0"/>
        <w:keepLines w:val="0"/>
        <w:pageBreakBefore w:val="0"/>
        <w:numPr>
          <w:ilvl w:val="0"/>
          <w:numId w:val="2"/>
        </w:numPr>
        <w:kinsoku/>
        <w:wordWrap/>
        <w:overflowPunct/>
        <w:topLinePunct w:val="0"/>
        <w:autoSpaceDE/>
        <w:autoSpaceDN/>
        <w:bidi w:val="0"/>
        <w:adjustRightInd/>
        <w:snapToGrid/>
        <w:ind w:left="0" w:leftChars="0" w:firstLine="48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知识的融通性</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知识是整体学习、深度学习的基础，教学中需要帮助学生建构有内在逻辑的知识体系，将碎片化的知识进行有机整合，实现知识的融会贯通。本课所需要学习的自由平等的真谛是八下法律专册第四单元的起始章节，在探讨社会主义核心价值观在社会层面的价值要求“自由、平等、公正”与“法治”的关系（见图1）的同时，着重培养学生的法治思维，让我们崇尚法治精神，使法治成为我们的生活方式。</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drawing>
          <wp:inline distT="0" distB="0" distL="114300" distR="114300">
            <wp:extent cx="3911600" cy="10826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3911600" cy="1082675"/>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ind w:firstLine="2240" w:firstLineChars="800"/>
        <w:jc w:val="left"/>
        <w:textAlignment w:val="auto"/>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（图1）</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基于以上两个方面的考虑，本课的学习目标设定为：</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①通过师生的相互理答和学生自主学习探究，了解自由平等的真谛，理解社会主义核心价值观的内涵及重要意义，坚定价值取向，培育政治认同；认识到法律面前人人平等，培育法治观念。</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②通过“模拟座谈会”活动，在角色互换中学会重塑立场，换位思考，培养担当精神，提升参与公共事务的能力，培育责任意识。</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③通过对角色互换，重塑立场的讨论，认识到换位思考对于深入理解自由平等的真谛的重要性，能理性平和地认识社会现象，培育健全人格。</w:t>
      </w:r>
    </w:p>
    <w:p>
      <w:pPr>
        <w:keepNext w:val="0"/>
        <w:keepLines w:val="0"/>
        <w:pageBreakBefore w:val="0"/>
        <w:numPr>
          <w:ilvl w:val="0"/>
          <w:numId w:val="0"/>
        </w:numPr>
        <w:kinsoku/>
        <w:wordWrap/>
        <w:overflowPunct/>
        <w:topLinePunct w:val="0"/>
        <w:autoSpaceDE/>
        <w:autoSpaceDN/>
        <w:bidi w:val="0"/>
        <w:adjustRightInd/>
        <w:snapToGrid/>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④通过释疑纾困，学以致用，引领自己的生活实践，增强主人翁意识。</w:t>
      </w:r>
    </w:p>
    <w:p>
      <w:pPr>
        <w:keepNext w:val="0"/>
        <w:keepLines w:val="0"/>
        <w:pageBreakBefore w:val="0"/>
        <w:numPr>
          <w:ilvl w:val="0"/>
          <w:numId w:val="1"/>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学习任务：整体学习的关联点</w:t>
      </w:r>
    </w:p>
    <w:p>
      <w:pPr>
        <w:keepNext w:val="0"/>
        <w:keepLines w:val="0"/>
        <w:pageBreakBefore w:val="0"/>
        <w:numPr>
          <w:ilvl w:val="0"/>
          <w:numId w:val="0"/>
        </w:numPr>
        <w:kinsoku/>
        <w:wordWrap/>
        <w:overflowPunct/>
        <w:topLinePunct w:val="0"/>
        <w:autoSpaceDE/>
        <w:autoSpaceDN/>
        <w:bidi w:val="0"/>
        <w:adjustRightInd/>
        <w:snapToGrid/>
        <w:ind w:leftChars="0"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好的学习任务能带来好的学习效果，体现教师的教学观念，指引教学过程，对学生核心素养的培育具有重要的保障作用。整体学习强调学生积极建构知识，着重于学生主动学习与交流，让学生在原有的知识经验基础上通过高水平的思维活动建构自己新的理解。在一节整体学习的课堂中，学习任务应相互关联，每个任务之间有层进的逻辑关系，即前一个任务是后一个任务的基础，后一个学习任务是前一个学习任务的进阶。</w:t>
      </w:r>
    </w:p>
    <w:p>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课主要有四个学习任务：话自由、探平等、塑立场、能践行，这四个学习任务层层递进，有序分析，深入理解与客观评价。学习任务一中设计“你自由吗？”“自由＝随心所欲吗？”“自由的界限有哪些？”三个问题链，由浅入深，激发学生的思考，让学生认识到自由是相对的，无法治不自由，自由不断拓展，通过师生对话，带领学生拾级而上，思维进阶，从浅层判断走向深度思考，探明自由的真谛。学习任务二建立在学习任务一的基础之上，再次进阶，学生通过借鉴“自由真谛”的探究过程，自主学习和合作探究追寻平等的真谛，利用书本、电子设备查找资料、论证观点，总结自由平等的真谛，明确自由平等有共通之处，自由平等的真谛都是相对的，自由和平等的确认和保障都需要法治，都随着社会文明而不断发展。该学习任务通过自主探究，提升学生的自主学习能力，培养迁移意识，在自主探究中探明自由平等的真谛。学习任务三由知到行，在任务一和二探明自由平等真谛的基础上，通过模拟座谈会纾解真实困惑。每组同学代入角色，通过站在不同的立场，更好地感受法治对自由平等的保障。在角色扮演、转换立场的过程中，拓宽视野、增进理解、提升格局，帮助学生更好地悦纳法治，深入理解自由平等地真谛。学习任务四回归课前调查，对于曾经地自由平等地困惑，有了哪些新的认识。</w:t>
      </w:r>
    </w:p>
    <w:p>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习任务的制定、任务完成的过程和学习成果的呈现都与学生密切相关，突出在整体学习的过程中学生的主体地位。任务设置难度的梯度性，让学生能够积极参与，有探究表达的欲望，充分放手让学生去探究、上台展示、表达情感等，不仅让学生身体力行参与其中，更是将课堂作为学生展示自己真实思想的场域，把抽象的知识和学生实际生活结合起来，注重任务间的有机整合、相互渗透。</w:t>
      </w:r>
    </w:p>
    <w:p>
      <w:pPr>
        <w:keepNext w:val="0"/>
        <w:keepLines w:val="0"/>
        <w:pageBreakBefore w:val="0"/>
        <w:numPr>
          <w:ilvl w:val="0"/>
          <w:numId w:val="1"/>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学习活动：整体学习的串联点</w:t>
      </w:r>
    </w:p>
    <w:p>
      <w:pPr>
        <w:keepNext w:val="0"/>
        <w:keepLines w:val="0"/>
        <w:pageBreakBefore w:val="0"/>
        <w:numPr>
          <w:ilvl w:val="0"/>
          <w:numId w:val="0"/>
        </w:numPr>
        <w:kinsoku/>
        <w:wordWrap/>
        <w:overflowPunct/>
        <w:topLinePunct w:val="0"/>
        <w:autoSpaceDE/>
        <w:autoSpaceDN/>
        <w:bidi w:val="0"/>
        <w:adjustRightInd/>
        <w:snapToGrid/>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整体学习需要紧扣学习目标创设多种形式的学习活动为支架，统筹安排学习活动的方式和内容。学习活动必须基于学生的经验运用、探究分享、实践体验、评价证据等，以学生有效达成学习目标为旨向，发挥评价对学生的引导与激励作用，促进学生的综合性学习能力，使其获得真实的进步。</w:t>
      </w:r>
    </w:p>
    <w:p>
      <w:pPr>
        <w:keepNext w:val="0"/>
        <w:keepLines w:val="0"/>
        <w:pageBreakBefore w:val="0"/>
        <w:numPr>
          <w:ilvl w:val="0"/>
          <w:numId w:val="3"/>
        </w:numPr>
        <w:kinsoku/>
        <w:wordWrap/>
        <w:overflowPunct/>
        <w:topLinePunct w:val="0"/>
        <w:autoSpaceDE/>
        <w:autoSpaceDN/>
        <w:bidi w:val="0"/>
        <w:adjustRightInd/>
        <w:snapToGrid/>
        <w:ind w:left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师生对话</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在“话自由”的环节中，通过设计层层递进的问题链，建立对话教学，实现教师与学生之间、学生与学生之间的高质量互动，包括教师启发、开放式的发问和评价，学生倾听、回应、补充、反驳。问题一“你自由吗”指向学生生活，让学生运用已有的经验回答，初步感知生活中对自由的一般性理解。为了深入探讨自由的真正含义，问题二“自由是随心所欲吗”设计具有冲突性，让学生辨析随心所欲和自由的差别，明白自由需要界限。教师在此基础上提出问题三和四“自由的界限有哪些”“法治和自由的关系是什么”，在对话中让学生重构经验，深化法治对自由保障的理解，指向法治意识。问题五“除了这些规则之外，自由的界限还有哪些”，基于教材又超越教材，学生在对社会文明进步和国家法治不懈保障中感受自由的发展，增强学生的政治认同。最后，重回生活，引导学生理性思考法治保障自由的具体体现，与问题遥相呼应，从而生成新的经验，实现完整学习。</w:t>
      </w:r>
    </w:p>
    <w:p>
      <w:pPr>
        <w:keepNext w:val="0"/>
        <w:keepLines w:val="0"/>
        <w:pageBreakBefore w:val="0"/>
        <w:numPr>
          <w:ilvl w:val="0"/>
          <w:numId w:val="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自主探究</w:t>
      </w:r>
    </w:p>
    <w:p>
      <w:pPr>
        <w:keepNext w:val="0"/>
        <w:keepLines w:val="0"/>
        <w:pageBreakBefore w:val="0"/>
        <w:numPr>
          <w:ilvl w:val="0"/>
          <w:numId w:val="0"/>
        </w:numPr>
        <w:kinsoku/>
        <w:wordWrap/>
        <w:overflowPunct/>
        <w:topLinePunct w:val="0"/>
        <w:autoSpaceDE/>
        <w:autoSpaceDN/>
        <w:bidi w:val="0"/>
        <w:adjustRightInd/>
        <w:snapToGrid/>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在“探平等”环节中，请同学们借鉴“自由真谛”的探究过程，引导学生主动参与来培养学生探究能力，通过小组协作任务，分别从教材内容、案例素材和法律条文中探究“平等真谛”，引导学生学会知识迁移，自主建构知识。通过小组交流协作来分享学生探究成果，学生通过理解、反思所学习的内容与过程，由传统课堂演绎推理的学习过程转向归纳推理的学习过程，由外在灌输转为内在生成，在寻找、讨论、质疑、确认中理解平等，深化法治认同。</w:t>
      </w:r>
    </w:p>
    <w:p>
      <w:pPr>
        <w:keepNext w:val="0"/>
        <w:keepLines w:val="0"/>
        <w:pageBreakBefore w:val="0"/>
        <w:numPr>
          <w:ilvl w:val="0"/>
          <w:numId w:val="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模拟座谈</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在“塑立场”环节中，通过模拟座谈会，让学生充分代入角色，从交警、行人及驾驶员、律师的角度，探讨“初中生为何不能骑电动车——感受法治对自由平等的保障”，感受不同立场下的观点。通过模拟座谈会，运用转化立场的思维方式迁移到生活中的更多情境中，把抽象的知识和学生的实际生活结合起来，通过价值共识引领升华，使得价值性和知识性有机统一，相得益彰。</w:t>
      </w:r>
    </w:p>
    <w:p>
      <w:pPr>
        <w:keepNext w:val="0"/>
        <w:keepLines w:val="0"/>
        <w:pageBreakBefore w:val="0"/>
        <w:numPr>
          <w:ilvl w:val="0"/>
          <w:numId w:val="1"/>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学习评价：整体学习的反馈点</w:t>
      </w:r>
    </w:p>
    <w:p>
      <w:pPr>
        <w:keepNext w:val="0"/>
        <w:keepLines w:val="0"/>
        <w:pageBreakBefore w:val="0"/>
        <w:numPr>
          <w:ilvl w:val="0"/>
          <w:numId w:val="0"/>
        </w:numPr>
        <w:kinsoku/>
        <w:wordWrap/>
        <w:overflowPunct/>
        <w:topLinePunct w:val="0"/>
        <w:autoSpaceDE/>
        <w:autoSpaceDN/>
        <w:bidi w:val="0"/>
        <w:adjustRightInd/>
        <w:snapToGrid/>
        <w:ind w:leftChars="0"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课标》提出：评价是检验、提升教学质量的重要方式和手段。要充分发挥评价的诊断、激励和改善功能，促进学生发展和改进教师教学。实行整体学习，需要把学习评价前置并贯穿于教与学的全过程和各环节，发挥以评促教，以评促学，以评育人的功能。评价任务描述的是“要求学生做什么”“怎样做”，更多描述的是学习过程。评价任务前置，评价贯穿整个教学过程，使学生成为评价主体，帮助学生通过自我评价、同伴评价、教师评价等监控自身学习，反馈学习目标的达成度，引导学生将已有知识和新学知识迁移到新情境中，促成整体学习，提升核心素养。</w:t>
      </w:r>
    </w:p>
    <w:p>
      <w:pPr>
        <w:keepNext w:val="0"/>
        <w:keepLines w:val="0"/>
        <w:pageBreakBefore w:val="0"/>
        <w:numPr>
          <w:ilvl w:val="0"/>
          <w:numId w:val="0"/>
        </w:numPr>
        <w:kinsoku/>
        <w:wordWrap/>
        <w:overflowPunct/>
        <w:topLinePunct w:val="0"/>
        <w:autoSpaceDE/>
        <w:autoSpaceDN/>
        <w:bidi w:val="0"/>
        <w:adjustRightInd/>
        <w:snapToGrid/>
        <w:ind w:leftChars="0" w:firstLine="480"/>
        <w:textAlignment w:val="auto"/>
        <w:rPr>
          <w:rFonts w:hint="eastAsia" w:ascii="宋体" w:hAnsi="宋体" w:eastAsia="宋体" w:cs="宋体"/>
          <w:sz w:val="28"/>
          <w:szCs w:val="28"/>
          <w:lang w:val="en-US" w:eastAsia="zh-CN"/>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247015</wp:posOffset>
            </wp:positionH>
            <wp:positionV relativeFrom="paragraph">
              <wp:posOffset>5992495</wp:posOffset>
            </wp:positionV>
            <wp:extent cx="4675505" cy="1299845"/>
            <wp:effectExtent l="0" t="0" r="0" b="0"/>
            <wp:wrapTopAndBottom/>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
                    <a:srcRect l="2490"/>
                    <a:stretch>
                      <a:fillRect/>
                    </a:stretch>
                  </pic:blipFill>
                  <pic:spPr>
                    <a:xfrm>
                      <a:off x="0" y="0"/>
                      <a:ext cx="4675505" cy="1299845"/>
                    </a:xfrm>
                    <a:prstGeom prst="rect">
                      <a:avLst/>
                    </a:prstGeom>
                    <a:noFill/>
                    <a:ln w="9525">
                      <a:noFill/>
                    </a:ln>
                  </pic:spPr>
                </pic:pic>
              </a:graphicData>
            </a:graphic>
          </wp:anchor>
        </w:drawing>
      </w:r>
      <w:r>
        <w:rPr>
          <w:rFonts w:hint="eastAsia" w:ascii="宋体" w:hAnsi="宋体" w:eastAsia="宋体" w:cs="宋体"/>
          <w:sz w:val="28"/>
          <w:szCs w:val="28"/>
          <w:lang w:val="en-US" w:eastAsia="zh-CN"/>
        </w:rPr>
        <w:t>指向学习目标1的学习评价活动：学生表达对自由的认识，尝试分析自由的界限，与法治的关系，教师通过学生的表达及时评价学生的学科知识掌握程度，对学生的阐述进行指导，培养独立思考、深度思考等思维能力。指向学习目标2的学习评价活动：学生根据相关资料进行小组合作探究，组长归纳整理本组成员的观点，做好归纳整合，通过查看学生收集的资料数据，整合归纳等，检测学生的知识理解和能力掌握情况，引领学生深入理解、历练表达和学会应用。指向学习目标3的学习评价活动（见图2）：学生站在不同的立场对同一问题进行阐述表达，根据生活实际情况，明确“新诉求”，让学生走出狭隘的个人立场，感受不同立场下的观点，理解法治对自由平等的保障。运用转换立场的思维方式迁移到生活中的更多情境中，尝试提出策略，培养理性平和的心态，同时检测学生的问题解决能力。指向学习目标4的学习评价活动：学生回到学习之前心中对于自由平等的困惑，通过整体学习后有了哪些新认识。引导学生用课堂所学，释疑解惑，从而引领自己的生活实践。</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参考文献：</w:t>
      </w:r>
    </w:p>
    <w:p>
      <w:pPr>
        <w:keepNext w:val="0"/>
        <w:keepLines w:val="0"/>
        <w:pageBreakBefore w:val="0"/>
        <w:numPr>
          <w:numId w:val="0"/>
        </w:numPr>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[1]朱德江.重塑学习——读《大概念教学：素养导向的单元整体设计》[J].人民教育，2023（07）</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[2]韩守青.耿帅.大单元整体学习的学程设计[J].思想政治课教学.2023（04）</w:t>
      </w:r>
    </w:p>
    <w:p>
      <w:pPr>
        <w:keepNext w:val="0"/>
        <w:keepLines w:val="0"/>
        <w:pageBreakBefore w:val="0"/>
        <w:numPr>
          <w:ilvl w:val="0"/>
          <w:numId w:val="0"/>
        </w:numPr>
        <w:kinsoku/>
        <w:wordWrap/>
        <w:overflowPunct/>
        <w:topLinePunct w:val="0"/>
        <w:autoSpaceDE/>
        <w:autoSpaceDN/>
        <w:bidi w:val="0"/>
        <w:adjustRightInd/>
        <w:snapToGrid/>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[3]李晓东.义务教育课程标准（2022年版）课例式解读：道德与法治[M].北京：教育科学出版社，2022：6</w:t>
      </w:r>
    </w:p>
    <w:p>
      <w:pPr>
        <w:keepNext w:val="0"/>
        <w:keepLines w:val="0"/>
        <w:pageBreakBefore w:val="0"/>
        <w:numPr>
          <w:ilvl w:val="0"/>
          <w:numId w:val="0"/>
        </w:numPr>
        <w:kinsoku/>
        <w:wordWrap/>
        <w:overflowPunct/>
        <w:topLinePunct w:val="0"/>
        <w:autoSpaceDE/>
        <w:autoSpaceDN/>
        <w:bidi w:val="0"/>
        <w:adjustRightInd/>
        <w:snapToGrid/>
        <w:textAlignment w:val="auto"/>
        <w:rPr>
          <w:rFonts w:hint="default" w:ascii="宋体" w:hAnsi="宋体" w:eastAsia="宋体" w:cs="宋体"/>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6ED40"/>
    <w:multiLevelType w:val="singleLevel"/>
    <w:tmpl w:val="8496ED40"/>
    <w:lvl w:ilvl="0" w:tentative="0">
      <w:start w:val="1"/>
      <w:numFmt w:val="decimal"/>
      <w:suff w:val="nothing"/>
      <w:lvlText w:val="%1、"/>
      <w:lvlJc w:val="left"/>
    </w:lvl>
  </w:abstractNum>
  <w:abstractNum w:abstractNumId="1">
    <w:nsid w:val="EA12606B"/>
    <w:multiLevelType w:val="singleLevel"/>
    <w:tmpl w:val="EA12606B"/>
    <w:lvl w:ilvl="0" w:tentative="0">
      <w:start w:val="1"/>
      <w:numFmt w:val="decimal"/>
      <w:suff w:val="nothing"/>
      <w:lvlText w:val="%1、"/>
      <w:lvlJc w:val="left"/>
    </w:lvl>
  </w:abstractNum>
  <w:abstractNum w:abstractNumId="2">
    <w:nsid w:val="6F1D6B93"/>
    <w:multiLevelType w:val="singleLevel"/>
    <w:tmpl w:val="6F1D6B93"/>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MmI1MTE4MDRjNWIwZGU2ZDUwOTBjMDI3MmVmNjIifQ=="/>
  </w:docVars>
  <w:rsids>
    <w:rsidRoot w:val="00000000"/>
    <w:rsid w:val="00285085"/>
    <w:rsid w:val="005F3047"/>
    <w:rsid w:val="01E7687A"/>
    <w:rsid w:val="022950E4"/>
    <w:rsid w:val="04506958"/>
    <w:rsid w:val="064F1841"/>
    <w:rsid w:val="06A42F8B"/>
    <w:rsid w:val="06E4782C"/>
    <w:rsid w:val="08A52C34"/>
    <w:rsid w:val="0B0B35D9"/>
    <w:rsid w:val="0BF031BD"/>
    <w:rsid w:val="0D780CCE"/>
    <w:rsid w:val="13750189"/>
    <w:rsid w:val="13E40E6B"/>
    <w:rsid w:val="147F0B94"/>
    <w:rsid w:val="179634B8"/>
    <w:rsid w:val="17FD699F"/>
    <w:rsid w:val="18023FBF"/>
    <w:rsid w:val="18B43502"/>
    <w:rsid w:val="1C185B56"/>
    <w:rsid w:val="22235254"/>
    <w:rsid w:val="22AC524A"/>
    <w:rsid w:val="261E70CB"/>
    <w:rsid w:val="2B715774"/>
    <w:rsid w:val="2DAC7E2E"/>
    <w:rsid w:val="2E982B26"/>
    <w:rsid w:val="309C0AC8"/>
    <w:rsid w:val="324F79A0"/>
    <w:rsid w:val="32D26C7B"/>
    <w:rsid w:val="33A04957"/>
    <w:rsid w:val="33CA3782"/>
    <w:rsid w:val="34735BC7"/>
    <w:rsid w:val="374D6BA3"/>
    <w:rsid w:val="3B4268ED"/>
    <w:rsid w:val="3DD82F3F"/>
    <w:rsid w:val="3FA96941"/>
    <w:rsid w:val="42213106"/>
    <w:rsid w:val="432D5ADB"/>
    <w:rsid w:val="45795008"/>
    <w:rsid w:val="46026DAB"/>
    <w:rsid w:val="46395FD2"/>
    <w:rsid w:val="483C100A"/>
    <w:rsid w:val="5092052C"/>
    <w:rsid w:val="51450494"/>
    <w:rsid w:val="519311FF"/>
    <w:rsid w:val="51CC3A40"/>
    <w:rsid w:val="5245699D"/>
    <w:rsid w:val="53486019"/>
    <w:rsid w:val="556E620B"/>
    <w:rsid w:val="55DF0EB7"/>
    <w:rsid w:val="5A274BDA"/>
    <w:rsid w:val="5E8B1BDC"/>
    <w:rsid w:val="5EA507C4"/>
    <w:rsid w:val="5F866D9F"/>
    <w:rsid w:val="61B03707"/>
    <w:rsid w:val="61F21F72"/>
    <w:rsid w:val="62261C1B"/>
    <w:rsid w:val="632C5CE1"/>
    <w:rsid w:val="66447DC4"/>
    <w:rsid w:val="67980EC5"/>
    <w:rsid w:val="6DDC1429"/>
    <w:rsid w:val="6EC802E2"/>
    <w:rsid w:val="6FF777AA"/>
    <w:rsid w:val="71015D2D"/>
    <w:rsid w:val="714D0F18"/>
    <w:rsid w:val="72247F25"/>
    <w:rsid w:val="7355410F"/>
    <w:rsid w:val="742F4960"/>
    <w:rsid w:val="77470212"/>
    <w:rsid w:val="7C91025E"/>
    <w:rsid w:val="7DE467BB"/>
    <w:rsid w:val="7F80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2024-07-23T05:04:00Z</dcterms:created>
  <dc:creator>admin</dc:creator>
  <cp:lastModifiedBy>admin</cp:lastModifiedBy>
  <dcterms:modified xsi:type="dcterms:W3CDTF">2024-09-30T08:12:01Z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291FD2CEB80E499E85667A1B43C27954_12</vt:lpwstr>
  </property>
</Properties>
</file>