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D1F6"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流逝的光阴，童年的挽歌</w:t>
      </w:r>
      <w:bookmarkStart w:id="0" w:name="_GoBack"/>
      <w:bookmarkEnd w:id="0"/>
    </w:p>
    <w:p w14:paraId="0F910F70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一、以"童年回望"为支架，建构深度阅读路径 </w:t>
      </w:r>
    </w:p>
    <w:p w14:paraId="4C818CE4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1. 主题统整——搭建阅读坐标系 </w:t>
      </w:r>
    </w:p>
    <w:p w14:paraId="64C72E7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双线任务群设计：  明线任务："绘制英子的童年足迹"（地点：惠安馆→油盐店→学堂→医院；人物：妞儿→小偷→兰姨娘→爸爸）；暗线任务："发现英子的成长密码"（天真→困惑→理解→担当）。  </w:t>
      </w:r>
    </w:p>
    <w:p w14:paraId="2DC2F711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对比阅读：将《城南旧事》与《呼兰河传》《草房子》中的童年叙事对比，提炼"苦难中的温情"主题。  </w:t>
      </w:r>
    </w:p>
    <w:p w14:paraId="564870CC">
      <w:pPr>
        <w:rPr>
          <w:rFonts w:hint="eastAsia"/>
          <w:sz w:val="24"/>
          <w:szCs w:val="32"/>
          <w:lang w:val="en-US" w:eastAsia="zh-CN"/>
        </w:rPr>
      </w:pPr>
    </w:p>
    <w:p w14:paraId="6B9F7C6F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2.时空重构——具象化抽象叙事</w:t>
      </w:r>
    </w:p>
    <w:p w14:paraId="5CD73563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空间可视化：绘制"1920年代北平城南立体地图"，标注"骆驼饮水处""秋千架""毕业典礼礼堂"等关键场景；用便利贴标注事件，如"第一次遇见妞儿（惠安馆门口）→ 雨中送别小偷（胡同转角）"。时间轴工具：制作"英子成长刻度尺"，用不同颜色标记"家庭变故""社会见闻""心灵顿悟"三类事件。  </w:t>
      </w:r>
    </w:p>
    <w:p w14:paraId="1AFB9659">
      <w:pPr>
        <w:rPr>
          <w:rFonts w:hint="eastAsia"/>
          <w:sz w:val="24"/>
          <w:szCs w:val="32"/>
          <w:lang w:val="en-US" w:eastAsia="zh-CN"/>
        </w:rPr>
      </w:pPr>
    </w:p>
    <w:p w14:paraId="10CAC89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3.情感联结——打通文本与生命经验  </w:t>
      </w:r>
    </w:p>
    <w:p w14:paraId="32D096BF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四阶对话法：与人物对话："如果你是英子，会帮秀贞找女儿吗？"与作者对话："林海音为什么用童眼看成人世界？"；与同伴对话："我们的童年和英子有什么相同与不同？"；与自我对话："哪次离别让我突然长大了？"。  </w:t>
      </w:r>
    </w:p>
    <w:p w14:paraId="59A018EC">
      <w:pPr>
        <w:rPr>
          <w:rFonts w:hint="eastAsia"/>
          <w:sz w:val="24"/>
          <w:szCs w:val="32"/>
          <w:lang w:val="en-US" w:eastAsia="zh-CN"/>
        </w:rPr>
      </w:pPr>
    </w:p>
    <w:p w14:paraId="63419D29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二、深化主题，聚焦典型场景</w:t>
      </w:r>
    </w:p>
    <w:p w14:paraId="6C69E424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王崧舟老师聚焦“英子与父亲的离别”这一高潮事件，通过对比英子从“惧怕离别”到“平静面对”的变化，揭示“离别即成长”的主旨。这一方法启示我们精选“锚点”突破：选择最具情感冲击力的章节（如父亲去世），通过细节品读（如《爸爸的花儿落了》中英子的心理描写）引导学生深度共情。将首次离别（如秀贞与妞儿）与最终离别对比，分析英子从旁观者到承担者的转变，设计“成长轨迹图”，让学生用关键词标注英子在不同离别事件中的表现，直观呈现其心理成长。</w:t>
      </w:r>
    </w:p>
    <w:p w14:paraId="04CEC8AC">
      <w:pPr>
        <w:rPr>
          <w:rFonts w:hint="eastAsia"/>
          <w:sz w:val="24"/>
          <w:szCs w:val="32"/>
          <w:lang w:val="en-US" w:eastAsia="zh-CN"/>
        </w:rPr>
      </w:pPr>
    </w:p>
    <w:p w14:paraId="05927310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三、内化情感，读写联动促共鸣</w:t>
      </w:r>
    </w:p>
    <w:p w14:paraId="2F204A2B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王崧舟老师通过“代入角色写作”（如以英子身份给书中人物写信）实现情感内化。这一策略对小学生尤为有效：小学生易与儿童视角叙事产生共鸣，写作任务能引导他们将书中情感迁移至自身经历。提问“你经历过的离别有哪些？”自然衔接文本与现实，打破阅读壁垒。  </w:t>
      </w:r>
    </w:p>
    <w:p w14:paraId="461F77F9">
      <w:pPr>
        <w:rPr>
          <w:rFonts w:hint="eastAsia"/>
          <w:sz w:val="24"/>
          <w:szCs w:val="32"/>
          <w:lang w:val="en-US" w:eastAsia="zh-CN"/>
        </w:rPr>
      </w:pPr>
    </w:p>
    <w:p w14:paraId="16ED955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四、审美渗透，多维媒介营造情境</w:t>
      </w:r>
    </w:p>
    <w:p w14:paraId="33C72DB9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节课以《送别》歌曲贯穿课堂，创设离别氛围，选用与文本情感基调一致的配乐，强化审美体验。推荐学生观看同名电影片段（如秀贞母女惨死的场景），对比文学与影像的不同表现手法。课前播放老北京胡同音效，课上展示城南旧景图片，构建沉浸式阅读场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D62D2"/>
    <w:rsid w:val="0EF6229A"/>
    <w:rsid w:val="155F7720"/>
    <w:rsid w:val="2D4D62D2"/>
    <w:rsid w:val="7B4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2025-03-20T05:18:00Z</dcterms:created>
  <dc:creator>小ying</dc:creator>
  <cp:lastModifiedBy>小ying</cp:lastModifiedBy>
  <dcterms:modified xsi:type="dcterms:W3CDTF">2025-03-20T05:54:47Z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FBC942053BE94E359EF5AA33900045B4_13</vt:lpwstr>
  </property>
  <property fmtid="{D5CDD505-2E9C-101B-9397-08002B2CF9AE}" pid="4" name="KSOTemplateDocerSaveRecord">
    <vt:lpwstr>eyJoZGlkIjoiMGFhNzYyNDFhMjcwNWUyYTc2YTg4M2ViNDk4MDM1ZDgiLCJ1c2VySWQiOiIzMjI1MzA2NzAifQ==</vt:lpwstr>
  </property>
</Properties>
</file>