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2845"/>
        <w:gridCol w:w="1113"/>
        <w:gridCol w:w="4866"/>
      </w:tblGrid>
      <w:tr w14:paraId="7D9E24D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890" w:type="dxa"/>
            <w:vAlign w:val="top"/>
          </w:tcPr>
          <w:p w14:paraId="76F7F74A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116" w:line="310" w:lineRule="auto"/>
              <w:ind w:left="105" w:leftChars="50" w:right="283"/>
            </w:pPr>
            <w:r>
              <w:rPr>
                <w:b/>
                <w:bCs/>
                <w:spacing w:val="-7"/>
              </w:rPr>
              <w:t>课题</w:t>
            </w:r>
          </w:p>
        </w:tc>
        <w:tc>
          <w:tcPr>
            <w:tcW w:w="8824" w:type="dxa"/>
            <w:gridSpan w:val="3"/>
            <w:vAlign w:val="top"/>
          </w:tcPr>
          <w:p w14:paraId="7CD9E0F4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82" w:line="310" w:lineRule="auto"/>
              <w:ind w:left="105" w:leftChars="50" w:right="28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b/>
                <w:bCs/>
                <w:spacing w:val="-1"/>
                <w:sz w:val="28"/>
                <w:szCs w:val="28"/>
              </w:rPr>
              <w:t>三</w:t>
            </w:r>
            <w:r>
              <w:rPr>
                <w:rFonts w:hint="eastAsia"/>
                <w:b/>
                <w:bCs/>
                <w:spacing w:val="-1"/>
                <w:sz w:val="28"/>
                <w:szCs w:val="28"/>
                <w:lang w:eastAsia="zh-CN"/>
              </w:rPr>
              <w:t>下</w:t>
            </w:r>
            <w:r>
              <w:rPr>
                <w:spacing w:val="-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8"/>
                <w:szCs w:val="28"/>
              </w:rPr>
              <w:t>Unit</w:t>
            </w:r>
            <w:r>
              <w:rPr>
                <w:rFonts w:hint="eastAsia" w:ascii="Times New Roman" w:hAnsi="Times New Roman" w:cs="Times New Roman"/>
                <w:b/>
                <w:bCs/>
                <w:spacing w:val="-1"/>
                <w:sz w:val="28"/>
                <w:szCs w:val="28"/>
                <w:lang w:val="en-US" w:eastAsia="zh-CN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8"/>
                <w:szCs w:val="28"/>
              </w:rPr>
              <w:t xml:space="preserve">    </w:t>
            </w:r>
            <w:r>
              <w:rPr>
                <w:rFonts w:hint="eastAsia" w:ascii="Times New Roman" w:hAnsi="Times New Roman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Have fun after class  (Lead-in &amp; Cartoon time)</w:t>
            </w:r>
          </w:p>
        </w:tc>
      </w:tr>
      <w:tr w14:paraId="54CDD5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890" w:type="dxa"/>
            <w:vAlign w:val="top"/>
          </w:tcPr>
          <w:p w14:paraId="3D901A10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9" w:line="310" w:lineRule="auto"/>
              <w:ind w:left="105" w:leftChars="50" w:right="283"/>
            </w:pPr>
            <w:r>
              <w:rPr>
                <w:b/>
                <w:bCs/>
                <w:spacing w:val="-8"/>
              </w:rPr>
              <w:t>年级</w:t>
            </w:r>
          </w:p>
        </w:tc>
        <w:tc>
          <w:tcPr>
            <w:tcW w:w="2845" w:type="dxa"/>
            <w:vAlign w:val="top"/>
          </w:tcPr>
          <w:p w14:paraId="42F1C7BE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9" w:line="310" w:lineRule="auto"/>
              <w:ind w:left="105" w:leftChars="50" w:right="283"/>
            </w:pPr>
            <w:r>
              <w:rPr>
                <w:spacing w:val="-4"/>
              </w:rPr>
              <w:t>三年级</w:t>
            </w:r>
          </w:p>
        </w:tc>
        <w:tc>
          <w:tcPr>
            <w:tcW w:w="1113" w:type="dxa"/>
            <w:vAlign w:val="top"/>
          </w:tcPr>
          <w:p w14:paraId="2568A37C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9" w:line="310" w:lineRule="auto"/>
              <w:ind w:left="105" w:leftChars="50" w:right="283"/>
            </w:pPr>
            <w:r>
              <w:rPr>
                <w:b/>
                <w:bCs/>
                <w:spacing w:val="-5"/>
              </w:rPr>
              <w:t>执教人</w:t>
            </w:r>
          </w:p>
        </w:tc>
        <w:tc>
          <w:tcPr>
            <w:tcW w:w="4866" w:type="dxa"/>
            <w:vAlign w:val="top"/>
          </w:tcPr>
          <w:p w14:paraId="1F5A3B9E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before="99" w:line="310" w:lineRule="auto"/>
              <w:ind w:left="105" w:leftChars="50" w:right="283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常州市武进区横林实验小学 陶希</w:t>
            </w:r>
          </w:p>
        </w:tc>
      </w:tr>
      <w:tr w14:paraId="53504B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2" w:hRule="atLeast"/>
        </w:trPr>
        <w:tc>
          <w:tcPr>
            <w:tcW w:w="890" w:type="dxa"/>
            <w:vAlign w:val="center"/>
          </w:tcPr>
          <w:p w14:paraId="476DB078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6503361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68C0570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1F7DDCCD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3305B94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6D0DE53E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1962234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7BA4E6AF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14792B9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color w:val="auto"/>
                <w:sz w:val="21"/>
              </w:rPr>
            </w:pPr>
          </w:p>
          <w:p w14:paraId="674381E3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color w:val="auto"/>
              </w:rPr>
            </w:pPr>
            <w:r>
              <w:rPr>
                <w:rFonts w:hint="eastAsia"/>
                <w:b/>
                <w:bCs/>
                <w:color w:val="auto"/>
                <w:spacing w:val="-9"/>
                <w:lang w:eastAsia="zh-CN"/>
              </w:rPr>
              <w:t>教学内容</w:t>
            </w:r>
            <w:r>
              <w:rPr>
                <w:b/>
                <w:bCs/>
                <w:color w:val="auto"/>
                <w:spacing w:val="-9"/>
              </w:rPr>
              <w:t>分析</w:t>
            </w:r>
          </w:p>
        </w:tc>
        <w:tc>
          <w:tcPr>
            <w:tcW w:w="8824" w:type="dxa"/>
            <w:gridSpan w:val="3"/>
            <w:vAlign w:val="top"/>
          </w:tcPr>
          <w:p w14:paraId="7525880E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10" w:lineRule="auto"/>
              <w:ind w:leftChars="50" w:right="283" w:rightChars="0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</w:p>
          <w:p w14:paraId="2595BE91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line="310" w:lineRule="auto"/>
              <w:ind w:left="525" w:leftChars="50" w:right="283" w:hanging="420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 xml:space="preserve">Lead-in </w:t>
            </w:r>
          </w:p>
          <w:p w14:paraId="142CE4DC">
            <w:pPr>
              <w:pStyle w:val="6"/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wordWrap/>
              <w:overflowPunct/>
              <w:topLinePunct w:val="0"/>
              <w:autoSpaceDE/>
              <w:autoSpaceDN/>
              <w:bidi w:val="0"/>
              <w:spacing w:line="310" w:lineRule="auto"/>
              <w:ind w:left="105" w:leftChars="50" w:right="283" w:firstLine="472" w:firstLineChars="200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Lead-in板块作为单元学习的起点，</w:t>
            </w:r>
            <w:r>
              <w:rPr>
                <w:rFonts w:hint="eastAsia" w:ascii="Times New Roman" w:hAnsi="Times New Roman" w:cs="Times New Roman"/>
                <w:color w:val="auto"/>
                <w:spacing w:val="-2"/>
                <w:lang w:val="en-US" w:eastAsia="zh-CN"/>
              </w:rPr>
              <w:t>围绕Big question：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color w:val="auto"/>
                <w:spacing w:val="-2"/>
                <w:lang w:val="en-US" w:eastAsia="zh-CN"/>
              </w:rPr>
              <w:t>How do you have fun after class?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color w:val="auto"/>
                <w:spacing w:val="-2"/>
                <w:lang w:val="en-US" w:eastAsia="zh-CN"/>
              </w:rPr>
              <w:t>设置三个单元学习目标：谈论人和物品的位置、讨论如何在课后玩得开心以及找寻课后玩得开心的方式。单元主题图直观地展示了学生们在课后玩捉迷藏游戏的场景，整体呈现学习情境，以一首关于捉迷藏的韵律诗作为学习热身活动，引导学生看图片、听读韵律诗、探话题，初步感知单元主题。</w:t>
            </w:r>
          </w:p>
          <w:p w14:paraId="2E39C307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wordWrap/>
              <w:overflowPunct/>
              <w:topLinePunct w:val="0"/>
              <w:bidi w:val="0"/>
              <w:spacing w:line="310" w:lineRule="auto"/>
              <w:ind w:left="525" w:leftChars="50" w:right="283" w:hanging="420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Cartoon time</w:t>
            </w:r>
          </w:p>
          <w:p w14:paraId="770B5118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11" w:leftChars="50" w:right="283" w:hanging="6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2"/>
                <w:lang w:eastAsia="zh-CN"/>
              </w:rPr>
              <w:t>【</w:t>
            </w:r>
            <w:r>
              <w:rPr>
                <w:rFonts w:ascii="Times New Roman" w:hAnsi="Times New Roman" w:eastAsia="Times New Roman" w:cs="Times New Roman"/>
                <w:color w:val="auto"/>
                <w:spacing w:val="-2"/>
              </w:rPr>
              <w:t>Wha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t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eastAsia="zh-CN"/>
              </w:rPr>
              <w:t>】</w:t>
            </w:r>
            <w:r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  <w:t>故事内容</w:t>
            </w:r>
          </w:p>
          <w:p w14:paraId="417C8455">
            <w:pPr>
              <w:pStyle w:val="6"/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wordWrap/>
              <w:overflowPunct/>
              <w:topLinePunct w:val="0"/>
              <w:autoSpaceDE/>
              <w:autoSpaceDN/>
              <w:bidi w:val="0"/>
              <w:spacing w:line="310" w:lineRule="auto"/>
              <w:ind w:left="105" w:leftChars="50" w:right="283" w:firstLine="472" w:firstLineChars="200"/>
              <w:rPr>
                <w:rFonts w:hint="default" w:ascii="Times New Roman" w:hAnsi="Times New Roman" w:cs="Times New Roman"/>
                <w:color w:val="auto"/>
                <w:spacing w:val="-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pacing w:val="-2"/>
                <w:lang w:val="en-US" w:eastAsia="zh-CN"/>
              </w:rPr>
              <w:t>本语篇讲述了课间休息时间Bobby、Sam和Billy进行纸飞机比赛的故事。他们的纸飞机飞得都很远，最终落在了不同地方，如桌子上和花丛中，而Bobby的纸飞机却落在了树上。</w:t>
            </w:r>
          </w:p>
          <w:p w14:paraId="4D5BEE2D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9" w:leftChars="50" w:right="283" w:hanging="4"/>
              <w:rPr>
                <w:rFonts w:hint="default" w:ascii="Times New Roman" w:hAnsi="Times New Roman" w:cs="Times New Roman"/>
                <w:color w:val="auto"/>
                <w:spacing w:val="-3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  <w:lang w:eastAsia="zh-CN"/>
              </w:rPr>
              <w:t>【</w:t>
            </w:r>
            <w:r>
              <w:rPr>
                <w:rFonts w:ascii="Times New Roman" w:hAnsi="Times New Roman" w:eastAsia="Times New Roman" w:cs="Times New Roman"/>
                <w:color w:val="auto"/>
                <w:spacing w:val="-3"/>
              </w:rPr>
              <w:t>Why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  <w:lang w:eastAsia="zh-CN"/>
              </w:rPr>
              <w:t>】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  <w:lang w:val="en-US" w:eastAsia="zh-CN"/>
              </w:rPr>
              <w:t>主题意义</w:t>
            </w:r>
          </w:p>
          <w:p w14:paraId="6680192A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54"/>
              <w:rPr>
                <w:rFonts w:hint="default" w:ascii="Times New Roman" w:hAns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本语篇通过展示有趣的课件活动，教授描述物品位置的核心语言，同时引导学生体会课间活动的乐趣。鼓励学生走出教室，参与户外活动，感受课间活动的乐趣。</w:t>
            </w:r>
          </w:p>
          <w:p w14:paraId="22AB2E20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8" w:leftChars="50" w:right="283" w:hanging="3"/>
              <w:rPr>
                <w:rFonts w:ascii="Times New Roman" w:hAnsi="Times New Roman" w:eastAsia="Times New Roman" w:cs="Times New Roman"/>
                <w:color w:val="auto"/>
                <w:spacing w:val="-1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3"/>
                <w:lang w:eastAsia="zh-CN"/>
              </w:rPr>
              <w:t>【</w:t>
            </w:r>
            <w:r>
              <w:rPr>
                <w:rFonts w:ascii="Times New Roman" w:hAnsi="Times New Roman" w:eastAsia="Times New Roman" w:cs="Times New Roman"/>
                <w:color w:val="auto"/>
                <w:spacing w:val="-1"/>
              </w:rPr>
              <w:t>How</w:t>
            </w:r>
            <w:r>
              <w:rPr>
                <w:rFonts w:hint="default" w:ascii="Times New Roman" w:hAnsi="Times New Roman" w:cs="Times New Roman"/>
                <w:color w:val="auto"/>
                <w:spacing w:val="-3"/>
                <w:lang w:eastAsia="zh-CN"/>
              </w:rPr>
              <w:t>】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文本结构和语言修辞</w:t>
            </w:r>
            <w:r>
              <w:rPr>
                <w:rFonts w:ascii="Times New Roman" w:hAnsi="Times New Roman" w:eastAsia="Times New Roman" w:cs="Times New Roman"/>
                <w:color w:val="auto"/>
                <w:spacing w:val="-1"/>
              </w:rPr>
              <w:t xml:space="preserve"> </w:t>
            </w:r>
          </w:p>
          <w:p w14:paraId="36AAEEBA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54"/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-1"/>
              </w:rPr>
              <w:t>本语篇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教授谈论位置的句型“Where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s my plane?”和“It's on the table/in the flowers/in the tree.”等，配以生动的图片，帮助学生理解和记忆有关位置的表达。故事情节简单明了，语音生动有趣，符合小学生的认知水平和生活实际。</w:t>
            </w:r>
          </w:p>
        </w:tc>
      </w:tr>
      <w:tr w14:paraId="6C9836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890" w:type="dxa"/>
            <w:vAlign w:val="center"/>
          </w:tcPr>
          <w:p w14:paraId="30AD941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691C7032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31EACDE3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8" w:leftChars="50" w:right="283" w:hanging="3"/>
              <w:jc w:val="center"/>
            </w:pPr>
            <w:r>
              <w:rPr>
                <w:b/>
                <w:bCs/>
                <w:spacing w:val="-7"/>
              </w:rPr>
              <w:t>课时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学情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分析</w:t>
            </w:r>
          </w:p>
        </w:tc>
        <w:tc>
          <w:tcPr>
            <w:tcW w:w="8824" w:type="dxa"/>
            <w:gridSpan w:val="3"/>
            <w:vAlign w:val="top"/>
          </w:tcPr>
          <w:p w14:paraId="2857979F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ascii="Times New Roman" w:hAnsi="Times New Roman" w:cs="Times New Roman"/>
                <w:color w:val="FF0000"/>
                <w:spacing w:val="-1"/>
              </w:rPr>
            </w:pPr>
          </w:p>
          <w:p w14:paraId="2A75A555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ascii="Times New Roman" w:hAnsi="Times New Roman" w:cs="Times New Roman"/>
                <w:color w:val="FF0000"/>
                <w:spacing w:val="-1"/>
              </w:rPr>
              <w:t>已有基础</w:t>
            </w:r>
            <w:r>
              <w:rPr>
                <w:rFonts w:ascii="Times New Roman" w:hAnsi="Times New Roman" w:cs="Times New Roman"/>
                <w:spacing w:val="-1"/>
              </w:rPr>
              <w:t>：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在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主题意义方面，学生在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学习了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三下前三个单元后，对校园学习生活有了更深刻的理解，开始形成校园小主人的意识，享受美好校园的快乐时光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。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从语言知识方面来看，在三上U5的Lead-in板块的韵律诗中首次出现了Where的特殊疑问句: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Where are you?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，降低了学生理解卡通时间的难度；在学习了三下U1，U3语篇后，学生能运用地点介词in，on对地点进行描述，如 in the schoolbag ,in the classroom, in the library 等。在学习能力方面，学生已经具备初步的观察、模仿、记忆、想象和创新的能力，自学的能力也在不断发展，但他们的学习策略和方法相对简答，需要教师给予适当的引导。</w:t>
            </w:r>
          </w:p>
          <w:p w14:paraId="3FFABB7C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pacing w:val="-1"/>
                <w:lang w:val="en-US" w:eastAsia="zh-CN"/>
              </w:rPr>
              <w:t>兴趣点：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故事内容贴近学生校园生活且风趣幽默，有利于学生朗读、表演、联想等活动的展开。</w:t>
            </w:r>
          </w:p>
          <w:p w14:paraId="1F224D91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FF0000"/>
                <w:spacing w:val="-1"/>
                <w:lang w:val="en-US" w:eastAsia="zh-CN"/>
              </w:rPr>
              <w:t>难点：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理解Where</w:t>
            </w:r>
            <w:r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s....的含义，并根据实际利用in the flowers, behind the tree, by the tree, on the table,under the table等方位短语对地点进行描述；图文结合理解故事，体会人物心情，做到准确且有感情朗读课文，能够分角色表演对话。</w:t>
            </w:r>
          </w:p>
          <w:p w14:paraId="7CA6C241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hint="default" w:ascii="Times New Roman" w:hAnsi="Times New Roman" w:cs="Times New Roman"/>
                <w:color w:val="auto"/>
                <w:spacing w:val="-1"/>
                <w:lang w:val="en-US" w:eastAsia="zh-CN"/>
              </w:rPr>
            </w:pPr>
          </w:p>
        </w:tc>
      </w:tr>
      <w:tr w14:paraId="2DB45DC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90" w:type="dxa"/>
            <w:vAlign w:val="center"/>
          </w:tcPr>
          <w:p w14:paraId="20725FE7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3E9F445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5B9B08A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7A5EF834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08F2871A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284522DC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1BB0114B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690C6F53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2DE863F6">
            <w:pPr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/>
              <w:jc w:val="center"/>
              <w:rPr>
                <w:rFonts w:ascii="Arial"/>
                <w:sz w:val="21"/>
              </w:rPr>
            </w:pPr>
          </w:p>
          <w:p w14:paraId="09BDD4F1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8" w:leftChars="50" w:right="283" w:hanging="3"/>
              <w:jc w:val="center"/>
            </w:pPr>
            <w:r>
              <w:rPr>
                <w:b/>
                <w:bCs/>
                <w:spacing w:val="-7"/>
              </w:rPr>
              <w:t>课时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教学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目标</w:t>
            </w:r>
          </w:p>
        </w:tc>
        <w:tc>
          <w:tcPr>
            <w:tcW w:w="8824" w:type="dxa"/>
            <w:gridSpan w:val="3"/>
            <w:vAlign w:val="top"/>
          </w:tcPr>
          <w:p w14:paraId="73F6DE7E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</w:pPr>
            <w:r>
              <w:rPr>
                <w:spacing w:val="-1"/>
              </w:rPr>
              <w:t>通过本节课的学习，学生能够：</w:t>
            </w:r>
          </w:p>
          <w:p w14:paraId="0065FDA5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auto"/>
              <w:ind w:left="105" w:leftChars="50" w:right="283" w:rightChars="0" w:firstLine="476" w:firstLineChars="200"/>
              <w:jc w:val="left"/>
              <w:textAlignment w:val="auto"/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spacing w:val="-1"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eastAsia="zh-CN"/>
              </w:rPr>
              <w:t>在单元主题图的帮助下，通过看、听、说、读等活动认读核心词汇，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初步感知韵律诗的节奏与含义。</w:t>
            </w:r>
          </w:p>
          <w:p w14:paraId="0F0A649E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auto"/>
              <w:ind w:left="105" w:leftChars="50" w:right="283" w:rightChars="0" w:firstLine="476" w:firstLineChars="200"/>
              <w:jc w:val="left"/>
              <w:textAlignment w:val="auto"/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auto"/>
                <w:spacing w:val="-1"/>
                <w:kern w:val="0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eastAsia="zh-CN"/>
              </w:rPr>
              <w:t>在看、听、读、说的活动中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获取、梳理Bobby，Sam和Billy的纸飞机的位置，并进行正确描述。</w:t>
            </w:r>
          </w:p>
          <w:p w14:paraId="1713A7C5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76" w:firstLineChars="200"/>
              <w:rPr>
                <w:rFonts w:hint="default"/>
                <w:lang w:val="en-US"/>
              </w:rPr>
            </w:pP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. </w:t>
            </w:r>
            <w:r>
              <w:rPr>
                <w:spacing w:val="-1"/>
              </w:rPr>
              <w:t>能</w:t>
            </w:r>
            <w:r>
              <w:rPr>
                <w:rFonts w:hint="eastAsia"/>
                <w:spacing w:val="-1"/>
                <w:lang w:val="en-US" w:eastAsia="zh-CN"/>
              </w:rPr>
              <w:t>正确熟练地辨别、朗读辅音音素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[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f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],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[v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]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，感知、发现并掌握字母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f和v在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单词中的发音。</w:t>
            </w:r>
          </w:p>
          <w:p w14:paraId="4E912D5C">
            <w:pPr>
              <w:pStyle w:val="6"/>
              <w:keepNext w:val="0"/>
              <w:keepLines w:val="0"/>
              <w:pageBreakBefore w:val="0"/>
              <w:widowControl/>
              <w:wordWrap/>
              <w:overflowPunct/>
              <w:topLinePunct w:val="0"/>
              <w:bidi w:val="0"/>
              <w:spacing w:line="310" w:lineRule="auto"/>
              <w:ind w:left="105" w:leftChars="50" w:right="283" w:firstLine="480" w:firstLineChars="200"/>
              <w:rPr>
                <w:rFonts w:hint="eastAsia" w:eastAsia="宋体"/>
                <w:lang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lang w:val="en-US" w:eastAsia="zh-CN"/>
              </w:rPr>
              <w:t>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>通过交流封面图和卡通人物的课余游戏生活，感受与朋友游戏活动的快乐，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val="en-US" w:eastAsia="zh-CN"/>
              </w:rPr>
              <w:t>初</w:t>
            </w:r>
            <w:r>
              <w:rPr>
                <w:rFonts w:hint="eastAsia" w:ascii="Times New Roman" w:hAnsi="Times New Roman" w:cs="Times New Roman"/>
                <w:color w:val="auto"/>
                <w:spacing w:val="-1"/>
                <w:lang w:eastAsia="zh-CN"/>
              </w:rPr>
              <w:t>步思考本单元 Big question。</w:t>
            </w:r>
          </w:p>
        </w:tc>
      </w:tr>
      <w:tr w14:paraId="788988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90" w:type="dxa"/>
            <w:vAlign w:val="top"/>
          </w:tcPr>
          <w:p w14:paraId="0C9DB66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A52530D">
            <w:pPr>
              <w:pStyle w:val="6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310" w:lineRule="auto"/>
              <w:ind w:left="343" w:leftChars="0" w:right="202" w:rightChars="0" w:hanging="131" w:firstLineChars="0"/>
              <w:rPr>
                <w:b/>
                <w:bCs/>
                <w:spacing w:val="-7"/>
              </w:rPr>
            </w:pPr>
            <w:r>
              <w:rPr>
                <w:b/>
                <w:bCs/>
                <w:spacing w:val="-8"/>
              </w:rPr>
              <w:t>重难</w:t>
            </w:r>
            <w:r>
              <w:t xml:space="preserve"> </w:t>
            </w:r>
            <w:r>
              <w:rPr>
                <w:b/>
                <w:bCs/>
                <w:spacing w:val="-3"/>
              </w:rPr>
              <w:t>点</w:t>
            </w:r>
          </w:p>
        </w:tc>
        <w:tc>
          <w:tcPr>
            <w:tcW w:w="8824" w:type="dxa"/>
            <w:gridSpan w:val="3"/>
            <w:vAlign w:val="top"/>
          </w:tcPr>
          <w:p w14:paraId="082C7604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10" w:lineRule="auto"/>
              <w:ind w:left="114" w:leftChars="0" w:firstLine="480" w:firstLineChars="200"/>
              <w:jc w:val="both"/>
              <w:textAlignment w:val="baseline"/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spacing w:val="0"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正确认读单元核心词汇，在理解的基础上流利朗读表演课文语篇。</w:t>
            </w:r>
          </w:p>
          <w:p w14:paraId="20B320FC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10" w:lineRule="auto"/>
              <w:ind w:left="114" w:leftChars="0" w:firstLine="480" w:firstLineChars="200"/>
              <w:jc w:val="both"/>
              <w:textAlignment w:val="baseline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/>
                <w:spacing w:val="0"/>
                <w:sz w:val="24"/>
                <w:lang w:val="en-US" w:eastAsia="zh-CN"/>
              </w:rPr>
              <w:t>能在综合语言活动中感知、理解并在语境中正确运用方位短语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in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/on/under/ by/behind...等核心语句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Where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s...?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””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It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 xml:space="preserve">s 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in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/on/under/ by/behind...</w:t>
            </w:r>
            <w:r>
              <w:rPr>
                <w:rFonts w:hint="default" w:ascii="Times New Roman" w:hAnsi="Times New Roman" w:cs="Times New Roman"/>
                <w:spacing w:val="0"/>
                <w:sz w:val="24"/>
                <w:lang w:val="en-US" w:eastAsia="zh-CN"/>
              </w:rPr>
              <w:t>”</w:t>
            </w:r>
            <w:r>
              <w:rPr>
                <w:rFonts w:hint="eastAsia" w:ascii="Times New Roman" w:hAnsi="Times New Roman" w:cs="Times New Roman"/>
                <w:spacing w:val="0"/>
                <w:sz w:val="24"/>
                <w:lang w:val="en-US" w:eastAsia="zh-CN"/>
              </w:rPr>
              <w:t>等交流人或事物的方位。</w:t>
            </w:r>
          </w:p>
          <w:p w14:paraId="08A53A58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10" w:lineRule="auto"/>
              <w:ind w:left="114" w:leftChars="0" w:firstLine="480" w:firstLineChars="200"/>
              <w:jc w:val="both"/>
              <w:textAlignment w:val="baseline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3.</w:t>
            </w:r>
            <w:r>
              <w:rPr>
                <w:spacing w:val="0"/>
                <w:sz w:val="24"/>
              </w:rPr>
              <w:t xml:space="preserve">基于文本内容推断信息，探究主题意义，进一步思考本单元 </w:t>
            </w:r>
            <w:r>
              <w:rPr>
                <w:rFonts w:ascii="Times New Roman" w:hAnsi="Times New Roman" w:eastAsia="Times New Roman" w:cs="Times New Roman"/>
                <w:spacing w:val="0"/>
                <w:sz w:val="24"/>
              </w:rPr>
              <w:t>Big question</w:t>
            </w:r>
            <w:r>
              <w:rPr>
                <w:spacing w:val="0"/>
                <w:sz w:val="24"/>
              </w:rPr>
              <w:t>。</w:t>
            </w:r>
          </w:p>
        </w:tc>
      </w:tr>
      <w:tr w14:paraId="574F71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890" w:type="dxa"/>
            <w:vAlign w:val="center"/>
          </w:tcPr>
          <w:p w14:paraId="0DDA5061">
            <w:pPr>
              <w:pStyle w:val="6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314" w:line="310" w:lineRule="auto"/>
              <w:ind w:left="212" w:leftChars="0" w:right="202" w:rightChars="0" w:hanging="2" w:firstLineChars="0"/>
              <w:jc w:val="both"/>
              <w:rPr>
                <w:b/>
                <w:bCs/>
                <w:spacing w:val="-8"/>
              </w:rPr>
            </w:pPr>
            <w:r>
              <w:rPr>
                <w:b/>
                <w:bCs/>
                <w:spacing w:val="-7"/>
              </w:rPr>
              <w:t>课前</w:t>
            </w:r>
            <w:r>
              <w:t xml:space="preserve"> </w:t>
            </w:r>
            <w:r>
              <w:rPr>
                <w:b/>
                <w:bCs/>
                <w:spacing w:val="-9"/>
              </w:rPr>
              <w:t>准备</w:t>
            </w:r>
          </w:p>
        </w:tc>
        <w:tc>
          <w:tcPr>
            <w:tcW w:w="8824" w:type="dxa"/>
            <w:gridSpan w:val="3"/>
            <w:vAlign w:val="center"/>
          </w:tcPr>
          <w:p w14:paraId="1BAB5722">
            <w:pPr>
              <w:pStyle w:val="6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27" w:line="310" w:lineRule="auto"/>
              <w:ind w:firstLine="476" w:firstLineChars="200"/>
              <w:jc w:val="both"/>
              <w:rPr>
                <w:rFonts w:ascii="Times New Roman" w:hAnsi="Times New Roman" w:eastAsia="Times New Roman" w:cs="Times New Roman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spacing w:val="-1"/>
              </w:rPr>
              <w:t>学生</w:t>
            </w:r>
            <w:r>
              <w:rPr>
                <w:rFonts w:hint="default" w:ascii="Times New Roman" w:hAnsi="Times New Roman" w:cs="Times New Roman"/>
                <w:spacing w:val="-52"/>
                <w:lang w:val="en-US" w:eastAsia="zh-CN"/>
              </w:rPr>
              <w:t xml:space="preserve">在 </w:t>
            </w:r>
            <w:r>
              <w:rPr>
                <w:rFonts w:hint="eastAsia" w:ascii="Times New Roman" w:hAnsi="Times New Roman" w:cs="Times New Roman"/>
                <w:spacing w:val="-5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前置性作业单的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帮助下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下预习</w:t>
            </w:r>
            <w:r>
              <w:rPr>
                <w:rFonts w:hint="eastAsia" w:ascii="Times New Roman" w:hAnsi="Times New Roman" w:cs="Times New Roman"/>
                <w:spacing w:val="-1"/>
                <w:lang w:val="en-US" w:eastAsia="zh-CN"/>
              </w:rPr>
              <w:t>L</w:t>
            </w:r>
            <w:r>
              <w:rPr>
                <w:rFonts w:hint="default" w:ascii="Times New Roman" w:hAnsi="Times New Roman" w:cs="Times New Roman"/>
                <w:spacing w:val="-1"/>
                <w:lang w:val="en-US" w:eastAsia="zh-CN"/>
              </w:rPr>
              <w:t>ead-in和Cartoon time.</w:t>
            </w:r>
          </w:p>
        </w:tc>
      </w:tr>
    </w:tbl>
    <w:p w14:paraId="40098EEF">
      <w:pPr>
        <w:keepNext w:val="0"/>
        <w:keepLines w:val="0"/>
        <w:pageBreakBefore w:val="0"/>
        <w:wordWrap/>
        <w:overflowPunct/>
        <w:topLinePunct w:val="0"/>
        <w:bidi w:val="0"/>
        <w:spacing w:line="310" w:lineRule="auto"/>
        <w:rPr>
          <w:rFonts w:ascii="Arial" w:hAnsi="Arial" w:eastAsia="Arial" w:cs="Arial"/>
          <w:sz w:val="21"/>
          <w:szCs w:val="21"/>
        </w:rPr>
        <w:sectPr>
          <w:footerReference r:id="rId5" w:type="default"/>
          <w:pgSz w:w="11906" w:h="16839"/>
          <w:pgMar w:top="850" w:right="1093" w:bottom="1010" w:left="1093" w:header="0" w:footer="84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1610"/>
        <w:gridCol w:w="40"/>
        <w:gridCol w:w="504"/>
        <w:gridCol w:w="6670"/>
      </w:tblGrid>
      <w:tr w14:paraId="094CA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3" w:hRule="atLeast"/>
        </w:trPr>
        <w:tc>
          <w:tcPr>
            <w:tcW w:w="890" w:type="dxa"/>
            <w:vMerge w:val="restart"/>
            <w:tcBorders>
              <w:bottom w:val="nil"/>
            </w:tcBorders>
            <w:vAlign w:val="top"/>
          </w:tcPr>
          <w:p w14:paraId="44168E8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4F2513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F156B6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CED2EA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005B735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A19EF2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7E2900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078546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EDEC7C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6981D83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C530F1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B58F55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4CAD5E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317D9D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A12814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3ACBF18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2A7EF6C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A80E34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3B300BC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3EB827B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6E8D660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5B45C9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024C28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E3FD678">
            <w:pPr>
              <w:pStyle w:val="6"/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310" w:lineRule="auto"/>
              <w:ind w:left="219" w:right="202" w:hanging="7"/>
            </w:pPr>
            <w:r>
              <w:rPr>
                <w:b/>
                <w:bCs/>
                <w:spacing w:val="-8"/>
              </w:rPr>
              <w:t>整体</w:t>
            </w:r>
            <w:r>
              <w:t xml:space="preserve"> </w:t>
            </w:r>
            <w:r>
              <w:rPr>
                <w:b/>
                <w:bCs/>
                <w:spacing w:val="-12"/>
              </w:rPr>
              <w:t>思路</w:t>
            </w:r>
          </w:p>
        </w:tc>
        <w:tc>
          <w:tcPr>
            <w:tcW w:w="1610" w:type="dxa"/>
            <w:tcBorders>
              <w:bottom w:val="nil"/>
              <w:right w:val="nil"/>
            </w:tcBorders>
            <w:vAlign w:val="top"/>
          </w:tcPr>
          <w:p w14:paraId="73905D6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p w14:paraId="73A9221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p w14:paraId="087E06C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p w14:paraId="0786CB4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tbl>
            <w:tblPr>
              <w:tblStyle w:val="7"/>
              <w:tblW w:w="1456" w:type="dxa"/>
              <w:tblInd w:w="8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56"/>
            </w:tblGrid>
            <w:tr w14:paraId="0D461FF4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826" w:hRule="atLeast"/>
              </w:trPr>
              <w:tc>
                <w:tcPr>
                  <w:tcW w:w="1456" w:type="dxa"/>
                  <w:vAlign w:val="top"/>
                </w:tcPr>
                <w:p w14:paraId="51EBD480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59" w:line="310" w:lineRule="auto"/>
                    <w:ind w:left="14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2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1</w:t>
                  </w:r>
                </w:p>
                <w:p w14:paraId="40D1E486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14" w:line="310" w:lineRule="auto"/>
                    <w:ind w:left="137"/>
                    <w:rPr>
                      <w:rFonts w:hint="default" w:ascii="Times New Roman" w:hAnsi="Times New Roman" w:eastAsia="宋体" w:cs="Times New Roman"/>
                      <w:sz w:val="19"/>
                      <w:szCs w:val="19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3"/>
                      <w:sz w:val="19"/>
                      <w:szCs w:val="19"/>
                      <w:lang w:val="en-US" w:eastAsia="zh-CN"/>
                    </w:rPr>
                    <w:t>Lead-in</w:t>
                  </w:r>
                </w:p>
              </w:tc>
            </w:tr>
          </w:tbl>
          <w:p w14:paraId="1FDB0DC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0" w:line="310" w:lineRule="auto"/>
              <w:ind w:firstLine="574"/>
            </w:pPr>
            <w:r>
              <w:rPr>
                <w:position w:val="-13"/>
              </w:rPr>
              <w:drawing>
                <wp:inline distT="0" distB="0" distL="0" distR="0">
                  <wp:extent cx="154305" cy="429895"/>
                  <wp:effectExtent l="0" t="0" r="7620" b="1905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2" cy="42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 w14:paraId="31B69A0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33E4C8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242BB2D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1EC5BA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2116AF3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059B345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24"/>
            </w:pPr>
            <w:r>
              <w:rPr>
                <w:position w:val="-3"/>
              </w:rPr>
              <w:drawing>
                <wp:inline distT="0" distB="0" distL="0" distR="0">
                  <wp:extent cx="260985" cy="106680"/>
                  <wp:effectExtent l="0" t="0" r="8890" b="1270"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restart"/>
            <w:tcBorders>
              <w:left w:val="nil"/>
              <w:bottom w:val="nil"/>
            </w:tcBorders>
            <w:vAlign w:val="top"/>
          </w:tcPr>
          <w:p w14:paraId="58B3EFC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rightMargin">
                    <wp:posOffset>-1788795</wp:posOffset>
                  </wp:positionH>
                  <wp:positionV relativeFrom="topMargin">
                    <wp:posOffset>4552315</wp:posOffset>
                  </wp:positionV>
                  <wp:extent cx="260985" cy="106680"/>
                  <wp:effectExtent l="0" t="0" r="8890" b="127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1C5C3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2722245</wp:posOffset>
                      </wp:positionH>
                      <wp:positionV relativeFrom="paragraph">
                        <wp:posOffset>32385</wp:posOffset>
                      </wp:positionV>
                      <wp:extent cx="1460500" cy="1473835"/>
                      <wp:effectExtent l="4445" t="4445" r="20955" b="7620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387975" y="2466340"/>
                                <a:ext cx="1460500" cy="14738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91A1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before="114" w:line="240" w:lineRule="exact"/>
                                    <w:ind w:right="102"/>
                                    <w:jc w:val="both"/>
                                    <w:textAlignment w:val="baseline"/>
                                    <w:rPr>
                                      <w:rFonts w:hint="default"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4"/>
                                      <w:sz w:val="21"/>
                                      <w:szCs w:val="21"/>
                                    </w:rPr>
                                    <w:t>通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</w:rPr>
                                    <w:t>过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Listen and sing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引起学生学习热情，同时引起学生对介词的感知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。通过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3"/>
                                      <w:sz w:val="21"/>
                                      <w:szCs w:val="21"/>
                                      <w:lang w:eastAsia="zh-CN"/>
                                    </w:rPr>
                                    <w:t>听读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3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唱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3"/>
                                      <w:sz w:val="21"/>
                                      <w:szCs w:val="21"/>
                                    </w:rPr>
                                    <w:t>，使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13"/>
                                      <w:sz w:val="21"/>
                                      <w:szCs w:val="21"/>
                                    </w:rPr>
                                    <w:t>学生对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2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Lead in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28"/>
                                      <w:sz w:val="21"/>
                                      <w:szCs w:val="21"/>
                                    </w:rPr>
                                    <w:t>内容进行整体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</w:rPr>
                                    <w:t>梳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3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</w:rPr>
                                    <w:t xml:space="preserve">理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  <w:lang w:eastAsia="zh-CN"/>
                                    </w:rPr>
                                    <w:t>认知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</w:rPr>
                                    <w:t>，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3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</w:rPr>
                                    <w:t>聚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2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</w:rPr>
                                    <w:t>焦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3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场景人物的不同位置。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4.35pt;margin-top:2.55pt;height:116.05pt;width:115pt;z-index:251661312;mso-width-relative:page;mso-height-relative:page;" fillcolor="#FFFFFF [3201]" filled="t" stroked="t" coordsize="21600,21600" o:gfxdata="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F/7vG1QAAAAkBAAAPAAAAAAAAAAEAIAAAACIAAABkcnMvZG93bnJldi54bWxQSwECFAAU&#10;AAAACACHTuJAJpD+xGYCAADGBAAADgAAAAAAAAABACAAAAAk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CE91A1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before="114" w:line="240" w:lineRule="exact"/>
                              <w:ind w:right="102"/>
                              <w:jc w:val="both"/>
                              <w:textAlignment w:val="baseline"/>
                              <w:rPr>
                                <w:rFonts w:hint="default" w:ascii="Times New Roman" w:hAnsi="Times New Roman" w:cs="Times New Roman"/>
                              </w:rPr>
                            </w:pP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4"/>
                                <w:sz w:val="21"/>
                                <w:szCs w:val="21"/>
                              </w:rPr>
                              <w:t>通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</w:rPr>
                              <w:t>过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Listen and sing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引起学生学习热情，同时引起学生对介词的感知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2"/>
                                <w:sz w:val="21"/>
                                <w:szCs w:val="21"/>
                                <w:lang w:val="en-US" w:eastAsia="zh-CN"/>
                              </w:rPr>
                              <w:t>。通过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3"/>
                                <w:sz w:val="21"/>
                                <w:szCs w:val="21"/>
                                <w:lang w:eastAsia="zh-CN"/>
                              </w:rPr>
                              <w:t>听读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3"/>
                                <w:sz w:val="21"/>
                                <w:szCs w:val="21"/>
                                <w:lang w:val="en-US" w:eastAsia="zh-CN"/>
                              </w:rPr>
                              <w:t>唱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3"/>
                                <w:sz w:val="21"/>
                                <w:szCs w:val="21"/>
                              </w:rPr>
                              <w:t>，使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13"/>
                                <w:sz w:val="21"/>
                                <w:szCs w:val="21"/>
                              </w:rPr>
                              <w:t>学生对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2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z w:val="21"/>
                                <w:szCs w:val="21"/>
                                <w:lang w:val="en-US" w:eastAsia="zh-CN"/>
                              </w:rPr>
                              <w:t xml:space="preserve">Lead in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28"/>
                                <w:sz w:val="21"/>
                                <w:szCs w:val="21"/>
                              </w:rPr>
                              <w:t>内容进行整体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</w:rPr>
                              <w:t>梳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</w:rPr>
                              <w:t xml:space="preserve">理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  <w:lang w:eastAsia="zh-CN"/>
                              </w:rPr>
                              <w:t>认知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</w:rPr>
                              <w:t>聚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2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</w:rPr>
                              <w:t>焦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3"/>
                                <w:sz w:val="21"/>
                                <w:szCs w:val="21"/>
                                <w:lang w:val="en-US" w:eastAsia="zh-CN"/>
                              </w:rPr>
                              <w:t>场景人物的不同位置。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DB142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123190</wp:posOffset>
                      </wp:positionV>
                      <wp:extent cx="2225675" cy="854710"/>
                      <wp:effectExtent l="4445" t="4445" r="17780" b="17145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537335" y="2484755"/>
                                <a:ext cx="2225675" cy="854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83E3A">
                                  <w:pPr>
                                    <w:spacing w:before="19" w:line="199" w:lineRule="auto"/>
                                    <w:ind w:left="40"/>
                                    <w:rPr>
                                      <w:rFonts w:hint="default" w:ascii="Times New Roman" w:hAnsi="Times New Roman" w:eastAsia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Greet the friends</w:t>
                                  </w:r>
                                </w:p>
                                <w:p w14:paraId="3DB229BE">
                                  <w:pPr>
                                    <w:spacing w:before="109" w:line="199" w:lineRule="auto"/>
                                    <w:ind w:left="20"/>
                                    <w:rPr>
                                      <w:rFonts w:hint="default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Look and say</w:t>
                                  </w:r>
                                </w:p>
                                <w:p w14:paraId="3039F0B9">
                                  <w:pPr>
                                    <w:spacing w:before="109" w:line="199" w:lineRule="auto"/>
                                    <w:ind w:left="20"/>
                                    <w:rPr>
                                      <w:rFonts w:hint="eastAsia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3. Check the answers</w:t>
                                  </w:r>
                                </w:p>
                                <w:p w14:paraId="64D1ED2F">
                                  <w:pPr>
                                    <w:spacing w:before="109" w:line="199" w:lineRule="auto"/>
                                    <w:ind w:left="20"/>
                                    <w:rPr>
                                      <w:rFonts w:hint="default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8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4. Make a new chant</w:t>
                                  </w:r>
                                </w:p>
                                <w:p w14:paraId="09F5C0C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4pt;margin-top:9.7pt;height:67.3pt;width:175.25pt;z-index:251662336;mso-width-relative:page;mso-height-relative:page;" fillcolor="#FFFFFF [3201]" filled="t" stroked="t" coordsize="21600,21600" o:gfxdata="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RgSCk1gAAAAgBAAAPAAAAAAAAAAEAIAAAACIAAABkcnMvZG93bnJl&#10;di54bWxQSwECFAAUAAAACACHTuJA/tQRbnECAADnBAAADgAAAAAAAAABACAAAAAlAQAAZHJzL2Uy&#10;b0RvYy54bWxQSwUGAAAAAAYABgBZAQAACAYAAAAA&#10;">
                      <v:fill on="t" focussize="0,0"/>
                      <v:stroke weight="0pt" color="#000000 [3213]" joinstyle="round"/>
                      <v:imagedata o:title=""/>
                      <o:lock v:ext="edit" aspectratio="f"/>
                      <v:textbox>
                        <w:txbxContent>
                          <w:p w14:paraId="04983E3A">
                            <w:pPr>
                              <w:spacing w:before="19" w:line="199" w:lineRule="auto"/>
                              <w:ind w:left="40"/>
                              <w:rPr>
                                <w:rFonts w:hint="default" w:ascii="Times New Roman" w:hAnsi="Times New Roman" w:eastAsia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8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Greet the friends</w:t>
                            </w:r>
                          </w:p>
                          <w:p w14:paraId="3DB229BE">
                            <w:pPr>
                              <w:spacing w:before="109" w:line="199" w:lineRule="auto"/>
                              <w:ind w:left="20"/>
                              <w:rPr>
                                <w:rFonts w:hint="default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8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  <w:t>Look and say</w:t>
                            </w:r>
                          </w:p>
                          <w:p w14:paraId="3039F0B9">
                            <w:pPr>
                              <w:spacing w:before="109" w:line="199" w:lineRule="auto"/>
                              <w:ind w:left="20"/>
                              <w:rPr>
                                <w:rFonts w:hint="eastAsia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  <w:t>3. Check the answers</w:t>
                            </w:r>
                          </w:p>
                          <w:p w14:paraId="64D1ED2F">
                            <w:pPr>
                              <w:spacing w:before="109" w:line="199" w:lineRule="auto"/>
                              <w:ind w:left="20"/>
                              <w:rPr>
                                <w:rFonts w:hint="default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8"/>
                                <w:sz w:val="20"/>
                                <w:szCs w:val="20"/>
                                <w:lang w:val="en-US" w:eastAsia="zh-CN"/>
                              </w:rPr>
                              <w:t>4. Make a new chant</w:t>
                            </w:r>
                          </w:p>
                          <w:p w14:paraId="09F5C0C5"/>
                        </w:txbxContent>
                      </v:textbox>
                    </v:shape>
                  </w:pict>
                </mc:Fallback>
              </mc:AlternateContent>
            </w:r>
          </w:p>
          <w:p w14:paraId="3AC563C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9ABA4A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25D5FBB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3850"/>
            </w:pPr>
            <w:r>
              <w:rPr>
                <w:position w:val="-3"/>
              </w:rPr>
              <w:drawing>
                <wp:inline distT="0" distB="0" distL="0" distR="0">
                  <wp:extent cx="260985" cy="106680"/>
                  <wp:effectExtent l="0" t="0" r="8890" b="127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9A6F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3" w:line="310" w:lineRule="auto"/>
            </w:pPr>
          </w:p>
          <w:p w14:paraId="6F479EC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2" w:line="310" w:lineRule="auto"/>
            </w:pPr>
          </w:p>
          <w:p w14:paraId="7A59FFFF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141605</wp:posOffset>
                      </wp:positionV>
                      <wp:extent cx="2230120" cy="2018665"/>
                      <wp:effectExtent l="4445" t="4445" r="13335" b="1524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779395" y="3951605"/>
                                <a:ext cx="2230120" cy="2018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964F06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65" w:line="240" w:lineRule="auto"/>
                                    <w:ind w:left="169"/>
                                    <w:rPr>
                                      <w:rFonts w:ascii="Times New Roman" w:hAnsi="Times New Roman"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Listen and answer</w:t>
                                  </w:r>
                                </w:p>
                                <w:p w14:paraId="6B548421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65" w:line="240" w:lineRule="auto"/>
                                    <w:ind w:left="169"/>
                                    <w:rPr>
                                      <w:rFonts w:hint="default" w:ascii="Times New Roman" w:hAnsi="Times New Roman" w:eastAsia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Look and say</w:t>
                                  </w:r>
                                </w:p>
                                <w:p w14:paraId="594D6ECC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spacing w:before="165" w:line="240" w:lineRule="auto"/>
                                    <w:ind w:left="169"/>
                                    <w:rPr>
                                      <w:rFonts w:hint="default" w:ascii="Times New Roman" w:hAnsi="Times New Roman" w:eastAsia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Listen and order</w:t>
                                  </w:r>
                                </w:p>
                                <w:p w14:paraId="660B4705">
                                  <w:pPr>
                                    <w:spacing w:before="109" w:line="240" w:lineRule="auto"/>
                                    <w:ind w:left="147"/>
                                    <w:rPr>
                                      <w:rFonts w:hint="default" w:ascii="Times New Roman" w:hAnsi="Times New Roman" w:eastAsia="Times New Roman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Times New Roman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4. Listen and match</w:t>
                                  </w:r>
                                </w:p>
                                <w:p w14:paraId="7698DD2C">
                                  <w:pPr>
                                    <w:spacing w:before="107" w:line="240" w:lineRule="auto"/>
                                    <w:ind w:left="154"/>
                                    <w:rPr>
                                      <w:rFonts w:hint="default"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 w:val="0"/>
                                      <w:bCs w:val="0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5. Read and check</w:t>
                                  </w:r>
                                </w:p>
                                <w:p w14:paraId="6E522D0D">
                                  <w:pPr>
                                    <w:spacing w:before="93" w:line="240" w:lineRule="auto"/>
                                    <w:ind w:left="153"/>
                                    <w:rPr>
                                      <w:rFonts w:hint="default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11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Listen and imitate</w:t>
                                  </w:r>
                                </w:p>
                                <w:p w14:paraId="1B620996">
                                  <w:pPr>
                                    <w:spacing w:before="93" w:line="240" w:lineRule="auto"/>
                                    <w:ind w:left="153"/>
                                    <w:rPr>
                                      <w:rFonts w:hint="eastAsia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7. Act out in groups</w:t>
                                  </w:r>
                                </w:p>
                                <w:p w14:paraId="22ECFFC1">
                                  <w:pPr>
                                    <w:spacing w:before="93" w:line="240" w:lineRule="auto"/>
                                    <w:ind w:left="153"/>
                                    <w:rPr>
                                      <w:rFonts w:hint="default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8. Think and say</w:t>
                                  </w:r>
                                </w:p>
                                <w:p w14:paraId="2C81AD1E">
                                  <w:pPr>
                                    <w:spacing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35pt;margin-top:11.15pt;height:158.95pt;width:175.6pt;z-index:251664384;mso-width-relative:page;mso-height-relative:page;" fillcolor="#FFFFFF [3201]" filled="t" stroked="t" coordsize="21600,21600" o:gfxdata="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34lBl1gAAAAgBAAAPAAAAAAAAAAEAIAAAACIAAABkcnMvZG93bnJldi54bWxQSwECFAAU&#10;AAAACACHTuJAV7z0C2UCAADEBAAADgAAAAAAAAABACAAAAAl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6964F06">
                            <w:pPr>
                              <w:numPr>
                                <w:ilvl w:val="0"/>
                                <w:numId w:val="2"/>
                              </w:numPr>
                              <w:spacing w:before="165" w:line="240" w:lineRule="auto"/>
                              <w:ind w:left="169"/>
                              <w:rPr>
                                <w:rFonts w:ascii="Times New Roman" w:hAnsi="Times New Roman" w:eastAsia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Listen and answer</w:t>
                            </w:r>
                          </w:p>
                          <w:p w14:paraId="6B548421">
                            <w:pPr>
                              <w:numPr>
                                <w:ilvl w:val="0"/>
                                <w:numId w:val="2"/>
                              </w:numPr>
                              <w:spacing w:before="165" w:line="240" w:lineRule="auto"/>
                              <w:ind w:left="169"/>
                              <w:rPr>
                                <w:rFonts w:hint="default" w:ascii="Times New Roman" w:hAnsi="Times New Roman" w:eastAsia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Look and say</w:t>
                            </w:r>
                          </w:p>
                          <w:p w14:paraId="594D6ECC">
                            <w:pPr>
                              <w:numPr>
                                <w:ilvl w:val="0"/>
                                <w:numId w:val="2"/>
                              </w:numPr>
                              <w:spacing w:before="165" w:line="240" w:lineRule="auto"/>
                              <w:ind w:left="169"/>
                              <w:rPr>
                                <w:rFonts w:hint="default" w:ascii="Times New Roman" w:hAnsi="Times New Roman" w:eastAsia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Listen and order</w:t>
                            </w:r>
                          </w:p>
                          <w:p w14:paraId="660B4705">
                            <w:pPr>
                              <w:spacing w:before="109" w:line="240" w:lineRule="auto"/>
                              <w:ind w:left="147"/>
                              <w:rPr>
                                <w:rFonts w:hint="default" w:ascii="Times New Roman" w:hAnsi="Times New Roman" w:eastAsia="Times New Roman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Times New Roman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  <w:t>4. Listen and match</w:t>
                            </w:r>
                          </w:p>
                          <w:p w14:paraId="7698DD2C">
                            <w:pPr>
                              <w:spacing w:before="107" w:line="240" w:lineRule="auto"/>
                              <w:ind w:left="154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 w:val="0"/>
                                <w:bCs w:val="0"/>
                                <w:sz w:val="20"/>
                                <w:szCs w:val="20"/>
                                <w:lang w:val="en-US" w:eastAsia="zh-CN"/>
                              </w:rPr>
                              <w:t>5. Read and check</w:t>
                            </w:r>
                          </w:p>
                          <w:p w14:paraId="6E522D0D">
                            <w:pPr>
                              <w:spacing w:before="93" w:line="240" w:lineRule="auto"/>
                              <w:ind w:left="153"/>
                              <w:rPr>
                                <w:rFonts w:hint="default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11"/>
                                <w:sz w:val="20"/>
                                <w:szCs w:val="2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1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  <w:t>Listen and imitate</w:t>
                            </w:r>
                          </w:p>
                          <w:p w14:paraId="1B620996">
                            <w:pPr>
                              <w:spacing w:before="93" w:line="240" w:lineRule="auto"/>
                              <w:ind w:left="153"/>
                              <w:rPr>
                                <w:rFonts w:hint="eastAsia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  <w:t>7. Act out in groups</w:t>
                            </w:r>
                          </w:p>
                          <w:p w14:paraId="22ECFFC1">
                            <w:pPr>
                              <w:spacing w:before="93" w:line="240" w:lineRule="auto"/>
                              <w:ind w:left="153"/>
                              <w:rPr>
                                <w:rFonts w:hint="default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  <w:t>8. Think and say</w:t>
                            </w:r>
                          </w:p>
                          <w:p w14:paraId="2C81AD1E">
                            <w:pPr>
                              <w:spacing w:line="24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140335</wp:posOffset>
                      </wp:positionV>
                      <wp:extent cx="1437640" cy="1833245"/>
                      <wp:effectExtent l="5080" t="4445" r="14605" b="825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446395" y="4229100"/>
                                <a:ext cx="1437640" cy="183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16CD9">
                                  <w:pPr>
                                    <w:pStyle w:val="6"/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kinsoku w:val="0"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 w:val="0"/>
                                    <w:snapToGrid w:val="0"/>
                                    <w:spacing w:before="23" w:line="240" w:lineRule="auto"/>
                                    <w:ind w:left="23" w:right="23" w:firstLine="6"/>
                                    <w:textAlignment w:val="baseline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</w:rPr>
                                    <w:t>学生能通过听看的方式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掌握故事脉络，及核心句型与词汇。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</w:rPr>
                                    <w:t>并借助指读的方式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9"/>
                                      <w:sz w:val="21"/>
                                      <w:szCs w:val="21"/>
                                    </w:rPr>
                                    <w:t>流利地朗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</w:rPr>
                                    <w:t>读课文和对话，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7"/>
                                      <w:sz w:val="21"/>
                                      <w:szCs w:val="21"/>
                                    </w:rPr>
                                    <w:t>在不断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</w:rPr>
                                    <w:t>思考中切身体会课中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人物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18"/>
                                      <w:sz w:val="21"/>
                                      <w:szCs w:val="21"/>
                                    </w:rPr>
                                    <w:t>的感情并一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7"/>
                                      <w:sz w:val="21"/>
                                      <w:szCs w:val="21"/>
                                    </w:rPr>
                                    <w:t>步步探究主题意</w:t>
                                  </w:r>
                                  <w:r>
                                    <w:rPr>
                                      <w:spacing w:val="7"/>
                                      <w:sz w:val="21"/>
                                      <w:szCs w:val="21"/>
                                    </w:rPr>
                                    <w:t>义。</w:t>
                                  </w:r>
                                </w:p>
                                <w:p w14:paraId="70327F72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3.7pt;margin-top:11.05pt;height:144.35pt;width:113.2pt;z-index:251665408;mso-width-relative:page;mso-height-relative:page;" fillcolor="#FFFFFF [3201]" filled="t" stroked="t" coordsize="21600,21600" o:gfxdata="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XdON51wAAAAoBAAAPAAAAAAAAAAEAIAAAACIAAABkcnMvZG93bnJldi54bWxQSwECFAAU&#10;AAAACACHTuJA7GQhDm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0A16CD9"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/>
                              <w:kinsoku w:val="0"/>
                              <w:wordWrap/>
                              <w:overflowPunct/>
                              <w:topLinePunct w:val="0"/>
                              <w:bidi w:val="0"/>
                              <w:adjustRightInd w:val="0"/>
                              <w:snapToGrid w:val="0"/>
                              <w:spacing w:before="23" w:line="240" w:lineRule="auto"/>
                              <w:ind w:left="23" w:right="23" w:firstLine="6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</w:rPr>
                              <w:t>学生能通过听看的方式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  <w:lang w:val="en-US" w:eastAsia="zh-CN"/>
                              </w:rPr>
                              <w:t>掌握故事脉络，及核心句型与词汇。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</w:rPr>
                              <w:t>并借助指读的方式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9"/>
                                <w:sz w:val="21"/>
                                <w:szCs w:val="21"/>
                              </w:rPr>
                              <w:t>流利地朗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</w:rPr>
                              <w:t>读课文和对话，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7"/>
                                <w:sz w:val="21"/>
                                <w:szCs w:val="21"/>
                              </w:rPr>
                              <w:t>在不断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</w:rPr>
                              <w:t>思考中切身体会课中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  <w:lang w:val="en-US" w:eastAsia="zh-CN"/>
                              </w:rPr>
                              <w:t>人物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18"/>
                                <w:sz w:val="21"/>
                                <w:szCs w:val="21"/>
                              </w:rPr>
                              <w:t>的感情并一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7"/>
                                <w:sz w:val="21"/>
                                <w:szCs w:val="21"/>
                              </w:rPr>
                              <w:t>步步探究主题意</w:t>
                            </w:r>
                            <w:r>
                              <w:rPr>
                                <w:spacing w:val="7"/>
                                <w:sz w:val="21"/>
                                <w:szCs w:val="21"/>
                              </w:rPr>
                              <w:t>义。</w:t>
                            </w:r>
                          </w:p>
                          <w:p w14:paraId="70327F72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DCF19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15920CC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3D17EC8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1DB333B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  <w: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rightMargin">
                    <wp:posOffset>-1863090</wp:posOffset>
                  </wp:positionH>
                  <wp:positionV relativeFrom="topMargin">
                    <wp:posOffset>2499360</wp:posOffset>
                  </wp:positionV>
                  <wp:extent cx="260985" cy="106680"/>
                  <wp:effectExtent l="0" t="0" r="8890" b="127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7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58929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378743B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15CAE29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037CEDB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3EBC92E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00AE936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2719070</wp:posOffset>
                      </wp:positionH>
                      <wp:positionV relativeFrom="paragraph">
                        <wp:posOffset>169545</wp:posOffset>
                      </wp:positionV>
                      <wp:extent cx="1448435" cy="1393825"/>
                      <wp:effectExtent l="4445" t="4445" r="13970" b="1143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147695" y="7759700"/>
                                <a:ext cx="1448435" cy="139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6846AF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 w:cs="楷体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让学生感知字母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f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”“</w:t>
                                  </w: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v</w:t>
                                  </w:r>
                                  <w:r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”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-1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在单词中的发音，利用对比视频感知两个音素的发音区别；此外，借助连词游戏，提升学生学习兴趣，强化拼读意识</w:t>
                                  </w:r>
                                  <w:r>
                                    <w:rPr>
                                      <w:rFonts w:hint="eastAsia" w:ascii="楷体" w:hAnsi="楷体" w:eastAsia="楷体" w:cs="楷体"/>
                                      <w:spacing w:val="-1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4.1pt;margin-top:13.35pt;height:109.75pt;width:114.05pt;z-index:251663360;mso-width-relative:page;mso-height-relative:page;" fillcolor="#FFFFFF [3201]" filled="t" stroked="t" coordsize="21600,21600" o:gfxdata="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qmjLnXAAAACgEAAA8AAAAAAAAAAQAgAAAAIgAAAGRycy9kb3ducmV2LnhtbFBLAQIU&#10;ABQAAAAIAIdO4kBnRwJ8ZgIAAMYEAAAOAAAAAAAAAAEAIAAAACY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A6846A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让学生感知字母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f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”“</w:t>
                            </w: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v</w:t>
                            </w:r>
                            <w:r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-1"/>
                                <w:sz w:val="21"/>
                                <w:szCs w:val="21"/>
                                <w:lang w:val="en-US" w:eastAsia="zh-CN"/>
                              </w:rPr>
                              <w:t>在单词中的发音，利用对比视频感知两个音素的发音区别；此外，借助连词游戏，提升学生学习兴趣，强化拼读意识</w:t>
                            </w:r>
                            <w:r>
                              <w:rPr>
                                <w:rFonts w:hint="eastAsia" w:ascii="楷体" w:hAnsi="楷体" w:eastAsia="楷体" w:cs="楷体"/>
                                <w:spacing w:val="-1"/>
                                <w:sz w:val="24"/>
                                <w:szCs w:val="24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9B4EB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2D0264C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98425</wp:posOffset>
                      </wp:positionV>
                      <wp:extent cx="2127885" cy="717550"/>
                      <wp:effectExtent l="4445" t="4445" r="20320" b="20955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2839085" y="6487795"/>
                                <a:ext cx="2127885" cy="717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A1BCC">
                                  <w:pPr>
                                    <w:spacing w:before="108" w:line="201" w:lineRule="auto"/>
                                    <w:ind w:left="148"/>
                                    <w:rPr>
                                      <w:rFonts w:hint="default" w:ascii="Times New Roman" w:hAnsi="Times New Roman" w:eastAsia="宋体" w:cs="Times New Roman"/>
                                      <w:spacing w:val="15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pacing w:val="3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1. Look and read</w:t>
                                  </w:r>
                                </w:p>
                                <w:p w14:paraId="49481B94">
                                  <w:pPr>
                                    <w:spacing w:before="109" w:line="199" w:lineRule="auto"/>
                                    <w:rPr>
                                      <w:rFonts w:hint="default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 2. Read the words</w:t>
                                  </w:r>
                                </w:p>
                                <w:p w14:paraId="734D5BF3">
                                  <w:pPr>
                                    <w:spacing w:before="109" w:line="199" w:lineRule="auto"/>
                                    <w:ind w:left="152"/>
                                    <w:rPr>
                                      <w:rFonts w:hint="defaul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3. Chant together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pt;margin-top:7.75pt;height:56.5pt;width:167.55pt;z-index:251666432;mso-width-relative:page;mso-height-relative:page;" fillcolor="#FFFFFF [3201]" filled="t" stroked="t" coordsize="21600,21600" o:gfxdata="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tKMyzVAAAACQEAAA8AAAAAAAAAAQAgAAAAIgAAAGRycy9kb3ducmV2LnhtbFBLAQIUABQA&#10;AAAIAIdO4kCadMR6ZQIAAMUEAAAOAAAAAAAAAAEAIAAAACQ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48BA1BCC">
                            <w:pPr>
                              <w:spacing w:before="108" w:line="201" w:lineRule="auto"/>
                              <w:ind w:left="148"/>
                              <w:rPr>
                                <w:rFonts w:hint="default" w:ascii="Times New Roman" w:hAnsi="Times New Roman" w:eastAsia="宋体" w:cs="Times New Roman"/>
                                <w:spacing w:val="15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pacing w:val="3"/>
                                <w:sz w:val="20"/>
                                <w:szCs w:val="20"/>
                                <w:lang w:val="en-US" w:eastAsia="zh-CN"/>
                              </w:rPr>
                              <w:t>1. Look and read</w:t>
                            </w:r>
                          </w:p>
                          <w:p w14:paraId="49481B94">
                            <w:pPr>
                              <w:spacing w:before="109" w:line="199" w:lineRule="auto"/>
                              <w:rPr>
                                <w:rFonts w:hint="default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2. Read the words</w:t>
                            </w:r>
                          </w:p>
                          <w:p w14:paraId="734D5BF3">
                            <w:pPr>
                              <w:spacing w:before="109" w:line="199" w:lineRule="auto"/>
                              <w:ind w:left="152"/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Times New Roman" w:hAnsi="Times New Roman" w:eastAsia="宋体" w:cs="Times New Roman"/>
                                <w:sz w:val="20"/>
                                <w:szCs w:val="20"/>
                                <w:lang w:val="en-US" w:eastAsia="zh-CN"/>
                              </w:rPr>
                              <w:t>3. Chant together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F7F54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74D6E9D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6" w:line="310" w:lineRule="auto"/>
            </w:pPr>
          </w:p>
          <w:p w14:paraId="39D8922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" w:line="310" w:lineRule="auto"/>
            </w:pPr>
          </w:p>
          <w:p w14:paraId="1FD5B95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p w14:paraId="69FB391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</w:p>
          <w:p w14:paraId="0C3A097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56" w:line="310" w:lineRule="auto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174625</wp:posOffset>
                      </wp:positionV>
                      <wp:extent cx="3825240" cy="1593215"/>
                      <wp:effectExtent l="4445" t="4445" r="18415" b="2159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92860" y="8110855"/>
                                <a:ext cx="3825240" cy="1593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0A7EB0">
                                  <w:pPr>
                                    <w:keepNext w:val="0"/>
                                    <w:keepLines w:val="0"/>
                                    <w:pageBreakBefore w:val="0"/>
                                    <w:wordWrap/>
                                    <w:overflowPunct/>
                                    <w:topLinePunct w:val="0"/>
                                    <w:bidi w:val="0"/>
                                    <w:spacing w:before="134" w:line="310" w:lineRule="auto"/>
                                    <w:ind w:left="147"/>
                                    <w:rPr>
                                      <w:rFonts w:ascii="楷体" w:hAnsi="楷体" w:eastAsia="楷体" w:cs="楷体"/>
                                      <w:b/>
                                      <w:bCs/>
                                      <w:spacing w:val="13"/>
                                      <w:position w:val="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楷体" w:hAnsi="楷体" w:eastAsia="楷体" w:cs="楷体"/>
                                      <w:b/>
                                      <w:bCs/>
                                      <w:spacing w:val="13"/>
                                      <w:position w:val="1"/>
                                      <w:sz w:val="20"/>
                                      <w:szCs w:val="20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position w:val="1"/>
                                      <w:sz w:val="20"/>
                                      <w:szCs w:val="20"/>
                                    </w:rPr>
                                    <w:t>Must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spacing w:val="13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b/>
                                      <w:bCs/>
                                      <w:position w:val="1"/>
                                      <w:sz w:val="20"/>
                                      <w:szCs w:val="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楷体" w:hAnsi="楷体" w:eastAsia="楷体" w:cs="楷体"/>
                                      <w:b/>
                                      <w:bCs/>
                                      <w:spacing w:val="13"/>
                                      <w:position w:val="1"/>
                                      <w:sz w:val="20"/>
                                      <w:szCs w:val="20"/>
                                    </w:rPr>
                                    <w:t>】</w:t>
                                  </w:r>
                                </w:p>
                                <w:p w14:paraId="23DB893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 w:val="0"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napToGrid w:val="0"/>
                                    <w:spacing w:before="120" w:line="310" w:lineRule="auto"/>
                                    <w:textAlignment w:val="baseline"/>
                                    <w:rPr>
                                      <w:rFonts w:hint="eastAsia" w:ascii="Times New Roman" w:hAnsi="Times New Roman" w:eastAsia="Times New Roman" w:cs="Times New Roman"/>
                                      <w:snapToGrid w:val="0"/>
                                      <w:color w:val="000000"/>
                                      <w:spacing w:val="4"/>
                                      <w:kern w:val="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Read </w:t>
                                  </w:r>
                                  <w:r>
                                    <w:rPr>
                                      <w:rFonts w:hint="eastAsia" w:ascii="Times New Roman" w:hAnsi="Times New Roman" w:eastAsia="宋体" w:cs="Times New Roman"/>
                                      <w:color w:val="auto"/>
                                      <w:spacing w:val="4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Cartoon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Time with your fingers and act it out for your family.</w:t>
                                  </w:r>
                                </w:p>
                                <w:p w14:paraId="63E5ACC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 w:val="0"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napToGrid w:val="0"/>
                                    <w:spacing w:before="120" w:line="310" w:lineRule="auto"/>
                                    <w:textAlignment w:val="baseline"/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Times New Roman" w:cs="Times New Roman"/>
                                      <w:snapToGrid w:val="0"/>
                                      <w:color w:val="000000"/>
                                      <w:spacing w:val="4"/>
                                      <w:kern w:val="0"/>
                                      <w:sz w:val="20"/>
                                      <w:szCs w:val="20"/>
                                      <w:lang w:val="en-US" w:eastAsia="zh-CN" w:bidi="ar-SA"/>
                                    </w:rPr>
                                    <w:t>Make a paper plane and fly it. Try to say where it is.</w:t>
                                  </w:r>
                                </w:p>
                                <w:p w14:paraId="535EF49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/>
                                    <w:numPr>
                                      <w:ilvl w:val="0"/>
                                      <w:numId w:val="3"/>
                                    </w:numPr>
                                    <w:kinsoku w:val="0"/>
                                    <w:wordWrap/>
                                    <w:overflowPunct/>
                                    <w:topLinePunct w:val="0"/>
                                    <w:autoSpaceDE w:val="0"/>
                                    <w:autoSpaceDN w:val="0"/>
                                    <w:bidi w:val="0"/>
                                    <w:adjustRightInd w:val="0"/>
                                    <w:snapToGrid w:val="0"/>
                                    <w:spacing w:before="120" w:line="310" w:lineRule="auto"/>
                                    <w:textAlignment w:val="baseline"/>
                                    <w:rPr>
                                      <w:rFonts w:hint="default" w:ascii="Times New Roman" w:hAnsi="Times New Roman" w:eastAsia="楷体" w:cs="Times New Roman"/>
                                      <w:spacing w:val="-1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楷体" w:cs="Times New Roman"/>
                                      <w:spacing w:val="-1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Preview Story time and finish the exercise A on P38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75pt;margin-top:13.75pt;height:125.45pt;width:301.2pt;z-index:251667456;mso-width-relative:page;mso-height-relative:page;" fillcolor="#FFFFFF [3201]" filled="t" stroked="t" coordsize="21600,21600" o:gfxdata="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h6Wk71gAAAAkBAAAPAAAAAAAAAAEAIAAAACIAAABkcnMvZG93bnJldi54bWxQSwECFAAU&#10;AAAACACHTuJA70KkaGUCAADEBAAADgAAAAAAAAABACAAAAAl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50A7EB0">
                            <w:pPr>
                              <w:keepNext w:val="0"/>
                              <w:keepLines w:val="0"/>
                              <w:pageBreakBefore w:val="0"/>
                              <w:wordWrap/>
                              <w:overflowPunct/>
                              <w:topLinePunct w:val="0"/>
                              <w:bidi w:val="0"/>
                              <w:spacing w:before="134" w:line="310" w:lineRule="auto"/>
                              <w:ind w:left="147"/>
                              <w:rPr>
                                <w:rFonts w:ascii="楷体" w:hAnsi="楷体" w:eastAsia="楷体" w:cs="楷体"/>
                                <w:b/>
                                <w:bCs/>
                                <w:spacing w:val="13"/>
                                <w:position w:val="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楷体" w:hAnsi="楷体" w:eastAsia="楷体" w:cs="楷体"/>
                                <w:b/>
                                <w:bCs/>
                                <w:spacing w:val="13"/>
                                <w:position w:val="1"/>
                                <w:sz w:val="20"/>
                                <w:szCs w:val="20"/>
                              </w:rPr>
                              <w:t>【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Must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pacing w:val="1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楷体" w:hAnsi="楷体" w:eastAsia="楷体" w:cs="楷体"/>
                                <w:b/>
                                <w:bCs/>
                                <w:spacing w:val="13"/>
                                <w:position w:val="1"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  <w:p w14:paraId="23DB893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120" w:line="310" w:lineRule="auto"/>
                              <w:textAlignment w:val="baseline"/>
                              <w:rPr>
                                <w:rFonts w:hint="eastAsia" w:ascii="Times New Roman" w:hAnsi="Times New Roman" w:eastAsia="Times New Roman" w:cs="Times New Roman"/>
                                <w:snapToGrid w:val="0"/>
                                <w:color w:val="000000"/>
                                <w:spacing w:val="4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Read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color w:val="auto"/>
                                <w:spacing w:val="4"/>
                                <w:sz w:val="20"/>
                                <w:szCs w:val="20"/>
                                <w:lang w:val="en-US" w:eastAsia="zh-CN"/>
                              </w:rPr>
                              <w:t>Cartoon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pacing w:val="4"/>
                                <w:sz w:val="20"/>
                                <w:szCs w:val="20"/>
                              </w:rPr>
                              <w:t xml:space="preserve"> Time with your fingers and act it out for your family.</w:t>
                            </w:r>
                          </w:p>
                          <w:p w14:paraId="63E5ACCE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120" w:line="310" w:lineRule="auto"/>
                              <w:textAlignment w:val="baseline"/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Times New Roman" w:cs="Times New Roman"/>
                                <w:snapToGrid w:val="0"/>
                                <w:color w:val="000000"/>
                                <w:spacing w:val="4"/>
                                <w:kern w:val="0"/>
                                <w:sz w:val="20"/>
                                <w:szCs w:val="20"/>
                                <w:lang w:val="en-US" w:eastAsia="zh-CN" w:bidi="ar-SA"/>
                              </w:rPr>
                              <w:t>Make a paper plane and fly it. Try to say where it is.</w:t>
                            </w:r>
                          </w:p>
                          <w:p w14:paraId="535EF49D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3"/>
                              </w:numPr>
                              <w:kinsoku w:val="0"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 w:val="0"/>
                              <w:spacing w:before="120" w:line="310" w:lineRule="auto"/>
                              <w:textAlignment w:val="baseline"/>
                              <w:rPr>
                                <w:rFonts w:hint="default" w:ascii="Times New Roman" w:hAnsi="Times New Roman" w:eastAsia="楷体" w:cs="Times New Roman"/>
                                <w:spacing w:val="-1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 w:cs="Times New Roman"/>
                                <w:spacing w:val="-1"/>
                                <w:sz w:val="20"/>
                                <w:szCs w:val="20"/>
                                <w:lang w:val="en-US" w:eastAsia="zh-CN"/>
                              </w:rPr>
                              <w:t>Preview Story time and finish the exercise A on P38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D3CE82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</w:tr>
      <w:tr w14:paraId="5F7243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1" w:hRule="atLeast"/>
        </w:trPr>
        <w:tc>
          <w:tcPr>
            <w:tcW w:w="890" w:type="dxa"/>
            <w:vMerge w:val="continue"/>
            <w:tcBorders>
              <w:top w:val="nil"/>
              <w:bottom w:val="nil"/>
            </w:tcBorders>
            <w:vAlign w:val="top"/>
          </w:tcPr>
          <w:p w14:paraId="28EE9E7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  <w:tc>
          <w:tcPr>
            <w:tcW w:w="1610" w:type="dxa"/>
            <w:tcBorders>
              <w:top w:val="nil"/>
              <w:bottom w:val="nil"/>
              <w:right w:val="nil"/>
            </w:tcBorders>
            <w:vAlign w:val="top"/>
          </w:tcPr>
          <w:p w14:paraId="0CE81C6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</w:pPr>
          </w:p>
          <w:tbl>
            <w:tblPr>
              <w:tblStyle w:val="7"/>
              <w:tblW w:w="1493" w:type="dxa"/>
              <w:tblInd w:w="89" w:type="dxa"/>
              <w:tblBorders>
                <w:top w:val="single" w:color="000000" w:sz="6" w:space="0"/>
                <w:left w:val="single" w:color="000000" w:sz="6" w:space="0"/>
                <w:bottom w:val="single" w:color="000000" w:sz="6" w:space="0"/>
                <w:right w:val="single" w:color="000000" w:sz="6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93"/>
            </w:tblGrid>
            <w:tr w14:paraId="6E2EC8DC">
              <w:tblPrEx>
                <w:tblBorders>
                  <w:top w:val="single" w:color="000000" w:sz="6" w:space="0"/>
                  <w:left w:val="single" w:color="000000" w:sz="6" w:space="0"/>
                  <w:bottom w:val="single" w:color="000000" w:sz="6" w:space="0"/>
                  <w:right w:val="single" w:color="000000" w:sz="6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69" w:hRule="atLeast"/>
              </w:trPr>
              <w:tc>
                <w:tcPr>
                  <w:tcW w:w="1493" w:type="dxa"/>
                  <w:vAlign w:val="top"/>
                </w:tcPr>
                <w:p w14:paraId="606BD4BE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63" w:line="310" w:lineRule="auto"/>
                    <w:ind w:left="152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8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2</w:t>
                  </w:r>
                </w:p>
                <w:p w14:paraId="119A3D5A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69" w:line="310" w:lineRule="auto"/>
                    <w:ind w:left="142"/>
                    <w:rPr>
                      <w:rFonts w:hint="default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4"/>
                      <w:sz w:val="20"/>
                      <w:szCs w:val="20"/>
                      <w:lang w:val="en-US" w:eastAsia="zh-CN"/>
                    </w:rPr>
                    <w:t>Cartoon-time</w:t>
                  </w:r>
                </w:p>
              </w:tc>
            </w:tr>
          </w:tbl>
          <w:p w14:paraId="5713036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9D6A9F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632"/>
            </w:pPr>
            <w:r>
              <w:rPr>
                <w:position w:val="-29"/>
              </w:rPr>
              <w:drawing>
                <wp:inline distT="0" distB="0" distL="0" distR="0">
                  <wp:extent cx="147955" cy="922655"/>
                  <wp:effectExtent l="0" t="0" r="3175" b="5715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" cy="92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292E73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474010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5CAFEE2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69"/>
            </w:pPr>
            <w:r>
              <w:rPr>
                <w:position w:val="-3"/>
              </w:rPr>
              <w:drawing>
                <wp:inline distT="0" distB="0" distL="0" distR="0">
                  <wp:extent cx="236855" cy="120650"/>
                  <wp:effectExtent l="0" t="0" r="10795" b="1270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43" cy="12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3136D45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</w:tr>
      <w:tr w14:paraId="213CC8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890" w:type="dxa"/>
            <w:vMerge w:val="continue"/>
            <w:tcBorders>
              <w:top w:val="nil"/>
              <w:bottom w:val="nil"/>
            </w:tcBorders>
            <w:vAlign w:val="top"/>
          </w:tcPr>
          <w:p w14:paraId="669D431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  <w:tc>
          <w:tcPr>
            <w:tcW w:w="1610" w:type="dxa"/>
            <w:tcBorders>
              <w:top w:val="nil"/>
              <w:bottom w:val="nil"/>
              <w:right w:val="nil"/>
            </w:tcBorders>
            <w:vAlign w:val="top"/>
          </w:tcPr>
          <w:p w14:paraId="7A10665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98" w:line="310" w:lineRule="auto"/>
            </w:pPr>
          </w:p>
          <w:tbl>
            <w:tblPr>
              <w:tblStyle w:val="7"/>
              <w:tblW w:w="1488" w:type="dxa"/>
              <w:tblInd w:w="82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88"/>
            </w:tblGrid>
            <w:tr w14:paraId="6D7ABEE1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858" w:hRule="atLeast"/>
              </w:trPr>
              <w:tc>
                <w:tcPr>
                  <w:tcW w:w="1488" w:type="dxa"/>
                  <w:vAlign w:val="top"/>
                </w:tcPr>
                <w:p w14:paraId="11A34F46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59" w:line="310" w:lineRule="auto"/>
                    <w:ind w:left="147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12"/>
                      <w:w w:val="10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3</w:t>
                  </w:r>
                </w:p>
                <w:p w14:paraId="4A8DED6E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69" w:line="310" w:lineRule="auto"/>
                    <w:ind w:left="137"/>
                    <w:rPr>
                      <w:rFonts w:hint="default" w:ascii="Times New Roman" w:hAnsi="Times New Roman" w:eastAsia="宋体" w:cs="Times New Roman"/>
                      <w:sz w:val="20"/>
                      <w:szCs w:val="2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pacing w:val="3"/>
                      <w:sz w:val="20"/>
                      <w:szCs w:val="20"/>
                      <w:lang w:val="en-US" w:eastAsia="zh-CN"/>
                    </w:rPr>
                    <w:t>Sound-time</w:t>
                  </w:r>
                </w:p>
              </w:tc>
            </w:tr>
          </w:tbl>
          <w:p w14:paraId="588A354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11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00148F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325A472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513F59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24"/>
            </w:pPr>
            <w:r>
              <w:rPr>
                <w:position w:val="-3"/>
              </w:rPr>
              <w:drawing>
                <wp:inline distT="0" distB="0" distL="0" distR="0">
                  <wp:extent cx="259715" cy="106680"/>
                  <wp:effectExtent l="0" t="0" r="10160" b="127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0" w:type="dxa"/>
            <w:vMerge w:val="continue"/>
            <w:tcBorders>
              <w:top w:val="nil"/>
              <w:left w:val="nil"/>
              <w:bottom w:val="nil"/>
            </w:tcBorders>
            <w:vAlign w:val="top"/>
          </w:tcPr>
          <w:p w14:paraId="4BD77E3C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</w:tr>
      <w:tr w14:paraId="2899A2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0" w:hRule="atLeast"/>
        </w:trPr>
        <w:tc>
          <w:tcPr>
            <w:tcW w:w="890" w:type="dxa"/>
            <w:vMerge w:val="continue"/>
            <w:tcBorders>
              <w:top w:val="nil"/>
            </w:tcBorders>
            <w:vAlign w:val="top"/>
          </w:tcPr>
          <w:p w14:paraId="28AF77B6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  <w:tc>
          <w:tcPr>
            <w:tcW w:w="1650" w:type="dxa"/>
            <w:gridSpan w:val="2"/>
            <w:tcBorders>
              <w:top w:val="nil"/>
              <w:right w:val="nil"/>
            </w:tcBorders>
            <w:vAlign w:val="top"/>
          </w:tcPr>
          <w:p w14:paraId="0C2787E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9" w:line="310" w:lineRule="auto"/>
              <w:ind w:firstLine="622"/>
            </w:pPr>
            <w:r>
              <w:rPr>
                <w:position w:val="-24"/>
              </w:rPr>
              <w:drawing>
                <wp:inline distT="0" distB="0" distL="0" distR="0">
                  <wp:extent cx="154305" cy="781685"/>
                  <wp:effectExtent l="0" t="0" r="7620" b="635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2" cy="78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F5CDB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90" w:line="310" w:lineRule="auto"/>
            </w:pPr>
          </w:p>
          <w:tbl>
            <w:tblPr>
              <w:tblStyle w:val="7"/>
              <w:tblW w:w="1488" w:type="dxa"/>
              <w:tblInd w:w="100" w:type="dxa"/>
              <w:tblBorders>
                <w:top w:val="single" w:color="000000" w:sz="8" w:space="0"/>
                <w:left w:val="single" w:color="000000" w:sz="8" w:space="0"/>
                <w:bottom w:val="single" w:color="000000" w:sz="8" w:space="0"/>
                <w:right w:val="single" w:color="00000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88"/>
            </w:tblGrid>
            <w:tr w14:paraId="443DB6AD">
              <w:tblPrEx>
                <w:tbl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59" w:hRule="atLeast"/>
              </w:trPr>
              <w:tc>
                <w:tcPr>
                  <w:tcW w:w="1488" w:type="dxa"/>
                  <w:vAlign w:val="top"/>
                </w:tcPr>
                <w:p w14:paraId="2AB96602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58" w:line="310" w:lineRule="auto"/>
                    <w:ind w:left="148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Step</w:t>
                  </w:r>
                  <w:r>
                    <w:rPr>
                      <w:rFonts w:ascii="Times New Roman" w:hAnsi="Times New Roman" w:eastAsia="Times New Roman" w:cs="Times New Roman"/>
                      <w:spacing w:val="7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20"/>
                      <w:szCs w:val="20"/>
                    </w:rPr>
                    <w:t>4</w:t>
                  </w:r>
                </w:p>
                <w:p w14:paraId="47A16991">
                  <w:pPr>
                    <w:keepNext w:val="0"/>
                    <w:keepLines w:val="0"/>
                    <w:pageBreakBefore w:val="0"/>
                    <w:wordWrap/>
                    <w:overflowPunct/>
                    <w:topLinePunct w:val="0"/>
                    <w:bidi w:val="0"/>
                    <w:spacing w:before="169" w:line="310" w:lineRule="auto"/>
                    <w:ind w:left="138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4"/>
                      <w:sz w:val="20"/>
                      <w:szCs w:val="20"/>
                    </w:rPr>
                    <w:t>Homework</w:t>
                  </w:r>
                </w:p>
              </w:tc>
            </w:tr>
          </w:tbl>
          <w:p w14:paraId="17919C8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vAlign w:val="top"/>
          </w:tcPr>
          <w:p w14:paraId="5EA0E44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090496E0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98F5A0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3F85CE2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73854627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64154CA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6605570D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59715" cy="106680"/>
                  <wp:effectExtent l="0" t="0" r="10160" b="127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03" cy="10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9FC64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4BF86585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  <w:p w14:paraId="14F299A1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ind w:firstLine="47"/>
            </w:pPr>
          </w:p>
        </w:tc>
        <w:tc>
          <w:tcPr>
            <w:tcW w:w="6670" w:type="dxa"/>
            <w:vMerge w:val="continue"/>
            <w:tcBorders>
              <w:top w:val="nil"/>
              <w:left w:val="nil"/>
            </w:tcBorders>
            <w:vAlign w:val="top"/>
          </w:tcPr>
          <w:p w14:paraId="6053C4BE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line="310" w:lineRule="auto"/>
              <w:rPr>
                <w:rFonts w:ascii="Arial"/>
                <w:sz w:val="21"/>
              </w:rPr>
            </w:pPr>
          </w:p>
        </w:tc>
      </w:tr>
    </w:tbl>
    <w:p w14:paraId="4622D102">
      <w:pPr>
        <w:keepNext w:val="0"/>
        <w:keepLines w:val="0"/>
        <w:pageBreakBefore w:val="0"/>
        <w:wordWrap/>
        <w:overflowPunct/>
        <w:topLinePunct w:val="0"/>
        <w:bidi w:val="0"/>
        <w:spacing w:line="310" w:lineRule="auto"/>
        <w:rPr>
          <w:rFonts w:ascii="Arial" w:hAnsi="Arial" w:eastAsia="Arial" w:cs="Arial"/>
          <w:sz w:val="11"/>
          <w:szCs w:val="11"/>
        </w:rPr>
        <w:sectPr>
          <w:footerReference r:id="rId6" w:type="default"/>
          <w:pgSz w:w="11906" w:h="16839"/>
          <w:pgMar w:top="850" w:right="1093" w:bottom="1010" w:left="1093" w:header="0" w:footer="84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968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3513"/>
        <w:gridCol w:w="2560"/>
        <w:gridCol w:w="2643"/>
      </w:tblGrid>
      <w:tr w14:paraId="4723296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602" w:hRule="atLeast"/>
        </w:trPr>
        <w:tc>
          <w:tcPr>
            <w:tcW w:w="969" w:type="dxa"/>
            <w:vAlign w:val="center"/>
          </w:tcPr>
          <w:p w14:paraId="4789EACE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3" w:line="310" w:lineRule="auto"/>
              <w:ind w:left="105" w:leftChars="50" w:right="105" w:rightChars="50" w:firstLine="1"/>
              <w:jc w:val="center"/>
              <w:textAlignment w:val="baseline"/>
            </w:pPr>
            <w:r>
              <w:rPr>
                <w:b/>
                <w:bCs/>
                <w:spacing w:val="-9"/>
              </w:rPr>
              <w:t>教学</w:t>
            </w:r>
            <w:r>
              <w:t xml:space="preserve"> </w:t>
            </w:r>
            <w:r>
              <w:rPr>
                <w:b/>
                <w:bCs/>
                <w:spacing w:val="-8"/>
              </w:rPr>
              <w:t>过程</w:t>
            </w:r>
          </w:p>
        </w:tc>
        <w:tc>
          <w:tcPr>
            <w:tcW w:w="3513" w:type="dxa"/>
            <w:vAlign w:val="center"/>
          </w:tcPr>
          <w:p w14:paraId="4C67EE05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5" w:line="310" w:lineRule="auto"/>
              <w:ind w:left="105" w:leftChars="50" w:right="105" w:rightChars="50"/>
              <w:jc w:val="center"/>
              <w:textAlignment w:val="baseline"/>
            </w:pPr>
            <w:r>
              <w:rPr>
                <w:b/>
                <w:bCs/>
                <w:spacing w:val="-5"/>
              </w:rPr>
              <w:t>教师活动</w:t>
            </w:r>
          </w:p>
        </w:tc>
        <w:tc>
          <w:tcPr>
            <w:tcW w:w="2560" w:type="dxa"/>
            <w:vAlign w:val="center"/>
          </w:tcPr>
          <w:p w14:paraId="4A64C0AE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4" w:line="310" w:lineRule="auto"/>
              <w:ind w:left="105" w:leftChars="50" w:right="105" w:rightChars="50"/>
              <w:jc w:val="center"/>
              <w:textAlignment w:val="baseline"/>
            </w:pPr>
            <w:r>
              <w:rPr>
                <w:b/>
                <w:bCs/>
                <w:spacing w:val="-6"/>
              </w:rPr>
              <w:t>学生活动</w:t>
            </w:r>
          </w:p>
        </w:tc>
        <w:tc>
          <w:tcPr>
            <w:tcW w:w="2643" w:type="dxa"/>
            <w:vAlign w:val="center"/>
          </w:tcPr>
          <w:p w14:paraId="5AEBFBC8">
            <w:pPr>
              <w:pStyle w:val="6"/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4" w:line="310" w:lineRule="auto"/>
              <w:ind w:left="105" w:leftChars="50" w:right="105" w:rightChars="50"/>
              <w:jc w:val="center"/>
              <w:textAlignment w:val="baseline"/>
            </w:pPr>
            <w:r>
              <w:rPr>
                <w:b/>
                <w:bCs/>
                <w:spacing w:val="-6"/>
              </w:rPr>
              <w:t>设计意图</w:t>
            </w:r>
          </w:p>
        </w:tc>
      </w:tr>
      <w:tr w14:paraId="49518A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969" w:type="dxa"/>
            <w:vAlign w:val="top"/>
          </w:tcPr>
          <w:p w14:paraId="04E9F5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0" w:line="310" w:lineRule="auto"/>
              <w:ind w:left="105" w:leftChars="50" w:right="105" w:rightChars="50" w:firstLine="7"/>
              <w:jc w:val="both"/>
              <w:textAlignment w:val="baseline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2"/>
                <w:szCs w:val="22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6"/>
                <w:w w:val="10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6"/>
                <w:sz w:val="22"/>
                <w:szCs w:val="22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</w:p>
          <w:p w14:paraId="1556519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0" w:line="310" w:lineRule="auto"/>
              <w:ind w:left="105" w:leftChars="50" w:right="105" w:rightChars="50"/>
              <w:jc w:val="both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2"/>
                <w:szCs w:val="22"/>
                <w:lang w:val="en-US" w:eastAsia="zh-CN"/>
              </w:rPr>
              <w:t>Lead-in</w:t>
            </w:r>
          </w:p>
        </w:tc>
        <w:tc>
          <w:tcPr>
            <w:tcW w:w="3513" w:type="dxa"/>
            <w:vAlign w:val="top"/>
          </w:tcPr>
          <w:p w14:paraId="695836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0" w:firstLineChars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Arial" w:cs="Times New Roman"/>
                <w:b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  <w:t>1.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3"/>
                <w:sz w:val="24"/>
                <w:szCs w:val="24"/>
                <w:lang w:val="en-US" w:eastAsia="zh-CN"/>
              </w:rPr>
              <w:t>Warming up</w:t>
            </w:r>
          </w:p>
          <w:p w14:paraId="0B90A56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>T: Hello, boys and girls. Let’s sing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and move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</w:t>
            </w:r>
          </w:p>
          <w:p w14:paraId="0828EA4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T : We usually sing ,dance and act in English lesson.We can have fun in class. But how do you have fun after class?</w:t>
            </w:r>
          </w:p>
          <w:p w14:paraId="7FBCDA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5E4D375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(揭题： Unit 4 Have fun after class）</w:t>
            </w:r>
          </w:p>
          <w:p w14:paraId="736420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2757D5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0" w:firstLineChars="0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Arial" w:cs="Times New Roman"/>
                <w:b/>
                <w:bCs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4"/>
                <w:szCs w:val="24"/>
                <w:lang w:val="en-US" w:eastAsia="zh-CN"/>
              </w:rPr>
              <w:t>Look and say</w:t>
            </w:r>
          </w:p>
          <w:p w14:paraId="7E62CCF9"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T：Look！ The students are having fun after class. Who are they?</w:t>
            </w:r>
          </w:p>
          <w:p w14:paraId="4039B3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 w:firstLine="480" w:firstLineChars="20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Check the exercise（Period 1课前学习单）</w:t>
            </w:r>
          </w:p>
          <w:p w14:paraId="52FEE4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223770" cy="1299845"/>
                  <wp:effectExtent l="0" t="0" r="5080" b="1460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2E1E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T: This time,let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say good morning and check.</w:t>
            </w:r>
          </w:p>
          <w:p w14:paraId="2C8A1E1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9BBA8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T: Well done. They are playing hide-and-seek. What game is it?</w:t>
            </w:r>
          </w:p>
          <w:p w14:paraId="34F970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763C0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3.Check the exercise</w:t>
            </w:r>
          </w:p>
          <w:p w14:paraId="351930F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 w:firstLine="240" w:firstLineChars="10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T:Well，they  run and hide. Let's find them together!</w:t>
            </w:r>
          </w:p>
          <w:p w14:paraId="642338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Check the 1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zh-CN"/>
              </w:rPr>
              <w:t>st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 exercise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719215E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look at the pre-class task sheet? Is it right?</w:t>
            </w:r>
          </w:p>
          <w:p w14:paraId="1124F12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(核对课前预学单2）</w:t>
            </w:r>
          </w:p>
          <w:p w14:paraId="13A0A3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</w:pPr>
            <w:r>
              <w:drawing>
                <wp:inline distT="0" distB="0" distL="114300" distR="114300">
                  <wp:extent cx="684530" cy="1440815"/>
                  <wp:effectExtent l="0" t="0" r="6985" b="1270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9989" t="37881" r="883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453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5C24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</w:p>
          <w:p w14:paraId="296F06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T:Well，Let's take a look at the picture from the book.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Look! Who’s behind the tree?</w:t>
            </w:r>
          </w:p>
          <w:p w14:paraId="149BB8F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Who’s by the tree?</w:t>
            </w:r>
          </w:p>
          <w:p w14:paraId="2B9FD5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（引导学生观察主题图的标识意思）</w:t>
            </w:r>
          </w:p>
          <w:p w14:paraId="4C5475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eastAsia="宋体"/>
                <w:b/>
                <w:bCs/>
                <w:lang w:val="en-US" w:eastAsia="zh-CN"/>
              </w:rPr>
            </w:pPr>
          </w:p>
          <w:p w14:paraId="1F3727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 w:firstLine="211" w:firstLineChars="100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-Check the 2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zh-CN"/>
              </w:rPr>
              <w:t xml:space="preserve">nd 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 exercise </w:t>
            </w:r>
          </w:p>
          <w:p w14:paraId="2275511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</w:pPr>
            <w:r>
              <w:drawing>
                <wp:inline distT="0" distB="0" distL="114300" distR="114300">
                  <wp:extent cx="2078355" cy="969010"/>
                  <wp:effectExtent l="0" t="0" r="17145" b="2540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8264" r="5693" b="3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CE78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>T: Who are under the table?</w:t>
            </w:r>
          </w:p>
          <w:p w14:paraId="31DD9E4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 xml:space="preserve">   What is on the table?</w:t>
            </w:r>
          </w:p>
          <w:p w14:paraId="5A0D4A4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lang w:val="en-US" w:eastAsia="zh-CN"/>
              </w:rPr>
              <w:t xml:space="preserve">   Who is by the table.</w:t>
            </w:r>
          </w:p>
          <w:p w14:paraId="627195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lang w:val="en-US" w:eastAsia="zh-CN"/>
              </w:rPr>
            </w:pPr>
          </w:p>
          <w:p w14:paraId="0689D2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lang w:val="en-US" w:eastAsia="zh-CN"/>
              </w:rPr>
            </w:pPr>
          </w:p>
          <w:p w14:paraId="38983B6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lang w:val="en-US" w:eastAsia="zh-CN"/>
              </w:rPr>
              <w:t xml:space="preserve">  -Check the meaning of  words</w:t>
            </w:r>
          </w:p>
          <w:p w14:paraId="7B2877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 xml:space="preserve">  T: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So, can you find the meaning of them? This time, let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 play a game-little train.</w:t>
            </w:r>
          </w:p>
          <w:p w14:paraId="375A83C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0EDE43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4.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Make a new chant</w:t>
            </w:r>
          </w:p>
          <w:p w14:paraId="03C53510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-Listen and chant</w:t>
            </w:r>
          </w:p>
          <w:p w14:paraId="041AC5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T:This time let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chant and play with them?</w:t>
            </w:r>
          </w:p>
          <w:p w14:paraId="511CB0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(播放音频）</w:t>
            </w:r>
          </w:p>
          <w:p w14:paraId="1C76A81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This rhyme has magic.Let's listen carefully again.Then tell me what you can find?</w:t>
            </w:r>
          </w:p>
          <w:p w14:paraId="4C71C54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T:These are called the rhyme. It can help it easy to chant.</w:t>
            </w:r>
          </w:p>
          <w:p w14:paraId="3020ED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5CD3E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T: Let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 give the answers to the rhyme.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Who’s behind the tree?</w:t>
            </w:r>
          </w:p>
          <w:p w14:paraId="228C8F9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Can you see？ Can you see？</w:t>
            </w:r>
          </w:p>
          <w:p w14:paraId="0BFF6FB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345" w:leftChars="50" w:right="105" w:rightChars="50" w:hanging="240" w:hangingChars="10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（引导学生能说出Who's by tree.）</w:t>
            </w:r>
          </w:p>
          <w:p w14:paraId="5433AA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</w:p>
          <w:p w14:paraId="69AE917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0B717AF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2993E1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007CC9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1DC340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T: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This time,please work in two and make a new chant.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（课中助学单1）</w:t>
            </w:r>
          </w:p>
          <w:p w14:paraId="56E1EA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225040" cy="1754505"/>
                  <wp:effectExtent l="0" t="0" r="3810" b="17145"/>
                  <wp:docPr id="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7779A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767D7B53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Chars="2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5F36C63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lang w:val="en-US" w:eastAsia="zh-CN"/>
              </w:rPr>
            </w:pPr>
          </w:p>
        </w:tc>
        <w:tc>
          <w:tcPr>
            <w:tcW w:w="2560" w:type="dxa"/>
            <w:vAlign w:val="top"/>
          </w:tcPr>
          <w:p w14:paraId="6303A6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515097B2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28942CC4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244518DB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  <w:t>Ss sing and do actions.</w:t>
            </w:r>
          </w:p>
          <w:p w14:paraId="2191569B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243D028F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150DB40C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17CDE98D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70A747A2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154E2511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37627AC4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7D939664">
            <w:pPr>
              <w:keepNext w:val="0"/>
              <w:keepLines w:val="0"/>
              <w:pageBreakBefore w:val="0"/>
              <w:widowControl/>
              <w:tabs>
                <w:tab w:val="center" w:pos="1378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pacing w:val="-2"/>
                <w:sz w:val="24"/>
                <w:szCs w:val="24"/>
                <w:lang w:val="en-US" w:eastAsia="zh-CN"/>
              </w:rPr>
            </w:pPr>
          </w:p>
          <w:p w14:paraId="6D9995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6AE7EB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41E071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00A05E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646B1A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344919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6AE2D1C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366FA9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4AD946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46E74E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</w:p>
          <w:p w14:paraId="49A6599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Ss:Good morning, Yang Ling/ Good morning,Su Hai....</w:t>
            </w:r>
          </w:p>
          <w:p w14:paraId="2BFE54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5BFBF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B8359D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3BBE65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S：B</w:t>
            </w:r>
          </w:p>
          <w:p w14:paraId="7EF902A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11C6E6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B4AD5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7AFDC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FCD596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Ss：No</w:t>
            </w:r>
          </w:p>
          <w:p w14:paraId="0B5C69A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40A1BC0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Ss：behind是在……后面，by是在……前面。</w:t>
            </w:r>
          </w:p>
          <w:p w14:paraId="799226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42F67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94F49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FE88DE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Ss：Yang Ling</w:t>
            </w:r>
          </w:p>
          <w:p w14:paraId="7684F50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E0CD6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Ss: Su Hai.</w:t>
            </w:r>
          </w:p>
          <w:p w14:paraId="16FFDC0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EBDCB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BF70C2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53D87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10A11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085016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53D51D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6DF39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E3248A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2592C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4207C7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S: Bobby and Sam are under the table.</w:t>
            </w:r>
          </w:p>
          <w:p w14:paraId="088E4F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...</w:t>
            </w:r>
          </w:p>
          <w:p w14:paraId="78CC9E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821C0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Ss:GO! Go Go!</w:t>
            </w:r>
          </w:p>
          <w:p w14:paraId="72115A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(开火车，按顺序说出各个介词的意思）</w:t>
            </w:r>
          </w:p>
          <w:p w14:paraId="6F60D8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 do the gesture.</w:t>
            </w:r>
          </w:p>
          <w:p w14:paraId="1BEDFD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2836F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FF6944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AAF5CF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A4E45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Ss listen and chant</w:t>
            </w:r>
          </w:p>
          <w:p w14:paraId="3D916B7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88B77F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Ss listen and try to find the rhyme.</w:t>
            </w:r>
          </w:p>
          <w:p w14:paraId="2273AC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9A04F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8B640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1E3FE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33CF6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S2:I can see. I can see.</w:t>
            </w:r>
          </w:p>
          <w:p w14:paraId="399DD68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Yang Ling is behind the tree.</w:t>
            </w:r>
          </w:p>
          <w:p w14:paraId="7DA81F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S3:I can see. I can see.</w:t>
            </w:r>
          </w:p>
          <w:p w14:paraId="227519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Su Hai is behind the tree.</w:t>
            </w:r>
          </w:p>
          <w:p w14:paraId="066621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643" w:type="dxa"/>
            <w:vAlign w:val="top"/>
          </w:tcPr>
          <w:p w14:paraId="2F5C467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感</w:t>
            </w:r>
            <w:r>
              <w:rPr>
                <w:rFonts w:ascii="Times New Roman" w:hAnsi="Times New Roman" w:eastAsia="楷体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知与注意：</w:t>
            </w:r>
            <w:r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课前通过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TPR</w:t>
            </w:r>
            <w:r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，激发学生兴趣，使学生在朗朗上口的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歌曲</w:t>
            </w:r>
            <w:r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中感知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本单元内容</w:t>
            </w:r>
            <w:r>
              <w:rPr>
                <w:rFonts w:hint="eastAsia"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</w:t>
            </w:r>
            <w:r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与学生形成良好的互动。</w:t>
            </w:r>
          </w:p>
          <w:p w14:paraId="410352D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jc w:val="both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166819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spacing w:val="-2"/>
                <w:sz w:val="24"/>
                <w:szCs w:val="24"/>
                <w:lang w:eastAsia="zh-CN"/>
              </w:rPr>
            </w:pPr>
          </w:p>
          <w:p w14:paraId="6468C5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5A5CA3C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6951297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50B740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7173A7A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0125A2C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45D57D9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705FE67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</w:p>
          <w:p w14:paraId="1ADD10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pacing w:val="-4"/>
                <w:sz w:val="24"/>
                <w:szCs w:val="24"/>
                <w:lang w:val="en-US" w:eastAsia="zh-CN"/>
              </w:rPr>
              <w:t>利用课前学习单检验学生的预习成果，帮助学生对将要进行的学习有大致性地了解，为后续活动推进做铺垫。</w:t>
            </w:r>
          </w:p>
          <w:p w14:paraId="770554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eastAsia" w:ascii="楷体" w:hAnsi="楷体" w:eastAsia="楷体" w:cs="楷体"/>
                <w:spacing w:val="-2"/>
                <w:sz w:val="24"/>
                <w:szCs w:val="24"/>
                <w:lang w:eastAsia="zh-CN"/>
              </w:rPr>
            </w:pPr>
          </w:p>
          <w:p w14:paraId="2C1DD26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jc w:val="both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3E7857B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jc w:val="both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046EBC5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jc w:val="both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624A936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jc w:val="both"/>
              <w:textAlignment w:val="baseline"/>
              <w:rPr>
                <w:rFonts w:ascii="Times New Roman" w:hAnsi="Times New Roman" w:eastAsia="楷体" w:cs="Times New Roman"/>
                <w:b w:val="0"/>
                <w:bCs w:val="0"/>
                <w:color w:val="000000" w:themeColor="text1"/>
                <w:spacing w:val="-2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 w14:paraId="5EA2A26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 w:firstLine="6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通过阅读主题图、听读、创编韵律诗对Lead-in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内容进行整体梳理和认识，聚焦文本人物的课间活动乐趣，引发学生思考本单元大问题。</w:t>
            </w:r>
          </w:p>
        </w:tc>
      </w:tr>
      <w:tr w14:paraId="7B9F5E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0" w:hRule="atLeast"/>
        </w:trPr>
        <w:tc>
          <w:tcPr>
            <w:tcW w:w="969" w:type="dxa"/>
            <w:tcBorders>
              <w:top w:val="nil"/>
              <w:bottom w:val="single" w:color="auto" w:sz="4" w:space="0"/>
            </w:tcBorders>
            <w:vAlign w:val="top"/>
          </w:tcPr>
          <w:p w14:paraId="553DD60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1"/>
                <w:szCs w:val="21"/>
                <w:lang w:val="en-US" w:eastAsia="zh-CN"/>
              </w:rPr>
              <w:t>Step2</w:t>
            </w:r>
          </w:p>
          <w:p w14:paraId="735AAC0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1"/>
                <w:szCs w:val="21"/>
                <w:lang w:val="en-US" w:eastAsia="zh-CN"/>
              </w:rPr>
              <w:t>Cartoon</w:t>
            </w:r>
          </w:p>
          <w:p w14:paraId="434E61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2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1"/>
                <w:sz w:val="21"/>
                <w:szCs w:val="21"/>
                <w:lang w:val="en-US" w:eastAsia="zh-CN"/>
              </w:rPr>
              <w:t>time</w:t>
            </w:r>
          </w:p>
        </w:tc>
        <w:tc>
          <w:tcPr>
            <w:tcW w:w="3513" w:type="dxa"/>
            <w:tcBorders>
              <w:top w:val="nil"/>
              <w:bottom w:val="single" w:color="auto" w:sz="4" w:space="0"/>
            </w:tcBorders>
            <w:vAlign w:val="top"/>
          </w:tcPr>
          <w:p w14:paraId="5E3D9D8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isten and answer</w:t>
            </w:r>
          </w:p>
          <w:p w14:paraId="1030F6A0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(播放铃声，及音频“It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s break time.”)</w:t>
            </w:r>
          </w:p>
          <w:p w14:paraId="401303F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T：Listen，who is speaking?</w:t>
            </w:r>
          </w:p>
          <w:p w14:paraId="49CDE91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T: What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s the meaning of break time? </w:t>
            </w:r>
          </w:p>
          <w:p w14:paraId="169B807F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Guess：what is he going to do after class? Let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listen and find the answers. (播放音频：Let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 play outside.)</w:t>
            </w:r>
          </w:p>
          <w:p w14:paraId="4E790663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T: Yes. He wants to play outside. Outside means out of the classroom.</w:t>
            </w:r>
          </w:p>
          <w:p w14:paraId="30488F91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2BB0B3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0" w:firstLine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Look and say</w:t>
            </w:r>
          </w:p>
          <w:p w14:paraId="1B146F89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T：Look！Who are they? What are they playing with?</w:t>
            </w:r>
          </w:p>
          <w:p w14:paraId="2D318156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Whose planes are they?</w:t>
            </w:r>
          </w:p>
          <w:p w14:paraId="3956573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(核对课前学习单）</w:t>
            </w:r>
          </w:p>
          <w:p w14:paraId="72F63B4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228215" cy="1043305"/>
                  <wp:effectExtent l="0" t="0" r="635" b="4445"/>
                  <wp:docPr id="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2EAB2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T:How do you find the answers?</w:t>
            </w:r>
          </w:p>
          <w:p w14:paraId="4E646BBC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5753D787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C4E9C6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Arial" w:cs="Times New Roman"/>
                <w:b w:val="0"/>
                <w:bCs w:val="0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3.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Listen and order</w:t>
            </w:r>
          </w:p>
          <w:p w14:paraId="0DDFF3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T:From the story, we know the planes are in different places. Now let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listen and order.(课中助学单2</w:t>
            </w:r>
          </w:p>
          <w:p w14:paraId="11B6A35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223135" cy="517525"/>
                  <wp:effectExtent l="0" t="0" r="5715" b="15875"/>
                  <wp:docPr id="2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113E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</w:pPr>
          </w:p>
          <w:p w14:paraId="450F9D7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T：Your can get the key phrases.</w:t>
            </w: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 w14:paraId="16E509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 w14:paraId="21DA14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 w14:paraId="769516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4.Listen and match</w:t>
            </w:r>
          </w:p>
          <w:p w14:paraId="69E941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5014FD2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T:  where is Bobby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plane? Let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take a look where they are. (学生自读文本完成A部分练习）</w:t>
            </w:r>
          </w:p>
          <w:p w14:paraId="6458ED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1996440" cy="981075"/>
                  <wp:effectExtent l="0" t="0" r="3810" b="952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b="27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AEDD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23C4B9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5.Read and check</w:t>
            </w:r>
          </w:p>
          <w:p w14:paraId="63D78A76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T:Now,let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 read and check</w:t>
            </w:r>
          </w:p>
          <w:p w14:paraId="165F94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F6743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 </w:t>
            </w:r>
          </w:p>
          <w:p w14:paraId="3107E2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C4B2D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T：Now，let's check.</w:t>
            </w:r>
          </w:p>
          <w:p w14:paraId="2A99B64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2226945" cy="890270"/>
                  <wp:effectExtent l="0" t="0" r="1905" b="508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9750E9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tabs>
                <w:tab w:val="clear" w:pos="312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0" w:firstLineChars="0"/>
              <w:textAlignment w:val="baseline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Listen and imitate</w:t>
            </w:r>
          </w:p>
          <w:p w14:paraId="4A12E5D6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jc w:val="left"/>
              <w:textAlignment w:val="baseline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49AF9347"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tabs>
                <w:tab w:val="clear" w:pos="312"/>
              </w:tabs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Act out in groups</w:t>
            </w:r>
          </w:p>
          <w:p w14:paraId="59D98C51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jc w:val="left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2221230" cy="995680"/>
                  <wp:effectExtent l="0" t="0" r="7620" b="13970"/>
                  <wp:docPr id="3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FF028">
            <w:pPr>
              <w:keepNext w:val="0"/>
              <w:keepLines w:val="0"/>
              <w:pageBreakBefore w:val="0"/>
              <w:widowControl/>
              <w:numPr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Chars="0" w:right="0" w:rightChars="0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</w:p>
          <w:p w14:paraId="26D6D2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jc w:val="left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  8.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Think and say</w:t>
            </w:r>
          </w:p>
          <w:p w14:paraId="6307BC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Chars="0" w:right="0" w:rightChars="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Q: How do Bobby and his friends have fun after class? </w:t>
            </w:r>
          </w:p>
          <w:p w14:paraId="702818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10" w:lineRule="auto"/>
              <w:ind w:left="105" w:leftChars="50" w:right="105" w:rightChars="50"/>
              <w:jc w:val="left"/>
              <w:textAlignment w:val="baseline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560" w:type="dxa"/>
            <w:tcBorders>
              <w:top w:val="nil"/>
              <w:bottom w:val="single" w:color="auto" w:sz="4" w:space="0"/>
            </w:tcBorders>
            <w:vAlign w:val="top"/>
          </w:tcPr>
          <w:p w14:paraId="04839A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35861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EA21E1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752A4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S:Bobby.</w:t>
            </w:r>
          </w:p>
          <w:p w14:paraId="74C8DED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S:A 下课</w:t>
            </w:r>
          </w:p>
          <w:p w14:paraId="0160EAA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E9062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37A9F8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S:play.</w:t>
            </w:r>
          </w:p>
          <w:p w14:paraId="16B7750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400C5C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6A3B7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B5E1B1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6903A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30EECD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S: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Bobby, Sam and Billy. /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paper planes.</w:t>
            </w:r>
          </w:p>
          <w:p w14:paraId="58CD78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ADCC10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22A8FC8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9024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56E298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S: I can read from the pictures.</w:t>
            </w:r>
          </w:p>
          <w:p w14:paraId="08DF5F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627D8CD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A6E16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88A9B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42489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A7CF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7A8F3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Ss listen and order</w:t>
            </w:r>
          </w:p>
          <w:p w14:paraId="0F3E93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24979B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9D5AC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S: This plane is in the flowers. This plane is in the tree. This plane is on the table.</w:t>
            </w:r>
          </w:p>
          <w:p w14:paraId="3A8B33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5323B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35385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240" w:lineRule="auto"/>
              <w:ind w:left="105" w:leftChars="50"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FB8D70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 listen to the story and match it)</w:t>
            </w:r>
          </w:p>
          <w:p w14:paraId="75FABD7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EAAF93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学生听录音，指读课文；在对话中核对连线是否正确。</w:t>
            </w:r>
          </w:p>
          <w:p w14:paraId="26BFC15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BC257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C934A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32B15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148C1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02210C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Ss follow the tapes and read with emotion.</w:t>
            </w:r>
          </w:p>
          <w:p w14:paraId="5B23FE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45E968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 </w:t>
            </w:r>
          </w:p>
          <w:p w14:paraId="2CEC5FC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61437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</w:t>
            </w:r>
          </w:p>
          <w:p w14:paraId="27CB6C5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A26C2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>S1: They play with paper plane.</w:t>
            </w:r>
          </w:p>
          <w:p w14:paraId="290591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S2: They play outside.</w:t>
            </w:r>
          </w:p>
          <w:p w14:paraId="3600CD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S3:They play with friends....（言之有理即可）</w:t>
            </w:r>
          </w:p>
          <w:p w14:paraId="278AD30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410D5B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543B68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927C9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1916C9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9" w:line="310" w:lineRule="auto"/>
              <w:ind w:right="105" w:rightChars="50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2643" w:type="dxa"/>
            <w:tcBorders>
              <w:top w:val="nil"/>
              <w:bottom w:val="single" w:color="auto" w:sz="4" w:space="0"/>
            </w:tcBorders>
            <w:vAlign w:val="top"/>
          </w:tcPr>
          <w:p w14:paraId="3D5D1C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1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ascii="楷体" w:hAnsi="楷体" w:eastAsia="楷体" w:cs="楷体"/>
                <w:b/>
                <w:bCs/>
                <w:spacing w:val="-4"/>
                <w:sz w:val="24"/>
                <w:szCs w:val="24"/>
              </w:rPr>
              <w:t>获取与梳理：</w:t>
            </w:r>
            <w:r>
              <w:rPr>
                <w:rFonts w:ascii="楷体" w:hAnsi="楷体" w:eastAsia="楷体" w:cs="楷体"/>
                <w:spacing w:val="-4"/>
                <w:sz w:val="24"/>
                <w:szCs w:val="24"/>
              </w:rPr>
              <w:t>通过</w:t>
            </w:r>
            <w:r>
              <w:rPr>
                <w:rFonts w:hint="eastAsia" w:ascii="楷体" w:hAnsi="楷体" w:eastAsia="楷体" w:cs="楷体"/>
                <w:spacing w:val="-4"/>
                <w:sz w:val="24"/>
                <w:szCs w:val="24"/>
                <w:lang w:val="en-US" w:eastAsia="zh-CN"/>
              </w:rPr>
              <w:t>Bobby玩的其他课间游戏，自然引入卡通部分。并通过看、听、读等多种形式，解决小问题:</w:t>
            </w:r>
            <w:r>
              <w:rPr>
                <w:rFonts w:hint="default" w:ascii="Times New Roman" w:hAnsi="Times New Roman" w:eastAsia="楷体" w:cs="Times New Roman"/>
                <w:spacing w:val="-4"/>
                <w:sz w:val="24"/>
                <w:szCs w:val="24"/>
                <w:lang w:val="en-US" w:eastAsia="zh-CN"/>
              </w:rPr>
              <w:t xml:space="preserve"> When? Where? Who?</w:t>
            </w:r>
          </w:p>
          <w:p w14:paraId="7342A43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6528968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34CD8D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47D751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6E0FE1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5F607A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</w:p>
          <w:p w14:paraId="12338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 xml:space="preserve"> </w:t>
            </w:r>
          </w:p>
          <w:p w14:paraId="11B50A1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图文结合的方式，让学生直观理解生词意思。结合生活体验，同时也鼓励更多的学生在课间能走出教室，享受户外乐趣。</w:t>
            </w:r>
          </w:p>
          <w:p w14:paraId="71BCCC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1" w:line="310" w:lineRule="auto"/>
              <w:ind w:right="105" w:rightChars="50"/>
              <w:textAlignment w:val="baseline"/>
              <w:rPr>
                <w:rFonts w:hint="default" w:ascii="楷体" w:hAnsi="楷体" w:eastAsia="楷体" w:cs="楷体"/>
                <w:spacing w:val="-4"/>
                <w:sz w:val="24"/>
                <w:szCs w:val="24"/>
                <w:lang w:val="en-US" w:eastAsia="zh-CN"/>
              </w:rPr>
            </w:pPr>
          </w:p>
          <w:p w14:paraId="5270BA5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1202653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在听录音，手指指尖跟着录音内容移动的过程中，整体感知故事内容，并在看图的过程中核对连线是否正确。</w:t>
            </w:r>
          </w:p>
          <w:p w14:paraId="14FC2B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491E306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407FD18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5E586F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3499B33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73342CF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437CA04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3609685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4E59B2F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45350A2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7085B0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3F2E4F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2DED687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522A150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left="105" w:leftChars="50"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 w14:paraId="21189A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3BC5F8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5910A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0CD4BC5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5AAE41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62B712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1CAB309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635E8C9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74E10E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在不断听、读、模仿中复现本课时核心句型，同时在续编故事的同时，让学生理解方位介词。</w:t>
            </w:r>
          </w:p>
          <w:p w14:paraId="6B23A5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2261E26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170937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3B26BD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2322FC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5EBC9C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097AF9B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运用核心语言，回顾已学,巩固语篇内容，体会课间活动的乐趣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。</w:t>
            </w:r>
          </w:p>
          <w:p w14:paraId="7A7389F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5726DF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501786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</w:p>
          <w:p w14:paraId="797C3E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/>
              <w:textAlignment w:val="baseline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</w:tc>
      </w:tr>
    </w:tbl>
    <w:p w14:paraId="54377086">
      <w:pPr>
        <w:keepNext w:val="0"/>
        <w:keepLines w:val="0"/>
        <w:pageBreakBefore w:val="0"/>
        <w:wordWrap/>
        <w:overflowPunct/>
        <w:topLinePunct w:val="0"/>
        <w:bidi w:val="0"/>
        <w:spacing w:line="310" w:lineRule="auto"/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6" w:h="16839"/>
          <w:pgMar w:top="850" w:right="1093" w:bottom="1010" w:left="1093" w:header="0" w:footer="84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tbl>
      <w:tblPr>
        <w:tblStyle w:val="7"/>
        <w:tblW w:w="971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0"/>
        <w:gridCol w:w="6"/>
        <w:gridCol w:w="3688"/>
        <w:gridCol w:w="2760"/>
        <w:gridCol w:w="2308"/>
        <w:gridCol w:w="62"/>
      </w:tblGrid>
      <w:tr w14:paraId="2AAABB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3" w:hRule="atLeast"/>
        </w:trPr>
        <w:tc>
          <w:tcPr>
            <w:tcW w:w="890" w:type="dxa"/>
            <w:vAlign w:val="top"/>
          </w:tcPr>
          <w:p w14:paraId="4B5D5CD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3"/>
                <w:sz w:val="24"/>
                <w:szCs w:val="24"/>
              </w:rPr>
              <w:t>3</w:t>
            </w:r>
          </w:p>
          <w:p w14:paraId="56EB88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Sounds in focus</w:t>
            </w:r>
          </w:p>
        </w:tc>
        <w:tc>
          <w:tcPr>
            <w:tcW w:w="3694" w:type="dxa"/>
            <w:gridSpan w:val="2"/>
            <w:vAlign w:val="top"/>
          </w:tcPr>
          <w:p w14:paraId="373E99F6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116" w:leftChars="0" w:right="0" w:rightChars="0" w:firstLine="0" w:firstLineChars="0"/>
              <w:jc w:val="left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Listen and read</w:t>
            </w:r>
          </w:p>
          <w:p w14:paraId="607AD76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116" w:leftChars="0" w:right="0" w:rightChars="0"/>
              <w:jc w:val="left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T：We also can have fun with our letters. Letter F and V come to have fun with us. Do you still remember the chant about them ? </w:t>
            </w:r>
          </w:p>
          <w:p w14:paraId="5BC211D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 xml:space="preserve"> </w:t>
            </w:r>
          </w:p>
          <w:p w14:paraId="32DF89A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 w:firstLine="236" w:firstLineChars="10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What’s the sound of 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f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”&amp;“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v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”?</w:t>
            </w:r>
          </w:p>
          <w:p w14:paraId="6F0C02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jc w:val="both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Learn the sounds in the video. </w:t>
            </w:r>
          </w:p>
          <w:p w14:paraId="6AE93280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116" w:leftChars="0" w:right="0" w:rightChars="0" w:firstLine="0" w:firstLineChars="0"/>
              <w:jc w:val="both"/>
              <w:textAlignment w:val="baseline"/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-2"/>
                <w:sz w:val="24"/>
                <w:szCs w:val="24"/>
                <w:lang w:val="en-US" w:eastAsia="zh-CN"/>
              </w:rPr>
              <w:t>Chant and find</w:t>
            </w:r>
          </w:p>
          <w:p w14:paraId="2140267E">
            <w:pPr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116"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T: Letter F and V like playing hide-and-seek.Can you find them all ?(核对课前作业单）</w:t>
            </w:r>
          </w:p>
          <w:p w14:paraId="0FADB6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380615" cy="996950"/>
                  <wp:effectExtent l="0" t="0" r="635" b="12700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4447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 What do you find? </w:t>
            </w:r>
          </w:p>
          <w:p w14:paraId="5E506DE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Now let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’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s follow the tape and chant together</w:t>
            </w:r>
          </w:p>
          <w:p w14:paraId="14D5448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Chars="0" w:right="0" w:rightChars="0"/>
              <w:jc w:val="both"/>
              <w:textAlignment w:val="baseline"/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 </w:t>
            </w:r>
          </w:p>
          <w:p w14:paraId="47C25B49">
            <w:pPr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116" w:leftChars="0" w:right="0" w:rightChars="0" w:firstLine="0" w:firstLine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Read the words</w:t>
            </w:r>
          </w:p>
          <w:p w14:paraId="68D48D7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116"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339340" cy="1330325"/>
                  <wp:effectExtent l="0" t="0" r="3810" b="3175"/>
                  <wp:docPr id="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77050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 xml:space="preserve">  </w:t>
            </w:r>
          </w:p>
          <w:p w14:paraId="19529C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jc w:val="both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Summary: Class is going to be over.</w:t>
            </w:r>
          </w:p>
          <w:p w14:paraId="4F4B03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How do you have fun after class?  </w:t>
            </w:r>
          </w:p>
        </w:tc>
        <w:tc>
          <w:tcPr>
            <w:tcW w:w="2760" w:type="dxa"/>
            <w:vAlign w:val="top"/>
          </w:tcPr>
          <w:p w14:paraId="011F70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0" w:leftChars="0" w:right="324" w:firstLine="0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6237C5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E8F97D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 xml:space="preserve"> 复习自然拼读小诗。</w:t>
            </w:r>
          </w:p>
          <w:p w14:paraId="30E30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1B0082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440" w:lineRule="exact"/>
              <w:ind w:left="0" w:leftChars="0" w:right="0" w:rightChars="0"/>
              <w:jc w:val="both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S: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/f/ /v/</w:t>
            </w:r>
          </w:p>
          <w:p w14:paraId="21D383A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Follow the tape and feel the differences between them,</w:t>
            </w:r>
          </w:p>
          <w:p w14:paraId="2BF1B74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119892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118A7EC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031BE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FAD97C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724CB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Fun,/over/have/love...</w:t>
            </w:r>
          </w:p>
          <w:p w14:paraId="33DB695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S:Chant together</w:t>
            </w:r>
          </w:p>
          <w:p w14:paraId="7882B82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Ss listen and find.</w:t>
            </w:r>
          </w:p>
          <w:p w14:paraId="67683F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30E902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学生尝试读一读单词fat,vat,fan,van,再次感知并内化它们的发音区别。</w:t>
            </w:r>
          </w:p>
          <w:p w14:paraId="7E7A8B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0CB4E3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right="324"/>
              <w:jc w:val="both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</w:p>
          <w:p w14:paraId="75E8CB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5" w:line="310" w:lineRule="auto"/>
              <w:ind w:left="109" w:leftChars="50" w:right="324" w:hanging="4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学生交流How to have fun after class?，首次回应big question。</w:t>
            </w:r>
          </w:p>
        </w:tc>
        <w:tc>
          <w:tcPr>
            <w:tcW w:w="2370" w:type="dxa"/>
            <w:gridSpan w:val="2"/>
            <w:vAlign w:val="top"/>
          </w:tcPr>
          <w:p w14:paraId="670582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39" w:firstLineChars="100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  <w:t>内化与运用：</w:t>
            </w:r>
          </w:p>
          <w:p w14:paraId="7005870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25" w:line="310" w:lineRule="auto"/>
              <w:ind w:right="105" w:rightChars="50" w:firstLine="240" w:firstLineChars="100"/>
              <w:textAlignment w:val="baseline"/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自然引出字母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f,v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的发音，过渡到</w:t>
            </w:r>
            <w:r>
              <w:rPr>
                <w:rFonts w:hint="eastAsia" w:ascii="Times New Roman" w:hAnsi="Times New Roman" w:eastAsia="楷体" w:cs="Times New Roman"/>
                <w:sz w:val="24"/>
                <w:szCs w:val="24"/>
                <w:lang w:val="en-US" w:eastAsia="zh-CN"/>
              </w:rPr>
              <w:t>Sounds in focus</w:t>
            </w:r>
            <w:r>
              <w:rPr>
                <w:rFonts w:hint="default" w:ascii="Times New Roman" w:hAnsi="Times New Roman" w:eastAsia="楷体" w:cs="Times New Roman"/>
                <w:sz w:val="24"/>
                <w:szCs w:val="24"/>
                <w:lang w:val="en-US" w:eastAsia="zh-CN"/>
              </w:rPr>
              <w:t>。</w:t>
            </w:r>
          </w:p>
          <w:p w14:paraId="6A42C6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7D3AF7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35A469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0A98DC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58AB35E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b/>
                <w:bCs/>
                <w:spacing w:val="-1"/>
                <w:sz w:val="24"/>
                <w:szCs w:val="24"/>
                <w:lang w:val="en-US" w:eastAsia="zh-CN"/>
              </w:rPr>
            </w:pPr>
          </w:p>
          <w:p w14:paraId="7DCBB4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  <w:t>让学生感知字母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f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”“</w:t>
            </w:r>
            <w:r>
              <w:rPr>
                <w:rFonts w:hint="eastAsia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v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  <w:t>在单词中的发音，与学生形成良好的互动</w:t>
            </w:r>
          </w:p>
          <w:p w14:paraId="2104E4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</w:pPr>
          </w:p>
          <w:p w14:paraId="6A15788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7" w:line="310" w:lineRule="auto"/>
              <w:ind w:left="105" w:leftChars="50" w:right="105" w:rightChars="50"/>
              <w:jc w:val="both"/>
              <w:textAlignment w:val="baseline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  <w:t>在听、读、跟唱中内化单词的发音规律。含拼读有[f][v]的相似读音的单词中，考察学生是否了解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“</w:t>
            </w:r>
            <w:r>
              <w:rPr>
                <w:rFonts w:hint="eastAsia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f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”“</w:t>
            </w:r>
            <w:r>
              <w:rPr>
                <w:rFonts w:hint="eastAsia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v</w:t>
            </w:r>
            <w:r>
              <w:rPr>
                <w:rFonts w:hint="default" w:ascii="Times New Roman" w:hAnsi="Times New Roman" w:eastAsia="楷体" w:cs="Times New Roman"/>
                <w:spacing w:val="-1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 w:ascii="楷体" w:hAnsi="楷体" w:eastAsia="楷体" w:cs="楷体"/>
                <w:spacing w:val="-1"/>
                <w:sz w:val="24"/>
                <w:szCs w:val="24"/>
                <w:lang w:val="en-US" w:eastAsia="zh-CN"/>
              </w:rPr>
              <w:t>在单词中的发音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/f/ /v/,</w:t>
            </w:r>
          </w:p>
          <w:p w14:paraId="5693ED3A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78" w:line="310" w:lineRule="auto"/>
              <w:ind w:left="118" w:right="108" w:firstLine="10"/>
              <w:jc w:val="both"/>
              <w:rPr>
                <w:rFonts w:ascii="楷体" w:hAnsi="楷体" w:eastAsia="楷体" w:cs="楷体"/>
                <w:sz w:val="24"/>
                <w:szCs w:val="24"/>
              </w:rPr>
            </w:pPr>
          </w:p>
        </w:tc>
      </w:tr>
      <w:tr w14:paraId="584BB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6" w:hRule="atLeast"/>
        </w:trPr>
        <w:tc>
          <w:tcPr>
            <w:tcW w:w="890" w:type="dxa"/>
            <w:vAlign w:val="top"/>
          </w:tcPr>
          <w:p w14:paraId="03A59DC3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43" w:line="310" w:lineRule="auto"/>
              <w:ind w:left="108" w:right="144" w:firstLine="1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Step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4"/>
                <w:sz w:val="24"/>
                <w:szCs w:val="24"/>
              </w:rPr>
              <w:t>4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"/>
                <w:sz w:val="24"/>
                <w:szCs w:val="24"/>
              </w:rPr>
              <w:t>Home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work</w:t>
            </w:r>
          </w:p>
        </w:tc>
        <w:tc>
          <w:tcPr>
            <w:tcW w:w="8824" w:type="dxa"/>
            <w:gridSpan w:val="5"/>
            <w:vAlign w:val="top"/>
          </w:tcPr>
          <w:p w14:paraId="24813F18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10" w:line="310" w:lineRule="auto"/>
              <w:ind w:left="109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Must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do</w:t>
            </w:r>
            <w:r>
              <w:rPr>
                <w:rFonts w:ascii="楷体" w:hAnsi="楷体" w:eastAsia="楷体" w:cs="楷体"/>
                <w:b/>
                <w:bCs/>
                <w:spacing w:val="1"/>
                <w:sz w:val="24"/>
                <w:szCs w:val="24"/>
              </w:rPr>
              <w:t>（必做）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1"/>
                <w:sz w:val="24"/>
                <w:szCs w:val="24"/>
              </w:rPr>
              <w:t>:</w:t>
            </w:r>
          </w:p>
          <w:p w14:paraId="312E035D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wordWrap/>
              <w:overflowPunct/>
              <w:topLinePunct w:val="0"/>
              <w:bidi w:val="0"/>
              <w:spacing w:before="145" w:line="310" w:lineRule="auto"/>
              <w:ind w:left="108" w:right="108" w:firstLine="24"/>
              <w:rPr>
                <w:rFonts w:ascii="楷体" w:hAnsi="楷体" w:eastAsia="楷体" w:cs="楷体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>Read</w:t>
            </w:r>
            <w:r>
              <w:rPr>
                <w:rFonts w:ascii="Times New Roman" w:hAnsi="Times New Roman" w:eastAsia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pacing w:val="-1"/>
                <w:sz w:val="24"/>
                <w:szCs w:val="24"/>
                <w:lang w:val="en-US" w:eastAsia="zh-CN"/>
              </w:rPr>
              <w:t>Cartoon</w:t>
            </w:r>
            <w:r>
              <w:rPr>
                <w:rFonts w:ascii="Times New Roman" w:hAnsi="Times New Roman" w:eastAsia="Times New Roman" w:cs="Times New Roman"/>
                <w:spacing w:val="-1"/>
                <w:sz w:val="24"/>
                <w:szCs w:val="24"/>
              </w:rPr>
              <w:t xml:space="preserve"> Time with your finger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s and act it</w:t>
            </w:r>
            <w:r>
              <w:rPr>
                <w:rFonts w:ascii="Times New Roman" w:hAnsi="Times New Roman" w:eastAsia="Times New Roman" w:cs="Times New Roman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out</w:t>
            </w:r>
            <w:r>
              <w:rPr>
                <w:rFonts w:ascii="Times New Roman" w:hAnsi="Times New Roman" w:eastAsia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for</w:t>
            </w:r>
            <w:r>
              <w:rPr>
                <w:rFonts w:ascii="Times New Roman" w:hAnsi="Times New Roman" w:eastAsia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your</w:t>
            </w:r>
            <w:r>
              <w:rPr>
                <w:rFonts w:ascii="Times New Roman" w:hAnsi="Times New Roman" w:eastAsia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4"/>
                <w:szCs w:val="24"/>
              </w:rPr>
              <w:t>family.</w:t>
            </w:r>
            <w:r>
              <w:rPr>
                <w:rFonts w:ascii="楷体" w:hAnsi="楷体" w:eastAsia="楷体" w:cs="楷体"/>
                <w:spacing w:val="-2"/>
                <w:sz w:val="24"/>
                <w:szCs w:val="24"/>
              </w:rPr>
              <w:t>指读</w:t>
            </w: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  <w:lang w:val="en-US" w:eastAsia="zh-CN"/>
              </w:rPr>
              <w:t>卡通</w:t>
            </w:r>
            <w:r>
              <w:rPr>
                <w:rFonts w:ascii="楷体" w:hAnsi="楷体" w:eastAsia="楷体" w:cs="楷体"/>
                <w:spacing w:val="-2"/>
                <w:sz w:val="24"/>
                <w:szCs w:val="24"/>
              </w:rPr>
              <w:t>时间，为</w:t>
            </w:r>
            <w:r>
              <w:rPr>
                <w:rFonts w:hint="eastAsia" w:ascii="楷体" w:hAnsi="楷体" w:eastAsia="楷体" w:cs="楷体"/>
                <w:spacing w:val="-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楷体" w:hAnsi="楷体" w:eastAsia="楷体" w:cs="楷体"/>
                <w:spacing w:val="-2"/>
                <w:sz w:val="24"/>
                <w:szCs w:val="24"/>
              </w:rPr>
              <w:t>家</w:t>
            </w:r>
            <w:r>
              <w:rPr>
                <w:rFonts w:ascii="楷体" w:hAnsi="楷体" w:eastAsia="楷体" w:cs="楷体"/>
                <w:spacing w:val="-1"/>
                <w:sz w:val="24"/>
                <w:szCs w:val="24"/>
              </w:rPr>
              <w:t>人演一演。</w:t>
            </w:r>
          </w:p>
          <w:p w14:paraId="453C6962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wordWrap/>
              <w:overflowPunct/>
              <w:topLinePunct w:val="0"/>
              <w:bidi w:val="0"/>
              <w:spacing w:before="145" w:line="310" w:lineRule="auto"/>
              <w:ind w:left="108" w:right="108" w:firstLine="24"/>
              <w:rPr>
                <w:rFonts w:hint="default" w:ascii="Times New Roman" w:hAnsi="Times New Roman" w:eastAsia="楷体" w:cs="Times New Roman"/>
                <w:spacing w:val="-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  <w:lang w:val="en-US" w:eastAsia="zh-CN"/>
              </w:rPr>
              <w:t>Make a paper plane and fly it. Try to say where it is.</w:t>
            </w:r>
          </w:p>
          <w:p w14:paraId="15D60C8B">
            <w:pPr>
              <w:keepNext w:val="0"/>
              <w:keepLines w:val="0"/>
              <w:pageBreakBefore w:val="0"/>
              <w:numPr>
                <w:ilvl w:val="0"/>
                <w:numId w:val="7"/>
              </w:numPr>
              <w:wordWrap/>
              <w:overflowPunct/>
              <w:topLinePunct w:val="0"/>
              <w:bidi w:val="0"/>
              <w:spacing w:before="145" w:line="310" w:lineRule="auto"/>
              <w:ind w:left="108" w:right="108" w:firstLine="24"/>
              <w:rPr>
                <w:rFonts w:hint="default" w:ascii="Times New Roman" w:hAnsi="Times New Roman" w:eastAsia="楷体" w:cs="Times New Roman"/>
                <w:spacing w:val="-1"/>
                <w:sz w:val="20"/>
                <w:szCs w:val="20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pacing w:val="-1"/>
                <w:sz w:val="20"/>
                <w:szCs w:val="20"/>
                <w:lang w:val="en-US" w:eastAsia="zh-CN"/>
              </w:rPr>
              <w:t>Preview Story time and finish the exercise A on P38</w:t>
            </w:r>
          </w:p>
          <w:p w14:paraId="1E99C5E3">
            <w:pPr>
              <w:pStyle w:val="8"/>
              <w:keepNext w:val="0"/>
              <w:keepLines w:val="0"/>
              <w:pageBreakBefore w:val="0"/>
              <w:numPr>
                <w:ilvl w:val="0"/>
                <w:numId w:val="0"/>
              </w:numPr>
              <w:wordWrap/>
              <w:overflowPunct/>
              <w:topLinePunct w:val="0"/>
              <w:bidi w:val="0"/>
              <w:spacing w:line="310" w:lineRule="auto"/>
              <w:ind w:leftChars="0" w:firstLine="240" w:firstLineChars="100"/>
              <w:rPr>
                <w:rFonts w:ascii="楷体" w:hAnsi="楷体" w:eastAsia="楷体" w:cs="楷体"/>
                <w:sz w:val="24"/>
                <w:szCs w:val="24"/>
              </w:rPr>
            </w:pPr>
            <w:bookmarkStart w:id="0" w:name="_GoBack"/>
            <w:bookmarkEnd w:id="0"/>
          </w:p>
        </w:tc>
      </w:tr>
      <w:tr w14:paraId="09A76D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2" w:type="dxa"/>
          <w:trHeight w:val="3653" w:hRule="atLeast"/>
        </w:trPr>
        <w:tc>
          <w:tcPr>
            <w:tcW w:w="896" w:type="dxa"/>
            <w:gridSpan w:val="2"/>
            <w:tcBorders>
              <w:right w:val="single" w:color="auto" w:sz="4" w:space="0"/>
            </w:tcBorders>
            <w:vAlign w:val="top"/>
          </w:tcPr>
          <w:p w14:paraId="4906EEF9">
            <w:pPr>
              <w:keepNext w:val="0"/>
              <w:keepLines w:val="0"/>
              <w:pageBreakBefore w:val="0"/>
              <w:wordWrap/>
              <w:overflowPunct/>
              <w:topLinePunct w:val="0"/>
              <w:bidi w:val="0"/>
              <w:spacing w:before="105" w:line="310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  <w:t>板书</w:t>
            </w:r>
          </w:p>
        </w:tc>
        <w:tc>
          <w:tcPr>
            <w:tcW w:w="8756" w:type="dxa"/>
            <w:gridSpan w:val="3"/>
            <w:tcBorders>
              <w:left w:val="single" w:color="auto" w:sz="4" w:space="0"/>
            </w:tcBorders>
            <w:vAlign w:val="top"/>
          </w:tcPr>
          <w:p w14:paraId="42B85F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tabs>
                <w:tab w:val="left" w:pos="0"/>
                <w:tab w:val="center" w:pos="415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0" w:lineRule="auto"/>
              <w:ind w:firstLine="90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</w:pPr>
          </w:p>
          <w:p w14:paraId="00CF4759"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10" w:lineRule="auto"/>
              <w:jc w:val="left"/>
              <w:rPr>
                <w:rFonts w:hint="default" w:ascii="Comic Sans MS" w:hAnsi="Comic Sans MS" w:eastAsia="GCFrutigerRoman" w:cs="Comic Sans MS"/>
                <w:snapToGrid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000000"/>
                <w:sz w:val="30"/>
                <w:szCs w:val="30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4968240" cy="3316605"/>
                  <wp:effectExtent l="0" t="0" r="3810" b="1714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331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5F2776">
            <w:pPr>
              <w:keepNext w:val="0"/>
              <w:keepLines w:val="0"/>
              <w:pageBreakBefore w:val="0"/>
              <w:widowControl/>
              <w:suppressLineNumbers w:val="0"/>
              <w:wordWrap/>
              <w:overflowPunct/>
              <w:topLinePunct w:val="0"/>
              <w:bidi w:val="0"/>
              <w:spacing w:line="310" w:lineRule="auto"/>
              <w:jc w:val="left"/>
              <w:rPr>
                <w:rFonts w:hint="eastAsia" w:ascii="GCFrutigerRoman" w:hAnsi="GCFrutigerRoman" w:eastAsia="GCFrutigerRoman" w:cs="GCFrutigerRoman"/>
                <w:snapToGrid w:val="0"/>
                <w:color w:val="000000"/>
                <w:kern w:val="0"/>
                <w:sz w:val="28"/>
                <w:szCs w:val="28"/>
                <w:lang w:val="en-US" w:eastAsia="zh-CN" w:bidi="ar"/>
              </w:rPr>
            </w:pPr>
          </w:p>
        </w:tc>
      </w:tr>
    </w:tbl>
    <w:p w14:paraId="045AC73E">
      <w:pPr>
        <w:keepNext w:val="0"/>
        <w:keepLines w:val="0"/>
        <w:pageBreakBefore w:val="0"/>
        <w:wordWrap/>
        <w:overflowPunct/>
        <w:topLinePunct w:val="0"/>
        <w:bidi w:val="0"/>
        <w:spacing w:line="310" w:lineRule="auto"/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6" w:h="16839"/>
          <w:pgMar w:top="850" w:right="1093" w:bottom="1007" w:left="1093" w:header="0" w:footer="84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79CB9258">
      <w:pPr>
        <w:keepNext w:val="0"/>
        <w:keepLines w:val="0"/>
        <w:pageBreakBefore w:val="0"/>
        <w:wordWrap/>
        <w:overflowPunct/>
        <w:topLinePunct w:val="0"/>
        <w:bidi w:val="0"/>
        <w:spacing w:line="240" w:lineRule="auto"/>
        <w:rPr>
          <w:rFonts w:hint="eastAsia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GCFrutigerRom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7980B4">
    <w:pPr>
      <w:spacing w:line="176" w:lineRule="auto"/>
      <w:ind w:left="4836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F0353">
    <w:pPr>
      <w:spacing w:line="176" w:lineRule="auto"/>
      <w:ind w:left="4819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83613">
    <w:pPr>
      <w:spacing w:line="176" w:lineRule="auto"/>
      <w:ind w:left="4818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7B369">
    <w:pPr>
      <w:spacing w:line="173" w:lineRule="auto"/>
      <w:ind w:left="4824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185FDC"/>
    <w:multiLevelType w:val="singleLevel"/>
    <w:tmpl w:val="B0185FD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6107894"/>
    <w:multiLevelType w:val="singleLevel"/>
    <w:tmpl w:val="C610789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D21FECF"/>
    <w:multiLevelType w:val="singleLevel"/>
    <w:tmpl w:val="DD21FEC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3AF0D37"/>
    <w:multiLevelType w:val="singleLevel"/>
    <w:tmpl w:val="F3AF0D37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16" w:leftChars="0" w:firstLine="0" w:firstLineChars="0"/>
      </w:pPr>
    </w:lvl>
  </w:abstractNum>
  <w:abstractNum w:abstractNumId="4">
    <w:nsid w:val="03D54D01"/>
    <w:multiLevelType w:val="singleLevel"/>
    <w:tmpl w:val="03D54D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3645BDA8"/>
    <w:multiLevelType w:val="singleLevel"/>
    <w:tmpl w:val="3645BDA8"/>
    <w:lvl w:ilvl="0" w:tentative="0">
      <w:start w:val="1"/>
      <w:numFmt w:val="upperLetter"/>
      <w:suff w:val="space"/>
      <w:lvlText w:val="%1."/>
      <w:lvlJc w:val="left"/>
    </w:lvl>
  </w:abstractNum>
  <w:abstractNum w:abstractNumId="6">
    <w:nsid w:val="4B61F3F1"/>
    <w:multiLevelType w:val="singleLevel"/>
    <w:tmpl w:val="4B61F3F1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C421B"/>
    <w:rsid w:val="0621655B"/>
    <w:rsid w:val="07972AF0"/>
    <w:rsid w:val="07CA0837"/>
    <w:rsid w:val="08E143E8"/>
    <w:rsid w:val="08E16B89"/>
    <w:rsid w:val="08FE5A3C"/>
    <w:rsid w:val="0B443CA3"/>
    <w:rsid w:val="0BFC1173"/>
    <w:rsid w:val="0D9C49BC"/>
    <w:rsid w:val="0E2618F5"/>
    <w:rsid w:val="0EC724C3"/>
    <w:rsid w:val="0F60347A"/>
    <w:rsid w:val="10615A49"/>
    <w:rsid w:val="10817E99"/>
    <w:rsid w:val="1167566C"/>
    <w:rsid w:val="12EB4216"/>
    <w:rsid w:val="13063AE4"/>
    <w:rsid w:val="1403058B"/>
    <w:rsid w:val="142179C9"/>
    <w:rsid w:val="156F0C08"/>
    <w:rsid w:val="16537CE6"/>
    <w:rsid w:val="185C1918"/>
    <w:rsid w:val="18F70599"/>
    <w:rsid w:val="192F4936"/>
    <w:rsid w:val="19B47531"/>
    <w:rsid w:val="1A7840BB"/>
    <w:rsid w:val="1AAF0100"/>
    <w:rsid w:val="1C2A587C"/>
    <w:rsid w:val="1CA27B15"/>
    <w:rsid w:val="1D7B3905"/>
    <w:rsid w:val="21817CF9"/>
    <w:rsid w:val="21D37566"/>
    <w:rsid w:val="23091BA9"/>
    <w:rsid w:val="230A356F"/>
    <w:rsid w:val="23791B14"/>
    <w:rsid w:val="248F4E23"/>
    <w:rsid w:val="24DD0D2F"/>
    <w:rsid w:val="252B4B4C"/>
    <w:rsid w:val="25B14925"/>
    <w:rsid w:val="26BE72FA"/>
    <w:rsid w:val="271E7B7B"/>
    <w:rsid w:val="29F23E8A"/>
    <w:rsid w:val="2A833784"/>
    <w:rsid w:val="2AF552B4"/>
    <w:rsid w:val="2B866050"/>
    <w:rsid w:val="2D594220"/>
    <w:rsid w:val="2D7F4153"/>
    <w:rsid w:val="2E581B92"/>
    <w:rsid w:val="2EF53AD4"/>
    <w:rsid w:val="2F9A611F"/>
    <w:rsid w:val="317C04DD"/>
    <w:rsid w:val="31AC0DC2"/>
    <w:rsid w:val="320D55D9"/>
    <w:rsid w:val="352C5D76"/>
    <w:rsid w:val="36CD59EA"/>
    <w:rsid w:val="37974FFD"/>
    <w:rsid w:val="392C3E0F"/>
    <w:rsid w:val="39BD1693"/>
    <w:rsid w:val="3B892B02"/>
    <w:rsid w:val="3D163594"/>
    <w:rsid w:val="3D836DE2"/>
    <w:rsid w:val="3E0F6FAE"/>
    <w:rsid w:val="3E9A01F4"/>
    <w:rsid w:val="41FB3FE0"/>
    <w:rsid w:val="44933587"/>
    <w:rsid w:val="468E6AF6"/>
    <w:rsid w:val="46A57FC7"/>
    <w:rsid w:val="47617B01"/>
    <w:rsid w:val="47961EA1"/>
    <w:rsid w:val="4A443E36"/>
    <w:rsid w:val="4A930E70"/>
    <w:rsid w:val="4B335C59"/>
    <w:rsid w:val="4B502367"/>
    <w:rsid w:val="4B8407B8"/>
    <w:rsid w:val="4B9B71C3"/>
    <w:rsid w:val="4BAC56B3"/>
    <w:rsid w:val="4C3E6663"/>
    <w:rsid w:val="4D561528"/>
    <w:rsid w:val="4D63099C"/>
    <w:rsid w:val="4D7A4DB6"/>
    <w:rsid w:val="4DC91EAD"/>
    <w:rsid w:val="4E48791D"/>
    <w:rsid w:val="4E97234C"/>
    <w:rsid w:val="4FC43323"/>
    <w:rsid w:val="51A46F68"/>
    <w:rsid w:val="52423F5E"/>
    <w:rsid w:val="527B538F"/>
    <w:rsid w:val="528B1ED6"/>
    <w:rsid w:val="52E33AC0"/>
    <w:rsid w:val="53097B8C"/>
    <w:rsid w:val="549C486F"/>
    <w:rsid w:val="54F14BBA"/>
    <w:rsid w:val="55525D7D"/>
    <w:rsid w:val="55E34710"/>
    <w:rsid w:val="5E9A0CA5"/>
    <w:rsid w:val="5F3B5123"/>
    <w:rsid w:val="5FEF7F48"/>
    <w:rsid w:val="614B596E"/>
    <w:rsid w:val="619C5EAE"/>
    <w:rsid w:val="61A96C0F"/>
    <w:rsid w:val="61DA58A3"/>
    <w:rsid w:val="62B86D17"/>
    <w:rsid w:val="647B0082"/>
    <w:rsid w:val="65B55790"/>
    <w:rsid w:val="673B3BEC"/>
    <w:rsid w:val="68A815DC"/>
    <w:rsid w:val="6CD5451D"/>
    <w:rsid w:val="6D074C64"/>
    <w:rsid w:val="6D390A55"/>
    <w:rsid w:val="6EFE7958"/>
    <w:rsid w:val="6F2D6397"/>
    <w:rsid w:val="702A28D7"/>
    <w:rsid w:val="70F76C5D"/>
    <w:rsid w:val="71245578"/>
    <w:rsid w:val="717464FF"/>
    <w:rsid w:val="71B21C01"/>
    <w:rsid w:val="7275252F"/>
    <w:rsid w:val="73C92407"/>
    <w:rsid w:val="73D46AFB"/>
    <w:rsid w:val="745032CB"/>
    <w:rsid w:val="75417206"/>
    <w:rsid w:val="76766876"/>
    <w:rsid w:val="76CF2F9B"/>
    <w:rsid w:val="781A5362"/>
    <w:rsid w:val="784A1D68"/>
    <w:rsid w:val="78640611"/>
    <w:rsid w:val="795B3127"/>
    <w:rsid w:val="7A150154"/>
    <w:rsid w:val="7B2B31F4"/>
    <w:rsid w:val="7B75534E"/>
    <w:rsid w:val="7C2C2F45"/>
    <w:rsid w:val="7C9F17EE"/>
    <w:rsid w:val="7E740499"/>
    <w:rsid w:val="7EA15E57"/>
    <w:rsid w:val="7EBD0E37"/>
    <w:rsid w:val="BA35EFD1"/>
    <w:rsid w:val="CFDF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2463</Words>
  <Characters>4964</Characters>
  <Lines>0</Lines>
  <Paragraphs>0</Paragraphs>
  <TotalTime>8</TotalTime>
  <ScaleCrop>false</ScaleCrop>
  <LinksUpToDate>false</LinksUpToDate>
  <CharactersWithSpaces>5678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2025-02-02T13:10:00Z</dcterms:created>
  <dc:creator>60179</dc:creator>
  <cp:lastModifiedBy>双喜</cp:lastModifiedBy>
  <cp:lastPrinted>2025-03-13T03:31:33Z</cp:lastPrinted>
  <dcterms:modified xsi:type="dcterms:W3CDTF">2025-03-13T03:39:25Z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eyJoZGlkIjoiMjgyODNkNDYwNzNlZDZlMjNkMTIxYTgxMjlmM2U2YTAiLCJ1c2VySWQiOiIyNTgzMzc3MTAifQ==</vt:lpwstr>
  </property>
  <property fmtid="{D5CDD505-2E9C-101B-9397-08002B2CF9AE}" pid="4" name="ICV">
    <vt:lpwstr>C2F4589C404E4742BE54A4DD9FF94F44_13</vt:lpwstr>
  </property>
</Properties>
</file>