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645C30">
      <w:pPr>
        <w:spacing w:line="360" w:lineRule="auto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基于真实情境问题的小学生数学多元表征学习</w:t>
      </w:r>
    </w:p>
    <w:p w14:paraId="3DB6DCD6">
      <w:pPr>
        <w:spacing w:line="360" w:lineRule="auto"/>
        <w:jc w:val="righ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——苏教版数学六年级下册“用方向和距离确定位置”教学设计</w:t>
      </w:r>
    </w:p>
    <w:p w14:paraId="2DA17AD8">
      <w:pPr>
        <w:spacing w:line="360" w:lineRule="auto"/>
        <w:jc w:val="center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常州市新北区泰山小学   陈鹏凯</w:t>
      </w:r>
    </w:p>
    <w:p w14:paraId="7F831416">
      <w:pPr>
        <w:numPr>
          <w:ilvl w:val="0"/>
          <w:numId w:val="1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教学内容：</w:t>
      </w:r>
    </w:p>
    <w:p w14:paraId="4D034A0B">
      <w:pPr>
        <w:numPr>
          <w:ilvl w:val="0"/>
          <w:numId w:val="0"/>
        </w:numPr>
        <w:spacing w:line="360" w:lineRule="auto"/>
        <w:ind w:firstLine="720" w:firstLineChars="300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苏教版义务教育教科书数学五年级上册第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～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页。</w:t>
      </w:r>
    </w:p>
    <w:p w14:paraId="0197F40A">
      <w:pPr>
        <w:numPr>
          <w:ilvl w:val="0"/>
          <w:numId w:val="0"/>
        </w:numPr>
        <w:spacing w:line="360" w:lineRule="auto"/>
        <w:ind w:firstLine="630" w:firstLineChars="300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3371215"/>
            <wp:effectExtent l="0" t="0" r="4445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58F9D"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 “用方向和距离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确定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物体的位置”是小学数学“图形与几何”领域中“图形的位置与运动”的相关知识，是苏教版教材六年级下册《确定位置》的单元第一课时的教学内容，旨在使学生能根据指定参照点的具体方向和距离描述物体所处位置。</w:t>
      </w:r>
    </w:p>
    <w:p w14:paraId="3C8526D4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学情分析：</w:t>
      </w:r>
    </w:p>
    <w:p w14:paraId="3597C59D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right="0" w:firstLine="480" w:firstLineChars="200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学生在五年级上册已系统学习过用数对描述平面图上物体的位置，能够用“第几列第几行”或数对（a,b）准确表达位置。在四年级上册学习过角的度量，能够使用量角器测量角度，并理解“东、南、西、北”等基本方向。在生活经验中接触过地图导航、指南针等实际应用场景，对“方向”有初步感知，但对“精确方向（含角度）”的描述尚不熟悉。具备一定的比例尺计算能力（如将实际距离转化为图上距离），但应用比例尺结合方向确定位置的综合实践较少。能够用语言描述物体的相对位置（如“北偏东”），但缺乏用数学语言（角度+距离）规范表述的练习。</w:t>
      </w:r>
    </w:p>
    <w:p w14:paraId="1F1CA744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教学目标：</w:t>
      </w:r>
    </w:p>
    <w:p w14:paraId="166316E7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1.在具体情境中初步理解北偏东（西）、南偏东（西）的含义，会用方向和距离描述物体的位置，初步感受用方向和距离确定物体位置的科学性。</w:t>
      </w:r>
    </w:p>
    <w:p w14:paraId="3A0A84B7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2.经历用方向和距离描述物体位置的方法的探究过程，进一步培养学生观察、识图和有条理地进行表达的能力，发展空间观念。</w:t>
      </w:r>
    </w:p>
    <w:p w14:paraId="24E0CF58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3.进一步体验数学与生活的密切联系，增强用数学的眼光观察日常生活现象和解决日常生活问题的意识。</w:t>
      </w:r>
    </w:p>
    <w:p w14:paraId="5C859273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四、教学过程：</w:t>
      </w:r>
    </w:p>
    <w:p w14:paraId="31599B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（一）救援情境导入，快速锁定轮船位置</w:t>
      </w:r>
    </w:p>
    <w:p w14:paraId="67E7BC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（PPT出示海面的场景图）</w:t>
      </w:r>
    </w:p>
    <w:p w14:paraId="2FDADD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情境导入：在茫茫的大海上，有一艘货船遇到了故障，停在原地无法前进，需要紧急救援。好在货船不远处有一座灯塔，灯塔上的救援队很快就发现了这个险情，同学们情况万分危急，如果你是救援人员，现在必须要了解的是什么？揭题——确定位置</w:t>
      </w:r>
    </w:p>
    <w:p w14:paraId="22B0C6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明确：对啊，咱们得确定货船的具体位置！</w:t>
      </w:r>
    </w:p>
    <w:p w14:paraId="344060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救援队很快画了一幅海上的平面示意图，他们所在的位置就是灯塔，平面图上的方位还记得吗？上北下南左西右东。如果以灯塔作为观测点（板书：观测点），也就是从灯塔的角度去观察，货船究竟在哪儿呢？危急关头，救援队长陆续地发来了几条讯息，一起听。</w:t>
      </w:r>
    </w:p>
    <w:p w14:paraId="69F6BE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讯息1——船距离灯塔3千米。</w:t>
      </w:r>
    </w:p>
    <w:p w14:paraId="4A886C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追问：根据这条讯息能确定船的具体位置吗？想一想它可能在哪儿？</w:t>
      </w:r>
    </w:p>
    <w:p w14:paraId="1D7156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揭示：在这个圆上的任意一个位置都有可能。看来光有距离还不足以确定货船的位置？好在救援队长发来了第二条讯息，一起听。</w:t>
      </w:r>
    </w:p>
    <w:p w14:paraId="611896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讯息2——船在灯塔的东北方向3千米处。</w:t>
      </w:r>
    </w:p>
    <w:p w14:paraId="46453D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追问：现在呢？能确定货船的位置了吗？快来找一找它在哪儿呢？</w:t>
      </w:r>
    </w:p>
    <w:p w14:paraId="525DBA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东北方向还记得是哪儿吗？“东北方向”是我们二年级学习的认识方向的内容。加上距离3千米，所以货船可能在东北方向的这段圆弧上。</w:t>
      </w:r>
    </w:p>
    <w:p w14:paraId="6032DE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还是不能准确的确定船的位置。</w:t>
      </w:r>
    </w:p>
    <w:p w14:paraId="6B2163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危急关头，队长发来了关键的第三条讯息，救援队根据这条讯息，很快确定了货船的位置。（PPT出示货船的点）</w:t>
      </w:r>
    </w:p>
    <w:p w14:paraId="30AD57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引导思考：同学们敢不敢挑战一下，如果你是队长，你会怎么发出这第三条讯息？充分利用手边的工具，先自己在研学单上画一画量一量，在横线上写出你的想法，再和同桌交流交流。</w:t>
      </w:r>
    </w:p>
    <w:p w14:paraId="5EA701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仔细对比，两种描述有什么相同点？有什么不同点？</w:t>
      </w:r>
    </w:p>
    <w:p w14:paraId="329F895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预设学生回答：</w:t>
      </w:r>
    </w:p>
    <w:p w14:paraId="45B177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不同点：1号是从正北方向开始，向东偏移了30°，2号是从正东开始，向北偏移了60°。</w:t>
      </w:r>
    </w:p>
    <w:p w14:paraId="307E54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相同点：都写了方向和距离。</w:t>
      </w:r>
    </w:p>
    <w:p w14:paraId="595C55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根据这两位同学的描述，你能找到货船吗？都能。</w:t>
      </w:r>
    </w:p>
    <w:p w14:paraId="0D3185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追问：怎么同一个地方，会有两种描述方式啊？在我们生活中到底是怎么准确描述的呢？示意图上的东北方向就可以称为——北偏东；西北方向称为——北偏西；东南方向——南偏东；西南方向——南偏西。</w:t>
      </w:r>
    </w:p>
    <w:p w14:paraId="0B4952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揭示：货船在灯塔的北偏东30°方向3千米处。</w:t>
      </w:r>
    </w:p>
    <w:p w14:paraId="1179CD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你能像这样，对着示意图再说一说货船的位置吗？</w:t>
      </w:r>
    </w:p>
    <w:p w14:paraId="7BD867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看着这句话，想一想，我们是根据什么来描述货船的具体位置的？</w:t>
      </w:r>
    </w:p>
    <w:p w14:paraId="1D725C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设计意图：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本环节借助海上救援的问题情境分以下三步进行知识的建构：（1）确定“线”：由“讯息1——船距离灯塔3千米”从而确定货船在距离灯塔3千米的圆周上；（2）确定“面”：由“讯息2——船在灯塔的东北方向”来确定船在所属第一象限中；（3）确定“点”作为隐藏信息，以此鼓励学生根据已有条件继续推理。通过这样一步步激发学生探索确定准确位置的心理需求，学生真正经历“面—线—点”的知识建构过程。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】</w:t>
      </w:r>
    </w:p>
    <w:p w14:paraId="56BBC2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 w14:paraId="087AAE05"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、经历过程，感受一般化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 </w:t>
      </w:r>
    </w:p>
    <w:p w14:paraId="33AABB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确定了货轮的位置，该去救援了，雷达显示，灯塔附近有两艘救援船，救援队员们，现在船1和船2又在灯塔的什么位置呢？你能像刚才那样准确的描述出他们的位置吗？在研学单上试一试。</w:t>
      </w:r>
    </w:p>
    <w:p w14:paraId="48E716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再次明确：确定位置时以南北方向为基准。</w:t>
      </w:r>
    </w:p>
    <w:p w14:paraId="27331255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设计意图：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在例1教学的基础上，学生初步掌握了用方向和距离确定物体位置的方法和步骤，为了调动学生参与学习活动的积极性，帮助学生巩固用方向和距离确定物体位置的方法，可留出足够的时间和空间，放手让学生有序地进行搜救船的位置的自主探索和交流，使学生在获取知识的同时，发展初步的推理能力，增强空间观念。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】</w:t>
      </w:r>
    </w:p>
    <w:p w14:paraId="794969BA">
      <w:pPr>
        <w:jc w:val="both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</w:p>
    <w:p w14:paraId="2A8D3770">
      <w:pPr>
        <w:jc w:val="both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三、变式拓展，丰富意义</w:t>
      </w:r>
    </w:p>
    <w:p w14:paraId="49C3E1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生活中还有很多地方可以用方向和距离来确定位置，一起看，认识吗？</w:t>
      </w:r>
    </w:p>
    <w:p w14:paraId="08454A3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熟悉恐龙园里的娱乐项目吗？来，咱们一起走进恐龙园，去找找这些项目的位置。</w:t>
      </w:r>
    </w:p>
    <w:p w14:paraId="7BE06D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1、这是恐龙馆，从这里出发，要想去这几个娱乐项目游玩，怎么确定出它们的位置呢？先独立思考，再同桌两人说一说。</w:t>
      </w:r>
    </w:p>
    <w:p w14:paraId="1892DB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活动方式：（独立思考，在作业纸上写一写，同桌两人说说看）</w:t>
      </w:r>
    </w:p>
    <w:p w14:paraId="088BF2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两个作业纸重叠对比拍照呈现</w:t>
      </w:r>
    </w:p>
    <w:p w14:paraId="2343DD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活动方式：（先独立思考，写一写，再全班交流：重点讨论角度是25°还是65°，再次明确以南北为基准，应该以南为起点，向西边偏转的角度。在这儿也就是用90°-25°，不需要再去测量了。）</w:t>
      </w:r>
    </w:p>
    <w:p w14:paraId="5D41CF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3、咱们学校的吉祥物阳阳和灵灵分别从不同的位置出发，想去基因研究所游玩，你能告诉他们基因研究所的准确位置吗？</w:t>
      </w:r>
    </w:p>
    <w:p w14:paraId="170B67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活动方式：（独立完成，教师追问：奇怪了，为什么这两次描述的基因研究所位置不同呢？明确：因为观测点不同了，所以描述的位置也不相同了。看来确定位置时，找准观测点很重要。）</w:t>
      </w:r>
    </w:p>
    <w:p w14:paraId="7D65F0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4、快乐的时光是短暂的，要离开恐龙园了，最后灵灵给大家留了个宝箱，根据提示，你能把它找出来吗？</w:t>
      </w:r>
    </w:p>
    <w:p w14:paraId="311294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出示三条提示：南偏西方向，让学生指一指，明确此时确定的是一个面</w:t>
      </w:r>
    </w:p>
    <w:p w14:paraId="2E14E3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不能确定宝藏在哪里，还需要哪些信息？</w:t>
      </w:r>
    </w:p>
    <w:p w14:paraId="123F9A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出示第二条提示：45°，明确宝藏在一条线上，但还是不能确定具体位置</w:t>
      </w:r>
    </w:p>
    <w:p w14:paraId="6FD227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出示距离，5千米，此时就确定了一个点。</w:t>
      </w:r>
    </w:p>
    <w:p w14:paraId="231F39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小结：回顾我们寻找宝藏的过程，我们是怎样根据提示一步步找到的？</w:t>
      </w:r>
    </w:p>
    <w:p w14:paraId="2C161D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先根据南偏西确定了一个面，再加上角度确定了一条线，最后根据距离，确定了一个点，看来今天我们学习的用方向和距离确定位置，就是一个由面到线再到点的不断精确的过程。</w:t>
      </w:r>
    </w:p>
    <w:p w14:paraId="18ADDD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板书：面、线、点</w:t>
      </w:r>
    </w:p>
    <w:p w14:paraId="76BEB4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【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设计意图：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本环节通过创设学生熟悉的恐龙园的环境，改变问题情境，让学生进一步体会用方向和距离确定位置的方法，在情境中体会到“观测点”“方向”“角度”和“距离”几个要素的重要性和必要性，激发学生用数学的眼光看待现实世界，在真实情景中建立起空间观念。】</w:t>
      </w:r>
    </w:p>
    <w:p w14:paraId="715FD7CA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板书设计</w:t>
      </w:r>
    </w:p>
    <w:p w14:paraId="19C2A406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874770" cy="2058670"/>
            <wp:effectExtent l="0" t="0" r="11430" b="13970"/>
            <wp:docPr id="6" name="图片 6" descr="IMG_7881(20250319-2123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881(20250319-212309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3D5D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内容结构体系：</w:t>
      </w:r>
    </w:p>
    <w:p w14:paraId="4876AB6E"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基于真实情境问题的小学生数学多元表征学习内容结构体系表</w:t>
      </w:r>
    </w:p>
    <w:tbl>
      <w:tblPr>
        <w:tblStyle w:val="4"/>
        <w:tblW w:w="100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3578"/>
        <w:gridCol w:w="3327"/>
        <w:gridCol w:w="2703"/>
      </w:tblGrid>
      <w:tr w14:paraId="0BFEE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  <w:jc w:val="center"/>
        </w:trPr>
        <w:tc>
          <w:tcPr>
            <w:tcW w:w="457" w:type="dxa"/>
            <w:noWrap w:val="0"/>
            <w:vAlign w:val="center"/>
          </w:tcPr>
          <w:p w14:paraId="4B01F21F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教学内容</w:t>
            </w:r>
          </w:p>
        </w:tc>
        <w:tc>
          <w:tcPr>
            <w:tcW w:w="9608" w:type="dxa"/>
            <w:gridSpan w:val="3"/>
            <w:noWrap w:val="0"/>
            <w:vAlign w:val="center"/>
          </w:tcPr>
          <w:p w14:paraId="1A894E58">
            <w:pPr>
              <w:numPr>
                <w:ilvl w:val="0"/>
                <w:numId w:val="0"/>
              </w:numPr>
              <w:spacing w:line="360" w:lineRule="auto"/>
              <w:ind w:firstLine="720" w:firstLineChars="30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苏教版义务教育教科书数学五年级上册第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～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51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页</w:t>
            </w:r>
            <w:r>
              <w:rPr>
                <w:rFonts w:hint="eastAsia" w:asciiTheme="minorEastAsia" w:hAnsiTheme="minorEastAsia" w:cstheme="minorEastAsia"/>
                <w:sz w:val="24"/>
                <w:szCs w:val="24"/>
                <w:lang w:val="en-US" w:eastAsia="zh-CN"/>
              </w:rPr>
              <w:t>。</w:t>
            </w:r>
          </w:p>
        </w:tc>
      </w:tr>
      <w:tr w14:paraId="2D8F0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noWrap w:val="0"/>
            <w:vAlign w:val="center"/>
          </w:tcPr>
          <w:p w14:paraId="52A24B31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课程标准</w:t>
            </w:r>
          </w:p>
        </w:tc>
        <w:tc>
          <w:tcPr>
            <w:tcW w:w="9608" w:type="dxa"/>
            <w:gridSpan w:val="3"/>
            <w:noWrap w:val="0"/>
            <w:vAlign w:val="top"/>
          </w:tcPr>
          <w:p w14:paraId="625FC337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根据2022版《义务教育数学课程标准》，本节课的知识点属于“图形与几何”领域中的“图形的位置”模块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通过“图形的位置”模块的学习，学生需掌握用数学语言精确描述位置的方法，并能在真实情境中灵活应用，最终达成空间观念、几何直观、应用意识等素养的全面发展。教师需结合课标要求，设计实践性活动，强化数学与生活的关联性，落实“用数学眼光观察世界”的育人理念。</w:t>
            </w:r>
          </w:p>
        </w:tc>
      </w:tr>
      <w:tr w14:paraId="1120B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noWrap w:val="0"/>
            <w:vAlign w:val="center"/>
          </w:tcPr>
          <w:p w14:paraId="578F1095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课标分解</w:t>
            </w:r>
          </w:p>
        </w:tc>
        <w:tc>
          <w:tcPr>
            <w:tcW w:w="9608" w:type="dxa"/>
            <w:gridSpan w:val="3"/>
            <w:noWrap w:val="0"/>
            <w:vAlign w:val="top"/>
          </w:tcPr>
          <w:p w14:paraId="2E2E4D48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1. 核心素养导向的定位能力培养</w:t>
            </w:r>
          </w:p>
          <w:p w14:paraId="7EA9FEC1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学生需通过观察、操作和想象，理解用方向和距离确定物体位置的科学性，能够将现实空间中的位置关系抽象为数学语言（如“北偏东30°，距离200米”），发展空间观念和几何直观能力。  </w:t>
            </w:r>
          </w:p>
          <w:p w14:paraId="52A6581A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结合生活情境（如地图导航、路线规划），学生需学会用数学方法解决实际问题，体会数学在现实中的应用价值，形成初步的数学建模意识。  </w:t>
            </w:r>
          </w:p>
          <w:p w14:paraId="613C41AF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2. 具体内容要求</w:t>
            </w:r>
          </w:p>
          <w:p w14:paraId="5E98D7D0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方向与角度的规范表述：掌握以正北或正南为基准方向，结合角度（如“北偏东”“南偏西”）描述物体位置的精确方法，理解“观测点”与“目标点”的关系，避免混淆方向基准。  </w:t>
            </w:r>
          </w:p>
          <w:p w14:paraId="5AEC30EF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比例尺与距离的转换应用：能够根据比例尺计算实际距离与图上距离的转换，并综合方向和角度在平面图上准确标出物体的位置，体现“数形结合”思想。  </w:t>
            </w:r>
          </w:p>
          <w:p w14:paraId="7E93407D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数学语言的严谨表达：从生活化描述（如“东北方向”）过渡到数学术语（如“北偏东45°”），强调语言表达的规范性和逻辑性。  </w:t>
            </w:r>
          </w:p>
          <w:p w14:paraId="2498AAA2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3. 学业质量标准要求 </w:t>
            </w:r>
          </w:p>
          <w:p w14:paraId="69F0F52B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能识别并绘制简单平面图中的方向与角度，正确使用量角器和比例尺工具完成定位任务。  </w:t>
            </w:r>
          </w:p>
          <w:p w14:paraId="4E8262CA"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在复杂情境中（如校园平面图、城市交通图），综合运用方向、角度、距离三要素解决问题，体现分析、推理和综合应用能力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。</w:t>
            </w: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通过定位任务，学生应表现出对空间关系的理解、数学工具的熟练使用，以及用数学语言清晰表达的能力，符合课标对“空间观念”“应用意识”等核心素养的阶段性要求。  </w:t>
            </w:r>
          </w:p>
          <w:p w14:paraId="08CC9F38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4. 教学实施建议 </w:t>
            </w:r>
          </w:p>
          <w:p w14:paraId="3A251C74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情境化教学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：</w:t>
            </w: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设计贴近生活的任务（如“设计逃生路线”“模拟导航”），帮助学生理解数学与现实世界的联系，激发学习兴趣。  </w:t>
            </w:r>
          </w:p>
          <w:p w14:paraId="0C775448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跨学科整合：结合地理学科中的地图阅读、信息技术中的坐标工具，增强学科间知识融合，提升综合实践能力。  </w:t>
            </w:r>
          </w:p>
          <w:p w14:paraId="1CC84214"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差异化指导： 针对空间想象能力较弱的学生，提供方位模板、动态演示工具等辅助资源；对学有余力者，拓展极坐标系等更高阶的定位方法。</w:t>
            </w:r>
          </w:p>
          <w:p w14:paraId="7CB9E583"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34E86983"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C8A53D9"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2A0D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noWrap w:val="0"/>
            <w:vAlign w:val="center"/>
          </w:tcPr>
          <w:p w14:paraId="340DD16E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578" w:type="dxa"/>
            <w:noWrap w:val="0"/>
            <w:vAlign w:val="top"/>
          </w:tcPr>
          <w:p w14:paraId="77F8EEDE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例题改编</w:t>
            </w:r>
          </w:p>
        </w:tc>
        <w:tc>
          <w:tcPr>
            <w:tcW w:w="3327" w:type="dxa"/>
            <w:noWrap w:val="0"/>
            <w:vAlign w:val="top"/>
          </w:tcPr>
          <w:p w14:paraId="66C03448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习题创造</w:t>
            </w:r>
          </w:p>
        </w:tc>
        <w:tc>
          <w:tcPr>
            <w:tcW w:w="2703" w:type="dxa"/>
            <w:noWrap w:val="0"/>
            <w:vAlign w:val="top"/>
          </w:tcPr>
          <w:p w14:paraId="4E91851D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作业设计</w:t>
            </w:r>
          </w:p>
        </w:tc>
      </w:tr>
      <w:tr w14:paraId="1F758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noWrap w:val="0"/>
            <w:vAlign w:val="center"/>
          </w:tcPr>
          <w:p w14:paraId="5D9E83B1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真实情境问题</w:t>
            </w:r>
          </w:p>
        </w:tc>
        <w:tc>
          <w:tcPr>
            <w:tcW w:w="3578" w:type="dxa"/>
            <w:noWrap w:val="0"/>
            <w:vAlign w:val="top"/>
          </w:tcPr>
          <w:p w14:paraId="31A9C583">
            <w:pPr>
              <w:spacing w:line="360" w:lineRule="auto"/>
              <w:jc w:val="left"/>
            </w:pPr>
          </w:p>
          <w:p w14:paraId="10A9C96D">
            <w:pPr>
              <w:spacing w:line="360" w:lineRule="auto"/>
              <w:jc w:val="left"/>
            </w:pPr>
            <w:r>
              <w:drawing>
                <wp:inline distT="0" distB="0" distL="114300" distR="114300">
                  <wp:extent cx="1609725" cy="1166495"/>
                  <wp:effectExtent l="0" t="0" r="5715" b="698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4777C">
            <w:pPr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594485" cy="1190625"/>
                  <wp:effectExtent l="0" t="0" r="5715" b="13335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  <w:noWrap w:val="0"/>
            <w:vAlign w:val="top"/>
          </w:tcPr>
          <w:p w14:paraId="2F3618D4">
            <w:pPr>
              <w:numPr>
                <w:ilvl w:val="0"/>
                <w:numId w:val="0"/>
              </w:numPr>
              <w:spacing w:line="360" w:lineRule="auto"/>
              <w:jc w:val="left"/>
            </w:pPr>
            <w:r>
              <w:drawing>
                <wp:inline distT="0" distB="0" distL="114300" distR="114300">
                  <wp:extent cx="1764665" cy="1299845"/>
                  <wp:effectExtent l="0" t="0" r="3175" b="10795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6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1B6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95780" cy="1304290"/>
                  <wp:effectExtent l="0" t="0" r="2540" b="635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8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dxa"/>
            <w:noWrap w:val="0"/>
            <w:vAlign w:val="top"/>
          </w:tcPr>
          <w:p w14:paraId="51BBBF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1876425" cy="1370330"/>
                  <wp:effectExtent l="0" t="0" r="13335" b="1270"/>
                  <wp:docPr id="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07C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457" w:type="dxa"/>
            <w:noWrap w:val="0"/>
            <w:vAlign w:val="center"/>
          </w:tcPr>
          <w:p w14:paraId="59D97DCA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多元表征学习路径设计</w:t>
            </w:r>
          </w:p>
        </w:tc>
        <w:tc>
          <w:tcPr>
            <w:tcW w:w="3578" w:type="dxa"/>
            <w:noWrap w:val="0"/>
            <w:vAlign w:val="top"/>
          </w:tcPr>
          <w:p w14:paraId="21247898">
            <w:pPr>
              <w:spacing w:line="360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1、救援情境导入，推理货船位置：</w:t>
            </w:r>
          </w:p>
          <w:p w14:paraId="5E3F29EE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以“海上货船救援”为真实情境，抛出问题：“如何确定货船位置？”激发学生需求。</w:t>
            </w:r>
          </w:p>
          <w:p w14:paraId="5C297C94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通过三次关键讯息递进：</w:t>
            </w:r>
          </w:p>
          <w:p w14:paraId="74CB02C0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讯息1（距离）：发现仅距离无法准确定位（圆周可能）。</w:t>
            </w:r>
          </w:p>
          <w:p w14:paraId="1D5A716B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讯息2（东北方向+距离）：仍存在区域不确定性（圆弧范围）。</w:t>
            </w:r>
          </w:p>
          <w:p w14:paraId="0EF74A4F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讯息3（北偏东30°+距离）：揭示“以南北为基准+角度”的数学规范表述，引出核心概念。</w:t>
            </w:r>
          </w:p>
          <w:p w14:paraId="652ED453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学生活动：模拟“救援队长”角色，自主探究第三条讯息设计，对比不同描述方式（如北偏东30° vs 东偏北60°），明确“以南北为基准”的数学约定。</w:t>
            </w:r>
          </w:p>
        </w:tc>
        <w:tc>
          <w:tcPr>
            <w:tcW w:w="3327" w:type="dxa"/>
            <w:noWrap w:val="0"/>
            <w:vAlign w:val="top"/>
          </w:tcPr>
          <w:p w14:paraId="1DB0966B">
            <w:pPr>
              <w:numPr>
                <w:numId w:val="0"/>
              </w:numPr>
              <w:spacing w:line="360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分层应用练习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：</w:t>
            </w:r>
          </w:p>
          <w:p w14:paraId="33CF77D6">
            <w:pPr>
              <w:numPr>
                <w:numId w:val="0"/>
              </w:numPr>
              <w:spacing w:line="360" w:lineRule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基础应用（恐龙园场景）：</w:t>
            </w:r>
          </w:p>
          <w:p w14:paraId="258955A2">
            <w:pPr>
              <w:numPr>
                <w:numId w:val="0"/>
              </w:numPr>
              <w:spacing w:line="360" w:lineRule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用方向和距离描述娱乐项目位置，讨论角度测量方法（如“南偏西25°”需转化为90°-25°=65°）。</w:t>
            </w:r>
          </w:p>
          <w:p w14:paraId="25E3CA85">
            <w:pPr>
              <w:numPr>
                <w:ilvl w:val="0"/>
                <w:numId w:val="2"/>
              </w:numPr>
              <w:spacing w:line="360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变式提升（学校吉祥物任务）：</w:t>
            </w:r>
          </w:p>
          <w:p w14:paraId="44F1A827">
            <w:pPr>
              <w:numPr>
                <w:numId w:val="0"/>
              </w:numPr>
              <w:spacing w:line="360" w:lineRule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对比不同观测点（阳阳、灵灵）下同一目标位置的描述差异，强调“观测点”的重要性。</w:t>
            </w:r>
          </w:p>
          <w:p w14:paraId="24AE9E54">
            <w:pPr>
              <w:numPr>
                <w:numId w:val="0"/>
              </w:numPr>
              <w:spacing w:line="360" w:lineRule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703" w:type="dxa"/>
            <w:noWrap w:val="0"/>
            <w:vAlign w:val="top"/>
          </w:tcPr>
          <w:p w14:paraId="566D84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综合拓展（寻宝任务）：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通过“南偏西→45°→5千米”三步骤，体验“面→线→点”的精确化过程，深化定位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推理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t>逻辑。</w:t>
            </w:r>
          </w:p>
        </w:tc>
      </w:tr>
      <w:tr w14:paraId="328CF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noWrap w:val="0"/>
            <w:vAlign w:val="center"/>
          </w:tcPr>
          <w:p w14:paraId="49E99CCF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多元表征学习流程图</w:t>
            </w:r>
          </w:p>
        </w:tc>
        <w:tc>
          <w:tcPr>
            <w:tcW w:w="3578" w:type="dxa"/>
            <w:noWrap w:val="0"/>
            <w:vAlign w:val="top"/>
          </w:tcPr>
          <w:p w14:paraId="20454EF4"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957070" cy="455295"/>
                  <wp:effectExtent l="0" t="0" r="24130" b="1905"/>
                  <wp:docPr id="1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C36C8">
            <w:pPr>
              <w:spacing w:line="360" w:lineRule="auto"/>
              <w:jc w:val="left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说明：在真实的情境中，通过言语表征、动作表征、符号表征等多种表征相结合，用图像表征的形式，将学生的推理过程具象化可视化，最后用符号和文字表征形式，将推理结果表达出来。</w:t>
            </w:r>
          </w:p>
        </w:tc>
        <w:tc>
          <w:tcPr>
            <w:tcW w:w="3327" w:type="dxa"/>
            <w:noWrap w:val="0"/>
            <w:vAlign w:val="top"/>
          </w:tcPr>
          <w:p w14:paraId="7C7751B2"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651000" cy="605155"/>
                  <wp:effectExtent l="0" t="0" r="0" b="4445"/>
                  <wp:docPr id="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411" r="1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8ECA3">
            <w:pPr>
              <w:spacing w:line="360" w:lineRule="auto"/>
              <w:jc w:val="left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说明：通过图像表征和符号表征之间的转译，发展学生的符号意识、推理意识和初步的运用意识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，让学生的思维可视化。</w:t>
            </w:r>
          </w:p>
        </w:tc>
        <w:tc>
          <w:tcPr>
            <w:tcW w:w="2703" w:type="dxa"/>
            <w:noWrap w:val="0"/>
            <w:vAlign w:val="top"/>
          </w:tcPr>
          <w:p w14:paraId="06700BCB">
            <w:pPr>
              <w:spacing w:line="360" w:lineRule="auto"/>
              <w:jc w:val="left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012315" cy="530860"/>
                  <wp:effectExtent l="0" t="0" r="19685" b="2540"/>
                  <wp:docPr id="1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047FC">
            <w:pPr>
              <w:spacing w:line="360" w:lineRule="auto"/>
              <w:jc w:val="left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说明：</w:t>
            </w:r>
          </w:p>
          <w:p w14:paraId="1A79BD5D">
            <w:pPr>
              <w:spacing w:line="360" w:lineRule="auto"/>
              <w:jc w:val="left"/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“寻宝活动”情境贯穿寓教于乐。图像表征动态演示方向角度变化，利用对比作品生成认知冲突，推动深度学习。</w:t>
            </w:r>
          </w:p>
          <w:p w14:paraId="507384B2">
            <w:pPr>
              <w:spacing w:line="360" w:lineRule="auto"/>
              <w:jc w:val="left"/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通过“观察→操作→抽象→应用”路径，培养空间观念、应用意识与模型思想。结合信息技术工具，体现表征方式间的紧密关联。</w:t>
            </w:r>
          </w:p>
        </w:tc>
      </w:tr>
      <w:tr w14:paraId="63A0E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noWrap w:val="0"/>
            <w:vAlign w:val="center"/>
          </w:tcPr>
          <w:p w14:paraId="03366ECA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多元表征学习模型</w:t>
            </w:r>
          </w:p>
        </w:tc>
        <w:tc>
          <w:tcPr>
            <w:tcW w:w="9608" w:type="dxa"/>
            <w:gridSpan w:val="3"/>
            <w:noWrap w:val="0"/>
            <w:vAlign w:val="top"/>
          </w:tcPr>
          <w:p w14:paraId="470AC41B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69110" cy="1947545"/>
                  <wp:effectExtent l="0" t="0" r="13970" b="317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1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9D520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D513D83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E5FD6B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楷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C9A4BD"/>
    <w:multiLevelType w:val="singleLevel"/>
    <w:tmpl w:val="CCC9A4BD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ED7CA059"/>
    <w:multiLevelType w:val="singleLevel"/>
    <w:tmpl w:val="ED7CA05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FF221B"/>
    <w:rsid w:val="0C9B0734"/>
    <w:rsid w:val="19EE4AB6"/>
    <w:rsid w:val="1D3F4527"/>
    <w:rsid w:val="2DF74126"/>
    <w:rsid w:val="2EFCF455"/>
    <w:rsid w:val="35AD2E66"/>
    <w:rsid w:val="39EF4E34"/>
    <w:rsid w:val="3A1E3A10"/>
    <w:rsid w:val="3C709402"/>
    <w:rsid w:val="3DB1D7AF"/>
    <w:rsid w:val="3DDE5297"/>
    <w:rsid w:val="3EFD43AD"/>
    <w:rsid w:val="4675D39A"/>
    <w:rsid w:val="4FD50890"/>
    <w:rsid w:val="4FDDC10D"/>
    <w:rsid w:val="4FEB3AB9"/>
    <w:rsid w:val="4FFF221B"/>
    <w:rsid w:val="50E776E2"/>
    <w:rsid w:val="55FDE592"/>
    <w:rsid w:val="57DFAEAA"/>
    <w:rsid w:val="5B67B050"/>
    <w:rsid w:val="5DFEEA8F"/>
    <w:rsid w:val="5FDC187A"/>
    <w:rsid w:val="5FFF0BE5"/>
    <w:rsid w:val="5FFFC5B6"/>
    <w:rsid w:val="67378F16"/>
    <w:rsid w:val="6BD3F626"/>
    <w:rsid w:val="6FA7BE15"/>
    <w:rsid w:val="6FD7AABD"/>
    <w:rsid w:val="6FE6297B"/>
    <w:rsid w:val="74FF6475"/>
    <w:rsid w:val="76F1B4F1"/>
    <w:rsid w:val="779F085A"/>
    <w:rsid w:val="7AFB65E3"/>
    <w:rsid w:val="7B765ECE"/>
    <w:rsid w:val="7B7F2EDA"/>
    <w:rsid w:val="7D5FA124"/>
    <w:rsid w:val="7D7F0F48"/>
    <w:rsid w:val="7DEA5AB2"/>
    <w:rsid w:val="7E53792C"/>
    <w:rsid w:val="7E73C6D3"/>
    <w:rsid w:val="7E7DABBA"/>
    <w:rsid w:val="7EFBE26F"/>
    <w:rsid w:val="7F6F9627"/>
    <w:rsid w:val="7F9D01F7"/>
    <w:rsid w:val="7FF720EA"/>
    <w:rsid w:val="7FFF6462"/>
    <w:rsid w:val="83E7AE75"/>
    <w:rsid w:val="98FF3741"/>
    <w:rsid w:val="9EBBBDC8"/>
    <w:rsid w:val="9EFDAC0D"/>
    <w:rsid w:val="AC2F5520"/>
    <w:rsid w:val="B5FB735C"/>
    <w:rsid w:val="B77F6F91"/>
    <w:rsid w:val="BB7F81E8"/>
    <w:rsid w:val="BD1F5EEF"/>
    <w:rsid w:val="BEAE7EBC"/>
    <w:rsid w:val="BEBF74BB"/>
    <w:rsid w:val="C6FE0355"/>
    <w:rsid w:val="C77F1D32"/>
    <w:rsid w:val="D3FD45DC"/>
    <w:rsid w:val="D47B4534"/>
    <w:rsid w:val="D6FF9D99"/>
    <w:rsid w:val="D7C7400C"/>
    <w:rsid w:val="DBED44EE"/>
    <w:rsid w:val="DDFFAB0F"/>
    <w:rsid w:val="DEBDB966"/>
    <w:rsid w:val="DEE469D4"/>
    <w:rsid w:val="DF1DBBD8"/>
    <w:rsid w:val="DFD610E2"/>
    <w:rsid w:val="DFFD3279"/>
    <w:rsid w:val="E5FFF458"/>
    <w:rsid w:val="E8735CCD"/>
    <w:rsid w:val="EBCC291B"/>
    <w:rsid w:val="EDF7B130"/>
    <w:rsid w:val="EDF7EBB0"/>
    <w:rsid w:val="EEFE7591"/>
    <w:rsid w:val="EFDD59A3"/>
    <w:rsid w:val="EFFE6099"/>
    <w:rsid w:val="EFFF32FA"/>
    <w:rsid w:val="F599C419"/>
    <w:rsid w:val="F5DF1116"/>
    <w:rsid w:val="FBF7ABB5"/>
    <w:rsid w:val="FDCEFFDC"/>
    <w:rsid w:val="FDEB47CC"/>
    <w:rsid w:val="FDFF228E"/>
    <w:rsid w:val="FDFF3ABE"/>
    <w:rsid w:val="FEBDF36D"/>
    <w:rsid w:val="FF77D981"/>
    <w:rsid w:val="FFAD61DB"/>
    <w:rsid w:val="FFB76F23"/>
    <w:rsid w:val="FFED245A"/>
    <w:rsid w:val="FFF76B22"/>
    <w:rsid w:val="FFFC5F1F"/>
    <w:rsid w:val="FFFF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apple-style-span"/>
    <w:qFormat/>
    <w:uiPriority w:val="99"/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5194</Words>
  <Characters>5293</Characters>
  <Lines>0</Lines>
  <Paragraphs>0</Paragraphs>
  <TotalTime>9</TotalTime>
  <ScaleCrop>false</ScaleCrop>
  <LinksUpToDate>false</LinksUpToDate>
  <CharactersWithSpaces>5476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2024-04-27T01:00:00Z</dcterms:created>
  <dc:creator>WPS_1569656181</dc:creator>
  <cp:lastModifiedBy>DJANGO陳</cp:lastModifiedBy>
  <dcterms:modified xsi:type="dcterms:W3CDTF">2025-03-19T13:47:10Z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B662D38D786CF7FD2D2726663E0C9278_41</vt:lpwstr>
  </property>
  <property fmtid="{D5CDD505-2E9C-101B-9397-08002B2CF9AE}" pid="4" name="KSOTemplateDocerSaveRecord">
    <vt:lpwstr>eyJoZGlkIjoiYWRhYTc3MzI0YjhkMTJlZmE2N2FhNDliOWU1NjhlZmMiLCJ1c2VySWQiOiIyNzk1MzQyMzYifQ==</vt:lpwstr>
  </property>
</Properties>
</file>