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207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32"/>
          <w:szCs w:val="32"/>
        </w:rPr>
      </w:pPr>
      <w:bookmarkStart w:id="0" w:name="_GoBack"/>
      <w:r>
        <w:rPr>
          <w:rFonts w:hint="eastAsia" w:ascii="宋体" w:hAnsi="宋体" w:eastAsia="宋体" w:cs="宋体"/>
          <w:b/>
          <w:bCs/>
          <w:sz w:val="32"/>
          <w:szCs w:val="32"/>
        </w:rPr>
        <w:t>初中数学跨学科主题学习的实践与思考</w:t>
      </w:r>
    </w:p>
    <w:bookmarkEnd w:id="0"/>
    <w:p w14:paraId="57D6ECA0">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bCs/>
          <w:sz w:val="32"/>
          <w:szCs w:val="32"/>
        </w:rPr>
      </w:pPr>
      <w:r>
        <w:rPr>
          <w:rFonts w:hint="eastAsia" w:ascii="宋体" w:hAnsi="宋体" w:eastAsia="宋体" w:cs="宋体"/>
          <w:b/>
          <w:bCs/>
          <w:sz w:val="32"/>
          <w:szCs w:val="32"/>
          <w:lang w:val="en-US" w:eastAsia="zh-CN"/>
        </w:rPr>
        <w:t>-----以</w:t>
      </w:r>
      <w:r>
        <w:rPr>
          <w:rFonts w:hint="eastAsia" w:ascii="宋体" w:hAnsi="宋体" w:eastAsia="宋体" w:cs="宋体"/>
          <w:b/>
          <w:bCs/>
          <w:sz w:val="32"/>
          <w:szCs w:val="32"/>
        </w:rPr>
        <w:t>“</w:t>
      </w:r>
      <w:r>
        <w:rPr>
          <w:rFonts w:hint="eastAsia" w:ascii="宋体" w:hAnsi="宋体" w:eastAsia="宋体" w:cs="宋体"/>
          <w:b/>
          <w:bCs/>
          <w:sz w:val="32"/>
          <w:szCs w:val="32"/>
          <w:lang w:val="en-US" w:eastAsia="zh-CN"/>
        </w:rPr>
        <w:t>苏教版6.1《函数》</w:t>
      </w:r>
      <w:r>
        <w:rPr>
          <w:rFonts w:hint="eastAsia" w:ascii="宋体" w:hAnsi="宋体" w:eastAsia="宋体" w:cs="宋体"/>
          <w:b/>
          <w:bCs/>
          <w:sz w:val="32"/>
          <w:szCs w:val="32"/>
        </w:rPr>
        <w:t>”为例</w:t>
      </w:r>
    </w:p>
    <w:p w14:paraId="20B957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摘 要:学习过程往往注重解决“学什么”“怎么学”“为什么学”,这种“被设计好的学习”使得学生很难掌握学科学习的方式、方法。以“</w:t>
      </w:r>
      <w:r>
        <w:rPr>
          <w:rFonts w:hint="eastAsia" w:ascii="宋体" w:hAnsi="宋体" w:eastAsia="宋体" w:cs="宋体"/>
          <w:b w:val="0"/>
          <w:bCs w:val="0"/>
          <w:sz w:val="28"/>
          <w:szCs w:val="28"/>
          <w:lang w:val="en-US" w:eastAsia="zh-CN"/>
        </w:rPr>
        <w:t>苏教版6.1《函数》</w:t>
      </w:r>
      <w:r>
        <w:rPr>
          <w:rFonts w:hint="eastAsia" w:ascii="宋体" w:hAnsi="宋体" w:eastAsia="宋体" w:cs="宋体"/>
          <w:b w:val="0"/>
          <w:bCs w:val="0"/>
          <w:sz w:val="28"/>
          <w:szCs w:val="28"/>
        </w:rPr>
        <w:t>”的教学过程为载体,尝试打破学科壁垒,找到数学与物理、</w:t>
      </w:r>
      <w:r>
        <w:rPr>
          <w:rFonts w:hint="eastAsia" w:ascii="宋体" w:hAnsi="宋体" w:eastAsia="宋体" w:cs="宋体"/>
          <w:b w:val="0"/>
          <w:bCs w:val="0"/>
          <w:sz w:val="28"/>
          <w:szCs w:val="28"/>
          <w:lang w:val="en-US" w:eastAsia="zh-CN"/>
        </w:rPr>
        <w:t>心理学</w:t>
      </w:r>
      <w:r>
        <w:rPr>
          <w:rFonts w:hint="eastAsia" w:ascii="宋体" w:hAnsi="宋体" w:eastAsia="宋体" w:cs="宋体"/>
          <w:b w:val="0"/>
          <w:bCs w:val="0"/>
          <w:sz w:val="28"/>
          <w:szCs w:val="28"/>
        </w:rPr>
        <w:t>、信息科技等学科在学习方式、方法上的契合点,引导学生设计“为什么这样学”的学习过程,从而引发初中数学跨学科主题学习的更多思考。</w:t>
      </w:r>
    </w:p>
    <w:p w14:paraId="60E6104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关键词:跨学科主题学习;学习方式;单元教学;信息科技</w:t>
      </w:r>
    </w:p>
    <w:p w14:paraId="54AAA42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rPr>
      </w:pPr>
      <w:r>
        <w:rPr>
          <w:rFonts w:hint="eastAsia" w:ascii="宋体" w:hAnsi="宋体" w:eastAsia="宋体" w:cs="宋体"/>
          <w:b/>
          <w:bCs/>
          <w:kern w:val="2"/>
          <w:sz w:val="28"/>
          <w:szCs w:val="28"/>
          <w:lang w:val="en-US" w:eastAsia="zh-CN" w:bidi="ar-SA"/>
        </w:rPr>
        <w:t>一、</w:t>
      </w:r>
      <w:r>
        <w:rPr>
          <w:rFonts w:hint="eastAsia" w:ascii="宋体" w:hAnsi="宋体" w:eastAsia="宋体" w:cs="宋体"/>
          <w:b/>
          <w:bCs/>
          <w:sz w:val="28"/>
          <w:szCs w:val="28"/>
        </w:rPr>
        <w:t>问题的提出</w:t>
      </w:r>
    </w:p>
    <w:p w14:paraId="0037E7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义务教育数学课程标准(2022年版)》(以下简称《课标(2022年版)》提出,设立跨学科主题学习活动,加强学科间相互关联,带动课程综合化实施,强化实践性要求。这就意味着跨学科主题学习应变革育人方式,强化协同查人功能,培育学生的跨学科核心素养,提升他们在真实情境中综合运用跨学科知识，技能、方法解决问题的能力。</w:t>
      </w:r>
    </w:p>
    <w:p w14:paraId="7040CA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跨学科主题学习是基础教育人才培养的积极目稳妥的课程策略,是提升人才培养质量的重要举措。跨学科主题学习不是简单的“知识拼盘”,而是运用跨学科知识与方法分析问题、解决问题的一种学习方式。下面笔者以苏科版教材八年级上册第六章第1节“函数”为例通过跨学科主题学习建立不同学科之间的联系，呈现各学科在知识与方法上深度碰撞和融合的“跨学科”属性。</w:t>
      </w:r>
    </w:p>
    <w:p w14:paraId="04097F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函数是中学数学教学中最重要的概念之一，它是描述现实世界运动变化规律的重要数学模型。理解函数概念，学会用函数的观点解决数学问题和现实问题是中学阶段最重要的学习任务之一。函数的概念是后续学习正比例函数、一次函数、反比例函数和二次函数等具体函数的基础。因此，在函数教学中融入跨学科的知识，可以让函数的教学内容更加紧凑、丰富。</w:t>
      </w:r>
    </w:p>
    <w:p w14:paraId="412BCD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二、教学过程</w:t>
      </w:r>
    </w:p>
    <w:p w14:paraId="30D45A0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drawing>
          <wp:anchor distT="0" distB="0" distL="114300" distR="114300" simplePos="0" relativeHeight="251659264" behindDoc="1" locked="0" layoutInCell="1" allowOverlap="1">
            <wp:simplePos x="0" y="0"/>
            <wp:positionH relativeFrom="column">
              <wp:posOffset>4040505</wp:posOffset>
            </wp:positionH>
            <wp:positionV relativeFrom="paragraph">
              <wp:posOffset>146050</wp:posOffset>
            </wp:positionV>
            <wp:extent cx="1062355" cy="1062355"/>
            <wp:effectExtent l="0" t="0" r="0" b="0"/>
            <wp:wrapTight wrapText="bothSides">
              <wp:wrapPolygon>
                <wp:start x="9877" y="439"/>
                <wp:lineTo x="7463" y="658"/>
                <wp:lineTo x="2634" y="2853"/>
                <wp:lineTo x="2195" y="4609"/>
                <wp:lineTo x="439" y="7463"/>
                <wp:lineTo x="0" y="10974"/>
                <wp:lineTo x="878" y="14486"/>
                <wp:lineTo x="3292" y="18437"/>
                <wp:lineTo x="7901" y="20632"/>
                <wp:lineTo x="8999" y="21071"/>
                <wp:lineTo x="12072" y="21071"/>
                <wp:lineTo x="13169" y="20632"/>
                <wp:lineTo x="17778" y="18437"/>
                <wp:lineTo x="20193" y="14486"/>
                <wp:lineTo x="21071" y="10974"/>
                <wp:lineTo x="20632" y="7463"/>
                <wp:lineTo x="19095" y="4829"/>
                <wp:lineTo x="18656" y="3073"/>
                <wp:lineTo x="13608" y="658"/>
                <wp:lineTo x="11194" y="439"/>
                <wp:lineTo x="9877" y="439"/>
              </wp:wrapPolygon>
            </wp:wrapTight>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4"/>
                    <a:stretch>
                      <a:fillRect/>
                    </a:stretch>
                  </pic:blipFill>
                  <pic:spPr>
                    <a:xfrm>
                      <a:off x="0" y="0"/>
                      <a:ext cx="1062355" cy="1062355"/>
                    </a:xfrm>
                    <a:prstGeom prst="rect">
                      <a:avLst/>
                    </a:prstGeom>
                  </pic:spPr>
                </pic:pic>
              </a:graphicData>
            </a:graphic>
          </wp:anchor>
        </w:drawing>
      </w:r>
      <w:r>
        <w:rPr>
          <w:rFonts w:hint="eastAsia" w:ascii="宋体" w:hAnsi="宋体" w:eastAsia="宋体" w:cs="宋体"/>
          <w:b w:val="0"/>
          <w:bCs w:val="0"/>
          <w:sz w:val="28"/>
          <w:szCs w:val="28"/>
          <w:lang w:val="en-US" w:eastAsia="zh-CN"/>
        </w:rPr>
        <w:t>2.1 认识常量和变量</w:t>
      </w:r>
    </w:p>
    <w:p w14:paraId="2B9EAA8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mc:AlternateContent>
          <mc:Choice Requires="wps">
            <w:drawing>
              <wp:anchor distT="0" distB="0" distL="114300" distR="114300" simplePos="0" relativeHeight="251660288" behindDoc="0" locked="0" layoutInCell="1" allowOverlap="1">
                <wp:simplePos x="0" y="0"/>
                <wp:positionH relativeFrom="column">
                  <wp:posOffset>4166870</wp:posOffset>
                </wp:positionH>
                <wp:positionV relativeFrom="paragraph">
                  <wp:posOffset>31115</wp:posOffset>
                </wp:positionV>
                <wp:extent cx="4064000" cy="3683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4064000" cy="368300"/>
                        </a:xfrm>
                        <a:prstGeom prst="rect">
                          <a:avLst/>
                        </a:prstGeom>
                        <a:noFill/>
                        <a:ln>
                          <a:noFill/>
                        </a:ln>
                        <a:effectLst/>
                      </wps:spPr>
                      <wps:txbx>
                        <w:txbxContent>
                          <w:p w14:paraId="066D1042">
                            <w:pPr>
                              <w:pStyle w:val="2"/>
                              <w:kinsoku/>
                              <w:ind w:left="0"/>
                              <w:jc w:val="left"/>
                              <w:rPr>
                                <w:rFonts w:hint="eastAsia" w:eastAsiaTheme="minorEastAsia"/>
                                <w:color w:val="000000" w:themeColor="text1"/>
                                <w:sz w:val="21"/>
                                <w:szCs w:val="21"/>
                                <w:lang w:val="en-US" w:eastAsia="zh-CN"/>
                                <w14:textFill>
                                  <w14:solidFill>
                                    <w14:schemeClr w14:val="tx1"/>
                                  </w14:solidFill>
                                </w14:textFill>
                              </w:rPr>
                            </w:pPr>
                            <w:r>
                              <w:rPr>
                                <w:rFonts w:hint="eastAsia" w:hAnsi="Cambria Math" w:eastAsia="微软雅黑"/>
                                <w:i w:val="0"/>
                                <w:color w:val="000000" w:themeColor="text1"/>
                                <w:kern w:val="24"/>
                                <w:sz w:val="28"/>
                                <w:szCs w:val="28"/>
                                <w:lang w:val="en-US" w:eastAsia="zh-CN"/>
                                <w14:textFill>
                                  <w14:solidFill>
                                    <w14:schemeClr w14:val="tx1"/>
                                  </w14:solidFill>
                                </w14:textFill>
                              </w:rPr>
                              <w:t>r</w:t>
                            </w:r>
                          </w:p>
                        </w:txbxContent>
                      </wps:txbx>
                      <wps:bodyPr vert="horz" anchor="t" anchorCtr="0">
                        <a:spAutoFit/>
                      </wps:bodyPr>
                    </wps:wsp>
                  </a:graphicData>
                </a:graphic>
              </wp:anchor>
            </w:drawing>
          </mc:Choice>
          <mc:Fallback>
            <w:pict>
              <v:shape id="文本框 8" o:spid="_x0000_s1026" o:spt="202" type="#_x0000_t202" style="position:absolute;left:0pt;margin-left:328.1pt;margin-top:2.45pt;height:29pt;width:320pt;z-index:251660288;mso-width-relative:page;mso-height-relative:page;" filled="f" stroked="f" coordsize="21600,21600" o:gfxdata="UEsDBAoAAAAAAIdO4kAAAAAAAAAAAAAAAAAEAAAAZHJzL1BLAwQUAAAACACHTuJAkvmHOtUAAAAJ&#10;AQAADwAAAGRycy9kb3ducmV2LnhtbE2PTU+EMBCG7yb+h2ZMvLkF4hJBysb4kXjw4i7eZ+lIiXRK&#10;aHdh/73lpMeZ5807z1S7xQ7iTJPvHStINwkI4tbpnjsFzeHt7gGED8gaB8ek4EIedvX1VYWldjN/&#10;0nkfOhFL2JeowIQwllL61pBFv3EjcWTfbrIY4jh1Uk84x3I7yCxJcmmx53jB4EjPhtqf/ckqCEE/&#10;pZfm1fr3r+XjZTZJu8VGqdubNHkEEWgJf2FY9aM61NHp6E6svRgU5Ns8i1EF9wWIlWfFujhGkhUg&#10;60r+/6D+BVBLAwQUAAAACACHTuJAiE7hHsoBAACPAwAADgAAAGRycy9lMm9Eb2MueG1srVPNjtMw&#10;EL4j8Q6W7zTZH1UlaroCquWCAGnhAVzHaSzZHsvjNikPAG/AiQt3nqvPwdhJu+zuZQ9ckvHM+Jv5&#10;vhkvbwZr2F4F1OBqfjErOVNOQqPdtuZfv9y+WnCGUbhGGHCq5geF/Gb18sWy95W6hA5MowIjEIdV&#10;72vexeirokDZKStwBl45CrYQrIh0DNuiCaIndGuKy7KcFz2ExgeQCpG86zHIJ8TwHEBoWy3VGuTO&#10;KhdH1KCMiEQJO+2Rr3K3batk/NS2qCIzNSemMX+pCNmb9C1WS1Ftg/CdllML4jktPOJkhXZU9Ay1&#10;FlGwXdBPoKyWARDaOJNgi5FIVoRYXJSPtLnrhFeZC0mN/iw6/j9Y+XH/OTDd1Pw1Z05YGvjx54/j&#10;rz/H39/ZIsnTe6wo685TXhzewkBLc/IjORProQ02/YkPoziJeziLq4bIJDmvy/l1WVJIUuxqvrgi&#10;m+CL+9s+YHyvwLJk1DzQ8LKmYv8B45h6SknFHNxqY/IAjXvgIMzRo/IGTLcTkbHhZMVhM0zsNtAc&#10;iBy9CaraQfjGmXCSjJrHk/ku5qVJZdC/2UWqnVtKUON9opIONKdMatqptAj/nnPW/Tta/Q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S+Yc61QAAAAkBAAAPAAAAAAAAAAEAIAAAACIAAABkcnMvZG93&#10;bnJldi54bWxQSwECFAAUAAAACACHTuJAiE7hHsoBAACPAwAADgAAAAAAAAABACAAAAAkAQAAZHJz&#10;L2Uyb0RvYy54bWxQSwUGAAAAAAYABgBZAQAAYAUAAAAA&#10;">
                <v:fill on="f" focussize="0,0"/>
                <v:stroke on="f"/>
                <v:imagedata o:title=""/>
                <o:lock v:ext="edit" aspectratio="f"/>
                <v:textbox style="mso-fit-shape-to-text:t;">
                  <w:txbxContent>
                    <w:p w14:paraId="066D1042">
                      <w:pPr>
                        <w:pStyle w:val="2"/>
                        <w:kinsoku/>
                        <w:ind w:left="0"/>
                        <w:jc w:val="left"/>
                        <w:rPr>
                          <w:rFonts w:hint="eastAsia" w:eastAsiaTheme="minorEastAsia"/>
                          <w:color w:val="000000" w:themeColor="text1"/>
                          <w:sz w:val="21"/>
                          <w:szCs w:val="21"/>
                          <w:lang w:val="en-US" w:eastAsia="zh-CN"/>
                          <w14:textFill>
                            <w14:solidFill>
                              <w14:schemeClr w14:val="tx1"/>
                            </w14:solidFill>
                          </w14:textFill>
                        </w:rPr>
                      </w:pPr>
                      <w:r>
                        <w:rPr>
                          <w:rFonts w:hint="eastAsia" w:hAnsi="Cambria Math" w:eastAsia="微软雅黑"/>
                          <w:i w:val="0"/>
                          <w:color w:val="000000" w:themeColor="text1"/>
                          <w:kern w:val="24"/>
                          <w:sz w:val="28"/>
                          <w:szCs w:val="28"/>
                          <w:lang w:val="en-US" w:eastAsia="zh-CN"/>
                          <w14:textFill>
                            <w14:solidFill>
                              <w14:schemeClr w14:val="tx1"/>
                            </w14:solidFill>
                          </w14:textFill>
                        </w:rPr>
                        <w:t>r</w:t>
                      </w:r>
                    </w:p>
                  </w:txbxContent>
                </v:textbox>
              </v:shape>
            </w:pict>
          </mc:Fallback>
        </mc:AlternateContent>
      </w:r>
      <w:r>
        <w:rPr>
          <w:rFonts w:hint="eastAsia" w:ascii="宋体" w:hAnsi="宋体" w:eastAsia="宋体" w:cs="宋体"/>
          <w:b w:val="0"/>
          <w:bCs w:val="0"/>
          <w:sz w:val="28"/>
          <w:szCs w:val="28"/>
          <w:lang w:val="en-US" w:eastAsia="zh-CN"/>
        </w:rPr>
        <w:t>1.认识常量和变量</w:t>
      </w:r>
    </w:p>
    <w:p w14:paraId="6FD946B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材料1：如果将飞行轨道抽象成圆，飞行器抽象成点，假设轨道高度为r千米，那么轨道周长C是多少千米？</w:t>
      </w:r>
    </w:p>
    <w:p w14:paraId="03CC62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lang w:val="en-US" w:eastAsia="zh-CN"/>
        </w:rPr>
      </w:pPr>
    </w:p>
    <w:p w14:paraId="7034F60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教学说明：本节课我从神舟十九号的发射展开，让学生感受到我们生活的世界是变化万千的，科技的发展也改变着我们的生活，而函数正好也是研究两个变量之间的变化关系，恰巧也是紧扣“变化”二字，这也是数学与天文学的有机融合。</w:t>
      </w:r>
    </w:p>
    <w:p w14:paraId="4A169F5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【设计意图】运用多媒体技术帮助学生直观感受变化过程中存在的两类量:常量与变量，进而归纳常量、变量的概念，学生在活动中初步感受“变化而变化”，引出本节课需要研究的主题。</w:t>
      </w:r>
    </w:p>
    <w:p w14:paraId="29C8D71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匹配练习：下列数量中，哪些量是变量，哪些量是常量?</w:t>
      </w:r>
    </w:p>
    <w:p w14:paraId="7BB3340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(1)2024年期间，你的体重G(千克);</w:t>
      </w:r>
    </w:p>
    <w:p w14:paraId="60319D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(2)某次汽车匀速行驶时，行驶的速度v(米/秒);</w:t>
      </w:r>
    </w:p>
    <w:p w14:paraId="332D60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(3)昨天，某气象站测得的室外温度T(摄氏度);</w:t>
      </w:r>
    </w:p>
    <w:p w14:paraId="6EEE73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(4)乒乓球抛出后至落地的这段时间内，乒乓球离地面的高度h(米).</w:t>
      </w:r>
    </w:p>
    <w:p w14:paraId="11B7AD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2.2 探索两个变量之间的关系</w:t>
      </w:r>
    </w:p>
    <w:p w14:paraId="26E0CA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活动1：一个斜坡，上面放置一辆小车，小车距离地面高度为h,小车从斜坡上滑下来，撞击了木块，木块滑动的距离为s。</w:t>
      </w:r>
    </w:p>
    <w:p w14:paraId="54A235F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(1)在这个过程中，有几个变量？分别是什么？</w:t>
      </w:r>
    </w:p>
    <w:p w14:paraId="2768BF8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(2)在这一变化过程中，两个变量之间有什么关系？h的值确定时，s的值能确定吗?</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4"/>
        <w:gridCol w:w="1233"/>
        <w:gridCol w:w="1570"/>
        <w:gridCol w:w="1637"/>
        <w:gridCol w:w="1588"/>
      </w:tblGrid>
      <w:tr w14:paraId="7462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494" w:type="dxa"/>
          </w:tcPr>
          <w:p w14:paraId="79AE58A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小车距离地面高度h</w:t>
            </w:r>
          </w:p>
          <w:p w14:paraId="4B7E83B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vertAlign w:val="baseline"/>
                <w:lang w:val="en-US" w:eastAsia="zh-CN"/>
              </w:rPr>
            </w:pPr>
          </w:p>
        </w:tc>
        <w:tc>
          <w:tcPr>
            <w:tcW w:w="1233" w:type="dxa"/>
          </w:tcPr>
          <w:p w14:paraId="4FD04F2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vertAlign w:val="baseline"/>
                <w:lang w:val="en-US" w:eastAsia="zh-CN"/>
              </w:rPr>
            </w:pPr>
          </w:p>
        </w:tc>
        <w:tc>
          <w:tcPr>
            <w:tcW w:w="1570" w:type="dxa"/>
          </w:tcPr>
          <w:p w14:paraId="4487A7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vertAlign w:val="baseline"/>
                <w:lang w:val="en-US" w:eastAsia="zh-CN"/>
              </w:rPr>
            </w:pPr>
          </w:p>
        </w:tc>
        <w:tc>
          <w:tcPr>
            <w:tcW w:w="1637" w:type="dxa"/>
          </w:tcPr>
          <w:p w14:paraId="27C337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vertAlign w:val="baseline"/>
                <w:lang w:val="en-US" w:eastAsia="zh-CN"/>
              </w:rPr>
            </w:pPr>
          </w:p>
        </w:tc>
        <w:tc>
          <w:tcPr>
            <w:tcW w:w="1588" w:type="dxa"/>
          </w:tcPr>
          <w:p w14:paraId="0A646C1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vertAlign w:val="baseline"/>
                <w:lang w:val="en-US" w:eastAsia="zh-CN"/>
              </w:rPr>
            </w:pPr>
          </w:p>
        </w:tc>
      </w:tr>
      <w:tr w14:paraId="65FE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494" w:type="dxa"/>
          </w:tcPr>
          <w:p w14:paraId="47CFCEE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木块滑动距离s</w:t>
            </w:r>
          </w:p>
          <w:p w14:paraId="4A4FE49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vertAlign w:val="baseline"/>
                <w:lang w:val="en-US" w:eastAsia="zh-CN"/>
              </w:rPr>
            </w:pPr>
          </w:p>
        </w:tc>
        <w:tc>
          <w:tcPr>
            <w:tcW w:w="1233" w:type="dxa"/>
          </w:tcPr>
          <w:p w14:paraId="7B6AB2C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vertAlign w:val="baseline"/>
                <w:lang w:val="en-US" w:eastAsia="zh-CN"/>
              </w:rPr>
            </w:pPr>
          </w:p>
        </w:tc>
        <w:tc>
          <w:tcPr>
            <w:tcW w:w="1570" w:type="dxa"/>
          </w:tcPr>
          <w:p w14:paraId="2D0857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vertAlign w:val="baseline"/>
                <w:lang w:val="en-US" w:eastAsia="zh-CN"/>
              </w:rPr>
            </w:pPr>
          </w:p>
        </w:tc>
        <w:tc>
          <w:tcPr>
            <w:tcW w:w="1637" w:type="dxa"/>
          </w:tcPr>
          <w:p w14:paraId="21AC0BF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vertAlign w:val="baseline"/>
                <w:lang w:val="en-US" w:eastAsia="zh-CN"/>
              </w:rPr>
            </w:pPr>
          </w:p>
        </w:tc>
        <w:tc>
          <w:tcPr>
            <w:tcW w:w="1588" w:type="dxa"/>
          </w:tcPr>
          <w:p w14:paraId="4B85848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vertAlign w:val="baseline"/>
                <w:lang w:val="en-US" w:eastAsia="zh-CN"/>
              </w:rPr>
            </w:pPr>
          </w:p>
        </w:tc>
      </w:tr>
    </w:tbl>
    <w:p w14:paraId="57DDF2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随着</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的变化而变化</w:t>
      </w:r>
    </w:p>
    <w:p w14:paraId="205FD8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当</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确定时, </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也随着确定。</w:t>
      </w:r>
    </w:p>
    <w:p w14:paraId="540A6FB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u w:val="none"/>
          <w:lang w:val="en-US" w:eastAsia="zh-CN"/>
        </w:rPr>
        <w:t>对于</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的每一个值，</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都有唯一的值与它对应。</w:t>
      </w:r>
    </w:p>
    <w:p w14:paraId="546707D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教学说明：在数学与物理的融合教学中，我们可以设计一个实验来让学生直观感受物体运动与高度之间的关系。首先，保持斜坡与地面的夹角不变，这是为了确保实验条件的一致性。接下来，让学生们调整小车从斜坡上不同高度滑下。在这一过程中，我们可以使用数学模型或简单的概念，比如高度的测量与变化对物体滑动的速度及距离产生的影响。</w:t>
      </w:r>
    </w:p>
    <w:p w14:paraId="6ED5C07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随着小车从不同高度滑下，它会因为重力的作用获得不同的初速度。而根据物理学的原理，初速度越大，物体在水平面上滑行的距离越远。这一现象的观测与记录可以通过学生亲手进行，他们会观察到小车撞击木块时产生的滑动距离会随着小车下落高度的增加而增加。</w:t>
      </w:r>
    </w:p>
    <w:p w14:paraId="3BAF3E3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总结起来，这个实验让学生们在亲自参与和操作中感受到物理的动态过程与数学的计算测量相结合的重要性，同时也感受到了</w:t>
      </w:r>
      <w:r>
        <w:rPr>
          <w:rFonts w:hint="eastAsia" w:ascii="宋体" w:hAnsi="宋体" w:eastAsia="宋体" w:cs="宋体"/>
          <w:b w:val="0"/>
          <w:bCs w:val="0"/>
          <w:sz w:val="28"/>
          <w:szCs w:val="28"/>
          <w:u w:val="none"/>
          <w:lang w:val="en-US" w:eastAsia="zh-CN"/>
        </w:rPr>
        <w:t>小车距离地面高度和木块滑动的距离</w:t>
      </w:r>
      <w:r>
        <w:rPr>
          <w:rFonts w:hint="eastAsia" w:ascii="宋体" w:hAnsi="宋体" w:eastAsia="宋体" w:cs="宋体"/>
          <w:b w:val="0"/>
          <w:bCs w:val="0"/>
          <w:sz w:val="28"/>
          <w:szCs w:val="28"/>
          <w:lang w:val="en-US" w:eastAsia="zh-CN"/>
        </w:rPr>
        <w:t>关系，促进了他们在学科交叉中的理解与应用能力的提高。</w:t>
      </w:r>
    </w:p>
    <w:p w14:paraId="1E0DE84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活动2：下图是气温自动记录仪记录的某地一天的气温变化图象：</w:t>
      </w:r>
    </w:p>
    <w:p w14:paraId="5A5343B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drawing>
          <wp:anchor distT="0" distB="0" distL="114300" distR="114300" simplePos="0" relativeHeight="251661312" behindDoc="1" locked="0" layoutInCell="1" allowOverlap="1">
            <wp:simplePos x="0" y="0"/>
            <wp:positionH relativeFrom="column">
              <wp:posOffset>415290</wp:posOffset>
            </wp:positionH>
            <wp:positionV relativeFrom="paragraph">
              <wp:posOffset>42545</wp:posOffset>
            </wp:positionV>
            <wp:extent cx="3588385" cy="1189355"/>
            <wp:effectExtent l="0" t="0" r="6350" b="8890"/>
            <wp:wrapTight wrapText="bothSides">
              <wp:wrapPolygon>
                <wp:start x="0" y="0"/>
                <wp:lineTo x="0" y="21173"/>
                <wp:lineTo x="21378" y="21173"/>
                <wp:lineTo x="21378" y="0"/>
                <wp:lineTo x="0" y="0"/>
              </wp:wrapPolygon>
            </wp:wrapTight>
            <wp:docPr id="1" name="图片 1" descr="C:\Users\Administrator.USER-20150611EH\AppData\Roaming\Tencent\Users\21166587\QQ\WinTemp\RichOle\WZVA]U}4F6BJR]S``AGJCF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USER-20150611EH\AppData\Roaming\Tencent\Users\21166587\QQ\WinTemp\RichOle\WZVA]U}4F6BJR]S``AGJCFP.png"/>
                    <pic:cNvPicPr>
                      <a:picLocks noChangeAspect="1"/>
                    </pic:cNvPicPr>
                  </pic:nvPicPr>
                  <pic:blipFill>
                    <a:blip r:embed="rId5"/>
                    <a:stretch>
                      <a:fillRect/>
                    </a:stretch>
                  </pic:blipFill>
                  <pic:spPr>
                    <a:xfrm>
                      <a:off x="0" y="0"/>
                      <a:ext cx="3588385" cy="1189355"/>
                    </a:xfrm>
                    <a:prstGeom prst="rect">
                      <a:avLst/>
                    </a:prstGeom>
                    <a:noFill/>
                    <a:ln>
                      <a:noFill/>
                    </a:ln>
                  </pic:spPr>
                </pic:pic>
              </a:graphicData>
            </a:graphic>
          </wp:anchor>
        </w:drawing>
      </w:r>
    </w:p>
    <w:p w14:paraId="7AF49DF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p>
    <w:p w14:paraId="63C680D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p>
    <w:p w14:paraId="4C83C1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p>
    <w:p w14:paraId="40ACF5D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p>
    <w:p w14:paraId="2AA398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问题1：在这一变化过程中，有几个变量？分别是什么？ </w:t>
      </w:r>
    </w:p>
    <w:p w14:paraId="248C1F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w:t>
      </w:r>
    </w:p>
    <w:p w14:paraId="181E2FF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问题2：在这一变化过程中，两个变量之间有什么关系？（同伴交流）</w:t>
      </w:r>
    </w:p>
    <w:p w14:paraId="2DB5524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随着</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的变化而变化</w:t>
      </w:r>
    </w:p>
    <w:p w14:paraId="7CAC80B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当</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确定时, </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也随着确定。</w:t>
      </w:r>
    </w:p>
    <w:p w14:paraId="776C6EC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对于</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的每一个值，</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都有唯一的值与它对应。</w:t>
      </w:r>
    </w:p>
    <w:p w14:paraId="7DF3A3A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教学说明：随着时间的变化，温度也在悄然发生着变化，这不仅仅是一个简单的自然现象，更是一个反映时间与温度之间变化关系的深刻体验。感受时间与温度之间的变化关系是一种既具有生活实践意义又具有科学价值的体验。它不仅让学生们感受到了时间的流逝和温度的变化，更让他们学到了数学知识在日常生活中的应用。这样的体验不仅增强了学生们对数学的认识和理解，同时也让他们更加珍惜和感受生活中的每一个细节和变化。</w:t>
      </w:r>
    </w:p>
    <w:p w14:paraId="230DD7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【设计意图】学生感受变量的取值随研究背景的限定而有范围，完善函数概念;体会到图也可以刻画“确定的依赖关系”，突出函数的本质属性，剥离“用数学式子表示”这一非本质属性.</w:t>
      </w:r>
    </w:p>
    <w:p w14:paraId="773C562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活动3：请同学利用手中改装过的弹簧测力计，将砝码挂在下方，测量弹簧伸长量y（cm）与所挂砝码的质量x（g）的几组对应值：</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1"/>
        <w:gridCol w:w="764"/>
        <w:gridCol w:w="949"/>
        <w:gridCol w:w="927"/>
        <w:gridCol w:w="971"/>
        <w:gridCol w:w="949"/>
        <w:gridCol w:w="840"/>
      </w:tblGrid>
      <w:tr w14:paraId="0855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tcPr>
          <w:p w14:paraId="0698F38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所挂砝码的质量x</w:t>
            </w:r>
          </w:p>
        </w:tc>
        <w:tc>
          <w:tcPr>
            <w:tcW w:w="764" w:type="dxa"/>
          </w:tcPr>
          <w:p w14:paraId="176D535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vertAlign w:val="baseline"/>
                <w:lang w:val="en-US" w:eastAsia="zh-CN"/>
              </w:rPr>
            </w:pPr>
          </w:p>
        </w:tc>
        <w:tc>
          <w:tcPr>
            <w:tcW w:w="949" w:type="dxa"/>
          </w:tcPr>
          <w:p w14:paraId="26A146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vertAlign w:val="baseline"/>
                <w:lang w:val="en-US" w:eastAsia="zh-CN"/>
              </w:rPr>
            </w:pPr>
          </w:p>
        </w:tc>
        <w:tc>
          <w:tcPr>
            <w:tcW w:w="927" w:type="dxa"/>
          </w:tcPr>
          <w:p w14:paraId="7F63558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vertAlign w:val="baseline"/>
                <w:lang w:val="en-US" w:eastAsia="zh-CN"/>
              </w:rPr>
            </w:pPr>
          </w:p>
        </w:tc>
        <w:tc>
          <w:tcPr>
            <w:tcW w:w="971" w:type="dxa"/>
          </w:tcPr>
          <w:p w14:paraId="23968AB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vertAlign w:val="baseline"/>
                <w:lang w:val="en-US" w:eastAsia="zh-CN"/>
              </w:rPr>
            </w:pPr>
          </w:p>
        </w:tc>
        <w:tc>
          <w:tcPr>
            <w:tcW w:w="949" w:type="dxa"/>
          </w:tcPr>
          <w:p w14:paraId="63C29B2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vertAlign w:val="baseline"/>
                <w:lang w:val="en-US" w:eastAsia="zh-CN"/>
              </w:rPr>
            </w:pPr>
          </w:p>
        </w:tc>
        <w:tc>
          <w:tcPr>
            <w:tcW w:w="840" w:type="dxa"/>
          </w:tcPr>
          <w:p w14:paraId="4384ED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r>
      <w:tr w14:paraId="40B1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tcPr>
          <w:p w14:paraId="03394B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lang w:val="en-US" w:eastAsia="zh-CN"/>
              </w:rPr>
              <w:t>弹簧伸长量</w:t>
            </w:r>
            <w:r>
              <w:rPr>
                <w:rFonts w:hint="eastAsia" w:ascii="宋体" w:hAnsi="宋体" w:eastAsia="宋体" w:cs="宋体"/>
                <w:b w:val="0"/>
                <w:bCs w:val="0"/>
                <w:sz w:val="28"/>
                <w:szCs w:val="28"/>
                <w:u w:val="none"/>
                <w:vertAlign w:val="baseline"/>
                <w:lang w:val="en-US" w:eastAsia="zh-CN"/>
              </w:rPr>
              <w:t>y</w:t>
            </w:r>
          </w:p>
        </w:tc>
        <w:tc>
          <w:tcPr>
            <w:tcW w:w="764" w:type="dxa"/>
          </w:tcPr>
          <w:p w14:paraId="1F997DB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vertAlign w:val="baseline"/>
                <w:lang w:val="en-US" w:eastAsia="zh-CN"/>
              </w:rPr>
            </w:pPr>
          </w:p>
        </w:tc>
        <w:tc>
          <w:tcPr>
            <w:tcW w:w="949" w:type="dxa"/>
          </w:tcPr>
          <w:p w14:paraId="63040E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vertAlign w:val="baseline"/>
                <w:lang w:val="en-US" w:eastAsia="zh-CN"/>
              </w:rPr>
            </w:pPr>
          </w:p>
        </w:tc>
        <w:tc>
          <w:tcPr>
            <w:tcW w:w="927" w:type="dxa"/>
          </w:tcPr>
          <w:p w14:paraId="03D41E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vertAlign w:val="baseline"/>
                <w:lang w:val="en-US" w:eastAsia="zh-CN"/>
              </w:rPr>
            </w:pPr>
          </w:p>
        </w:tc>
        <w:tc>
          <w:tcPr>
            <w:tcW w:w="971" w:type="dxa"/>
          </w:tcPr>
          <w:p w14:paraId="5E6A47F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vertAlign w:val="baseline"/>
                <w:lang w:val="en-US" w:eastAsia="zh-CN"/>
              </w:rPr>
            </w:pPr>
          </w:p>
        </w:tc>
        <w:tc>
          <w:tcPr>
            <w:tcW w:w="949" w:type="dxa"/>
          </w:tcPr>
          <w:p w14:paraId="0AF0039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vertAlign w:val="baseline"/>
                <w:lang w:val="en-US" w:eastAsia="zh-CN"/>
              </w:rPr>
            </w:pPr>
          </w:p>
        </w:tc>
        <w:tc>
          <w:tcPr>
            <w:tcW w:w="840" w:type="dxa"/>
          </w:tcPr>
          <w:p w14:paraId="5CC0BA8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8"/>
                <w:szCs w:val="28"/>
                <w:u w:val="none"/>
                <w:vertAlign w:val="baseline"/>
                <w:lang w:val="en-US" w:eastAsia="zh-CN"/>
              </w:rPr>
              <w:t>...</w:t>
            </w:r>
          </w:p>
        </w:tc>
      </w:tr>
    </w:tbl>
    <w:p w14:paraId="44FD8D4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（1）在这一变化过程中，有几个变量？分别是什么？</w:t>
      </w:r>
    </w:p>
    <w:p w14:paraId="163703E2">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在这一变化过程中，两个变量之间有什么关系？（同伴交流）</w:t>
      </w:r>
    </w:p>
    <w:p w14:paraId="0305B1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随着</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的变化而变化</w:t>
      </w:r>
    </w:p>
    <w:p w14:paraId="785461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当</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确定时, </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也随着确定。</w:t>
      </w:r>
    </w:p>
    <w:p w14:paraId="0C63773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对于</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的每一个值，</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都有唯一的值与它对应。</w:t>
      </w:r>
    </w:p>
    <w:p w14:paraId="2CB40DD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教学说明：首先，我们需要对弹簧测力计进行适当的改装。这可能包括添加一个可以调整的砝码挂接装置，以便我们可以轻松地挂上不同质量的砝码。同时，我们也需要确保测力计的读数准确，以便我们能够准确地记录下每一次实验的弹簧伸长量。</w:t>
      </w:r>
    </w:p>
    <w:p w14:paraId="07F5573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在实验过程中，我们将逐一挂上不同质量的砝码，并观察和记录下每一次弹簧的伸长量。通过这样的观察和记录，我们可以感受到所挂砝码的质量与弹簧伸长量之间的关系。我们会发现，当砝码的质量增加时，弹簧的伸长量也会相应地增加。这一过程让我们更加深入地理解了两个变量之间的关系，即物理现象与数学之间的联系。</w:t>
      </w:r>
    </w:p>
    <w:p w14:paraId="3D18920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这个实验不仅可以帮助我们理解物理学的原理，还可以让我们体会到数学在物理学科中的重要应用。数学和物理学是相互依存、相互促进的。在物理实验中，我们通过观察和记录数据来理解物理现象，而数学则提供了我们分析和解释这些数据的有效工具。因此，通过这个实验，我们可以进一步体会到数学与物理学科之间的紧密联系和重要性。</w:t>
      </w:r>
    </w:p>
    <w:p w14:paraId="3D63309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2.3 用函数的方式描述变化关系</w:t>
      </w:r>
    </w:p>
    <w:p w14:paraId="43CAEA9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函数的定义：</w:t>
      </w:r>
    </w:p>
    <w:p w14:paraId="424C925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一般地，在_____________________中的__________________x和y, 如果对于x的_____________, y都有________________与它_________,那么我们称_______________，x是____________．</w:t>
      </w:r>
    </w:p>
    <w:p w14:paraId="03ADC6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函数常采用___________、____________、_____________三种方法表示 </w:t>
      </w:r>
    </w:p>
    <w:p w14:paraId="4E3CCDF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2.4 进一步理解函数关系</w:t>
      </w:r>
    </w:p>
    <w:p w14:paraId="0084FAD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资料1：老师准备寒假期间开着一辆电动汽车去A地旅游,但担心去的路上电动车的电量是否足够，路途中间是否需要找充电站充电?因此，老师希望知道:这辆电动汽车的剩余电量与行驶的路程有什么关系?</w:t>
      </w:r>
    </w:p>
    <w:p w14:paraId="1A64FBE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模拟实验一辆电动汽车匀速行驶的过程，汽车蓄电池原有电量30度，观察实验过程并思考：</w:t>
      </w:r>
    </w:p>
    <w:p w14:paraId="739E6D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(1)设汽车行驶的路程为x(千米)，电池剩余电量为y(度)，y是x的函数吗?</w:t>
      </w:r>
    </w:p>
    <w:p w14:paraId="111454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(2)通常情况下，电量剩余 20%-30%充电是最合适的，那么老师行驶多少千米充电比较合适？</w:t>
      </w:r>
    </w:p>
    <w:p w14:paraId="0C205A1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p>
    <w:p w14:paraId="1E56988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教学说明：现在，电动汽车已经深入地走进了我们的日常生活。电车的剩余电量与行驶路程之间，存在着一种密切而微妙的关联，这种关系不仅在技术层面展现了信息科学技术的强大，同时也让我们深刻感受到科技正在如何改变着我们的生活方式。</w:t>
      </w:r>
    </w:p>
    <w:p w14:paraId="62CAF50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通过几何画板的动态演示过程，学生们能够直观地观察到电车电量与行驶距离之间的动态变化。这不仅仅是一个数学或物理的演示，更是一个生动的教学案例，展示了信息技术在现实生活中的应用。在这个演示中，学生们能够感受到信息科学技术带来的精确性和便捷性，电量的实时显示和行驶路程的实时更新，使得我们能够更好地预测和管理电车的行驶。</w:t>
      </w:r>
    </w:p>
    <w:p w14:paraId="3F484F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资料2：德国心理学家艾宾浩斯对人的记忆进行了研究，他采用无意义的音节作为记忆的材料进行实验，获得了如表中的相关数据，然后他又根据表中的数据绘制了一条曲线，这就是著名的艾宾浩斯遗忘曲线．其中横轴表示时间，纵轴表示学习中的记忆量．</w:t>
      </w:r>
    </w:p>
    <w:p w14:paraId="4B40229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rPr>
        <w:drawing>
          <wp:anchor distT="0" distB="0" distL="114300" distR="114300" simplePos="0" relativeHeight="251663360" behindDoc="1" locked="0" layoutInCell="1" allowOverlap="1">
            <wp:simplePos x="0" y="0"/>
            <wp:positionH relativeFrom="column">
              <wp:posOffset>2964815</wp:posOffset>
            </wp:positionH>
            <wp:positionV relativeFrom="paragraph">
              <wp:posOffset>29210</wp:posOffset>
            </wp:positionV>
            <wp:extent cx="1515745" cy="2494915"/>
            <wp:effectExtent l="0" t="0" r="6350" b="9525"/>
            <wp:wrapTight wrapText="bothSides">
              <wp:wrapPolygon>
                <wp:start x="0" y="0"/>
                <wp:lineTo x="0" y="21309"/>
                <wp:lineTo x="21229" y="21309"/>
                <wp:lineTo x="21229"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515745" cy="2494915"/>
                    </a:xfrm>
                    <a:prstGeom prst="rect">
                      <a:avLst/>
                    </a:prstGeom>
                    <a:noFill/>
                    <a:ln>
                      <a:noFill/>
                    </a:ln>
                  </pic:spPr>
                </pic:pic>
              </a:graphicData>
            </a:graphic>
          </wp:anchor>
        </w:drawing>
      </w:r>
      <w:r>
        <w:rPr>
          <w:rFonts w:hint="eastAsia" w:ascii="宋体" w:hAnsi="宋体" w:eastAsia="宋体" w:cs="宋体"/>
          <w:b w:val="0"/>
          <w:bCs w:val="0"/>
          <w:sz w:val="28"/>
          <w:szCs w:val="28"/>
        </w:rPr>
        <w:drawing>
          <wp:anchor distT="0" distB="0" distL="114300" distR="114300" simplePos="0" relativeHeight="251662336" behindDoc="1" locked="0" layoutInCell="1" allowOverlap="1">
            <wp:simplePos x="0" y="0"/>
            <wp:positionH relativeFrom="column">
              <wp:posOffset>118745</wp:posOffset>
            </wp:positionH>
            <wp:positionV relativeFrom="paragraph">
              <wp:posOffset>45720</wp:posOffset>
            </wp:positionV>
            <wp:extent cx="2564765" cy="2009775"/>
            <wp:effectExtent l="0" t="0" r="4445" b="8890"/>
            <wp:wrapTight wrapText="bothSides">
              <wp:wrapPolygon>
                <wp:start x="0" y="0"/>
                <wp:lineTo x="0" y="21347"/>
                <wp:lineTo x="21365" y="21347"/>
                <wp:lineTo x="21365" y="0"/>
                <wp:lineTo x="0" y="0"/>
              </wp:wrapPolygon>
            </wp:wrapTight>
            <wp:docPr id="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24" descr="菁优网：http://www.jyeoo.com"/>
                    <pic:cNvPicPr>
                      <a:picLocks noChangeAspect="1"/>
                    </pic:cNvPicPr>
                  </pic:nvPicPr>
                  <pic:blipFill>
                    <a:blip r:embed="rId7"/>
                    <a:stretch>
                      <a:fillRect/>
                    </a:stretch>
                  </pic:blipFill>
                  <pic:spPr>
                    <a:xfrm>
                      <a:off x="0" y="0"/>
                      <a:ext cx="2564765" cy="2009775"/>
                    </a:xfrm>
                    <a:prstGeom prst="rect">
                      <a:avLst/>
                    </a:prstGeom>
                    <a:noFill/>
                    <a:ln w="9525">
                      <a:noFill/>
                    </a:ln>
                  </pic:spPr>
                </pic:pic>
              </a:graphicData>
            </a:graphic>
          </wp:anchor>
        </w:drawing>
      </w:r>
    </w:p>
    <w:p w14:paraId="04CB651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p>
    <w:p w14:paraId="4A82C58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p>
    <w:p w14:paraId="48857BF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p>
    <w:p w14:paraId="615E71D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p>
    <w:p w14:paraId="6AD128A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p>
    <w:p w14:paraId="534B6B4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p>
    <w:p w14:paraId="565404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p>
    <w:p w14:paraId="26AA942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p>
    <w:p w14:paraId="292A51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p>
    <w:p w14:paraId="713E305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观察这条曲线，回答:</w:t>
      </w:r>
    </w:p>
    <w:p w14:paraId="18468DB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(1)在这一变化过程中，有哪两个变量?其中一个变量是另一个变量的函数吗?为什么?</w:t>
      </w:r>
    </w:p>
    <w:p w14:paraId="05BB0E7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王老师每节数学课最后五分钟都会对本节课进行回顾总结，并要求学生每天晚上对当天课堂上所学的知识进行复习．据调查这样一天后记忆量能保持98%，如果小明同学一天没有复习，那么记忆量大约会比复习过的记忆量减少多少？由此对你的学习有什么启示？</w:t>
      </w:r>
    </w:p>
    <w:p w14:paraId="472556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教学说明：德国心理学家艾宾浩斯在关于人的记忆的研究中，进行了一项独特的实验。他选取了无意义的音节作为记忆的材料，这是为了消除语义和其他非时间因素对记忆过程的影响，使研究更加专注于时间和记忆之间的关系。</w:t>
      </w:r>
    </w:p>
    <w:p w14:paraId="68B264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通过对实验数据的仔细分析，艾宾浩斯发现了记忆与时间之间的重要关系。他的研究结果告诉我们，随着时间的推移，我们的记忆会逐渐减退。然而，他也观察到，如果我们在合适的时间点进行复习和回顾，即“温故而知新”，就能够有效地防止遗忘。这个材料是将数学和心理学有机的融合在一起，学生感悟到数学与心理学之间也存在着一定的联系，进一步感受跨学科学习的重要性和必要性。</w:t>
      </w:r>
    </w:p>
    <w:p w14:paraId="58326CC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 “数学+”跨学科融合教学的思考</w:t>
      </w:r>
    </w:p>
    <w:p w14:paraId="508672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3.1 认识跨学科主题学习的价值</w:t>
      </w:r>
    </w:p>
    <w:p w14:paraId="4AABF2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跨学科主题学习要求学科教师站在整体育人的角度来思考本学科的育人价值、教学方式。跨学科主题学习让学生在立足学科,拥有系统而扎实的学科知识与方法的基础上，规避分科课程带来的视界窄化:思维僵化等问题,帮助他们超越学科,指向问题本身，形成把握学科本质、事物本质的思想品质。</w:t>
      </w:r>
    </w:p>
    <w:p w14:paraId="512EC2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本课例中,教师通过物理学、心理学等丰富的跨学科主题学习情境,引导学生意识到不同学科都采了控制变量法来探究实验。本课例有助于学生认识跨学科主题学习的价值，养成跨学科学习的意识。</w:t>
      </w:r>
    </w:p>
    <w:p w14:paraId="1A208C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3.2 建立结构化的数学知识体系</w:t>
      </w:r>
    </w:p>
    <w:p w14:paraId="6C635A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课标(2022年版)》指出，加强知识间的内在关联,促进知识结构化。这要求教师教学中应积极构建整体意识,在提升教学效益、落实课程窄人价值的同时,达成培养学生核心素养的目的,以实现“整体大于部分之和”的教学效果。学生在学习过程中能体会到知识“从哪里来”“到哪里去”,感悟到学习内容的层层递进、螺旋上升。</w:t>
      </w:r>
    </w:p>
    <w:p w14:paraId="76DF13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在实际教学中,教师更多地关注“教什么”“怎么教”“为什么教”,却忽略“为什么这样教”。在学习过程中,学生往往关注的也是“学什么”“怎么学”“为什么学”,而忽视了“为什么这样学”。指向“为什么这样学”的教学,有助于学生建立对未来学习有支撑意义的结构化的数学知识体系,从而认识数学学科本质,实现学习方式、认知方式的提升。</w:t>
      </w:r>
    </w:p>
    <w:p w14:paraId="5DA27C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3.3信息科技与数学课堂的融合</w:t>
      </w:r>
    </w:p>
    <w:p w14:paraId="0DDAB4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信息科技与数学课堂的融合，不应局限于教师创设合理的数学情境、探索具体的数学问题、剖析“疑难杂症”引导学生思考!等方面,还应充分发挥学生的主体性,让他们走出数学课堂,走进数学实验室,利用几何画板绘制图像的便捷性、准确性、动态性、形象性等特点去发现、去验证数学结论。信息科技与数学课堂的融合,秉承传统课堂的同时优化了课堂时间,鼓励学生接受新事物,有利于提升他们的创新意识与数字素养。</w:t>
      </w:r>
    </w:p>
    <w:p w14:paraId="47B7479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四、“数学+”跨学科融合教学的启示</w:t>
      </w:r>
    </w:p>
    <w:p w14:paraId="6D26A7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4.1 构建多学科融合情境，跨学科教学的初始步骤</w:t>
      </w:r>
    </w:p>
    <w:p w14:paraId="57728F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为了应对真实世界中的复杂问题，单纯依赖单一学科的知识往往无法有效解决。这就需要我们构建一个多学科融合的情境，作为跨学科教学的起点。教师需以敏锐的洞察力去观察周围世界，识别并挖掘出与现实生活紧密相连的问题情境。这一情境应当是复合性的，不仅涵盖数学问题，还要触及其他相关学科的知识点。</w:t>
      </w:r>
    </w:p>
    <w:p w14:paraId="3B7A81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在确定融合情境时，教师必须以学生的已有认知为基础。这要求教师了解学生的知识背景和认知能力，进而通过查找相关资料和知识，确定问题情境的可行性。这样做的目的是为了确保所设计的融合情境既能激发学生的兴趣，又能确保其具有足够的挑战性，从而促使学生综合运用多学科知识来解决问题。</w:t>
      </w:r>
    </w:p>
    <w:p w14:paraId="32C6E18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4.2 以问题为导向的跨学科教学路径</w:t>
      </w:r>
    </w:p>
    <w:p w14:paraId="366A1E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跨学科融合教学的核心在于“问题”的解决。在前面所创设的融合情境中，教师应引导学生发现核心问题，并以此为线索展开跨学科教学。这要求学生不仅能够调动本学科的知识，还要能够调用其他学科的知识来分析和解决问题。</w:t>
      </w:r>
    </w:p>
    <w:p w14:paraId="4A3C6E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以6.1《函数》教学为例，课堂中利用活动研究了弹簧中的数学问题，探究了变量之间的关系，而且这一研究过程实际上也是科学探究的一般过程。这样的教学方式不仅让学生学会了调取多学科知识、形成综合运用知识的能力，而且研究结果也与物理学科的重要公式相契合，实现了跨学科的融合育人。</w:t>
      </w:r>
    </w:p>
    <w:p w14:paraId="4D13FF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4.3 科学探究在跨学科教学中的实践与应</w:t>
      </w:r>
    </w:p>
    <w:p w14:paraId="5DB3D8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义务教育科学课程标准(2022版)》指出,科学探究能力体现在理解科学探究的一般过程和方法上,即提出科学问题,并针对科学问题进行合理猜想与假设;制定计划并收集证据,分析证据并得出结论,对结果进行解释与评估;准确表达观点,反思探究过程与结果。只本课采用了科学探究的方法探究变量之间的关系,通过科学探究的一般过程,提出问题、猜想假设、设计实验、实施实验、分析数据、表达交流，得到了变量之间的关系。学生通过本课的探究,熟悉了科学探究的一般过程,可以运用这些方法解决更多的问题。</w:t>
      </w:r>
    </w:p>
    <w:p w14:paraId="56F5E2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随着科学技术的不断发展,跨学科融合教学势在必行。通过跨学科融合教学,培养学生自主学习和综合运用各科知识和方法解决问题的能力,学会能用科学探究的思维进行思考,努力形成适应新时代发展的综合能力。</w:t>
      </w:r>
    </w:p>
    <w:p w14:paraId="6CF62D6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参考文献:</w:t>
      </w:r>
    </w:p>
    <w:p w14:paraId="721B0ED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w:t>
      </w:r>
      <w:r>
        <w:rPr>
          <w:rFonts w:hint="eastAsia" w:ascii="宋体" w:hAnsi="宋体" w:eastAsia="宋体" w:cs="宋体"/>
          <w:b w:val="0"/>
          <w:bCs w:val="0"/>
          <w:kern w:val="2"/>
          <w:sz w:val="28"/>
          <w:szCs w:val="28"/>
          <w:lang w:val="en-US" w:eastAsia="zh-CN" w:bidi="ar-SA"/>
        </w:rPr>
        <w:t>1]</w:t>
      </w:r>
      <w:r>
        <w:rPr>
          <w:rFonts w:hint="eastAsia" w:ascii="宋体" w:hAnsi="宋体" w:eastAsia="宋体" w:cs="宋体"/>
          <w:b w:val="0"/>
          <w:bCs w:val="0"/>
          <w:sz w:val="28"/>
          <w:szCs w:val="28"/>
          <w:lang w:val="en-US" w:eastAsia="zh-CN"/>
        </w:rPr>
        <w:t>郭华.跨学科主题学习:提升育人质量的一条新路径[J].人民教育,2023(2):25-27.</w:t>
      </w:r>
    </w:p>
    <w:p w14:paraId="70B5A8D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[2]</w:t>
      </w:r>
      <w:r>
        <w:rPr>
          <w:rFonts w:hint="eastAsia" w:ascii="宋体" w:hAnsi="宋体" w:eastAsia="宋体" w:cs="宋体"/>
          <w:b w:val="0"/>
          <w:bCs w:val="0"/>
          <w:sz w:val="28"/>
          <w:szCs w:val="28"/>
          <w:lang w:val="en-US" w:eastAsia="zh-CN"/>
        </w:rPr>
        <w:t>俞莉丹,指向问题解决的跨学科主题学习:典型特征与实践路径[J].基础教育课程,2023(7):10-18.</w:t>
      </w:r>
    </w:p>
    <w:p w14:paraId="07C099B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[3]张冬兰.倡导结构化教学,让深度学习真正发生[J]中小学教学研究,2020(3):44-46.[4]宁连华,崔皓翔.信息技术与数学教学的深度融合研究评析[J].江苏教育,2022(27):19-23.</w:t>
      </w:r>
    </w:p>
    <w:p w14:paraId="57CBC6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D5C3C"/>
    <w:multiLevelType w:val="singleLevel"/>
    <w:tmpl w:val="B0BD5C3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B4185"/>
    <w:rsid w:val="3A3B4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2025-02-10T13:46:00Z</dcterms:created>
  <dc:creator>雨动永毅</dc:creator>
  <cp:lastModifiedBy>雨动永毅</cp:lastModifiedBy>
  <dcterms:modified xsi:type="dcterms:W3CDTF">2025-02-10T13:47:49Z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75985D65D8FA4068A3594E00910F16B0_11</vt:lpwstr>
  </property>
  <property fmtid="{D5CDD505-2E9C-101B-9397-08002B2CF9AE}" pid="4" name="KSOTemplateDocerSaveRecord">
    <vt:lpwstr>eyJoZGlkIjoiMDYxY2M0ZGFlY2NhMWFkZTJjY2YxM2E4M2RjMzI1OWYiLCJ1c2VySWQiOiIzNTE3MDQ3NDkifQ==</vt:lpwstr>
  </property>
</Properties>
</file>