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B965E2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基于真实情境问题的小学生数学多元表征学习</w:t>
      </w:r>
    </w:p>
    <w:p w14:paraId="78E64CC4">
      <w:p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苏教版数学一年级上册“得数是10的加法和相应的减法”教学设计</w:t>
      </w:r>
    </w:p>
    <w:p w14:paraId="670BAB3A">
      <w:pPr>
        <w:spacing w:line="360" w:lineRule="auto"/>
        <w:jc w:val="center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常州市新北区三井第二实验小学  陈赵贤</w:t>
      </w:r>
    </w:p>
    <w:p w14:paraId="6638D879"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一、教学内容</w:t>
      </w:r>
    </w:p>
    <w:p w14:paraId="00683B17">
      <w:pPr>
        <w:spacing w:line="360" w:lineRule="auto"/>
        <w:ind w:firstLine="480"/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苏教版义务教育教科书数学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年级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上册第66-67页。</w:t>
      </w:r>
      <w:r>
        <w:rPr>
          <w:rFonts w:hint="eastAsia"/>
          <w:lang w:val="en-US" w:eastAsia="zh-CN"/>
        </w:rPr>
        <w:t xml:space="preserve"> </w:t>
      </w:r>
    </w:p>
    <w:p w14:paraId="68199AE9">
      <w:pPr>
        <w:spacing w:line="360" w:lineRule="auto"/>
        <w:ind w:firstLine="480"/>
        <w:jc w:val="left"/>
      </w:pPr>
      <w:r>
        <w:rPr>
          <w:rFonts w:hint="eastAsia"/>
          <w:lang w:val="en-US" w:eastAsia="zh-CN"/>
        </w:rPr>
        <w:drawing>
          <wp:inline distT="0" distB="0" distL="114300" distR="114300">
            <wp:extent cx="1715135" cy="2486025"/>
            <wp:effectExtent l="0" t="0" r="12065" b="3175"/>
            <wp:docPr id="3" name="图片 3" descr="IMG_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187"/>
                    <pic:cNvPicPr>
                      <a:picLocks noChangeAspect="1"/>
                    </pic:cNvPicPr>
                  </pic:nvPicPr>
                  <pic:blipFill>
                    <a:blip r:embed="rId4"/>
                    <a:srcRect l="9911" t="14761" r="10704" b="32165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59585" cy="2425700"/>
            <wp:effectExtent l="0" t="0" r="5715" b="0"/>
            <wp:docPr id="4" name="图片 4" descr="IMG_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188"/>
                    <pic:cNvPicPr>
                      <a:picLocks noChangeAspect="1"/>
                    </pic:cNvPicPr>
                  </pic:nvPicPr>
                  <pic:blipFill>
                    <a:blip r:embed="rId5"/>
                    <a:srcRect l="8047" t="14976" r="9306" b="32488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3BE9">
      <w:pPr>
        <w:spacing w:line="360" w:lineRule="auto"/>
        <w:ind w:firstLine="480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通过校园生活中踢足球的情境引出和是10的加法和相应的减法，让学生说故事，列算式，这里是教材中第一次安排一图三式的教学，与以前不同的地方在于，两个加法本质相同，都是把6人和4人合起来，可以用6+4来计算，也可以用4+6来计算，以后我们可以只写其中的一个，接着提问：你们是怎么算的？引导学生根据10的意义、借助“接着数数”和“倒着数数”算出得数，而本节课的重点是要渗透推算的思想，也要鼓励他们基于加减法的关系进行推算，以发展初步的推理意识。于是我先让学生观察加法算式和减法算式之间有什么联系，加法和减法尽管意义不同，但是两种算法有着内在的关联，所有运算始于加法，加法是减法的基础，减法是加法的逆运算。让学生充分交流后，总结这三个算式中都有相同的数，并用不同颜色的粉笔把相同的数表示出来，然而加法算式中的和在减法中作为被减数，加法算式中的两个加数，在减法算式中可以作为减数或差，再对比两道减法算式，我们可以发现被减数相同，减数和差交换位置，从而引发学生思考我们还可以怎样计算这些算式，这时学生就会想到想加算减，这时我便顺势介绍这就是推算的方法，接着让学生看着一个算式想另一个算式的得数，帮助学生内化推算的方法。</w:t>
      </w:r>
    </w:p>
    <w:p w14:paraId="02753AB2">
      <w:pPr>
        <w:spacing w:line="360" w:lineRule="auto"/>
        <w:ind w:firstLine="482" w:firstLineChars="2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二、学情分析</w:t>
      </w:r>
    </w:p>
    <w:p w14:paraId="788FB912">
      <w:pPr>
        <w:spacing w:line="360" w:lineRule="auto"/>
        <w:ind w:firstLine="480" w:firstLineChars="20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新教材把认数和计算以及解决问题放在一个单元，本节课是学生认识10以后的内容，本节课的目标是学生能正确、熟练地计算和是10的加法与相应的减法，进一步感受加减法的关系，着重培养学生的数感、计算能力和推理意识。</w:t>
      </w:r>
    </w:p>
    <w:p w14:paraId="64E5873B">
      <w:pPr>
        <w:spacing w:line="360" w:lineRule="auto"/>
        <w:ind w:firstLine="480" w:firstLineChars="20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计数与运算是两个关系紧密的活动，加法运算法则的形成过程可以看作计数或数数过程不断简化的结果。我课前先让学生做手指操《凑十歌》，既是热身，也是帮助学生复习前一节课的知识。</w:t>
      </w:r>
    </w:p>
    <w:p w14:paraId="0026F931">
      <w:pPr>
        <w:spacing w:line="360" w:lineRule="auto"/>
        <w:ind w:firstLine="482" w:firstLineChars="2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三、教学目标</w:t>
      </w:r>
    </w:p>
    <w:p w14:paraId="7BED445D">
      <w:pPr>
        <w:spacing w:line="360" w:lineRule="auto"/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1. 联系实际情境主动列出加减算式，学会得数是10的加法及10减几的减法，能看图写出一组有联系的加法和减法算式；掌握得数是10的加法和相应减法的口算方法，能正确口算。</w:t>
      </w:r>
    </w:p>
    <w:p w14:paraId="00021EA2">
      <w:pPr>
        <w:spacing w:line="360" w:lineRule="auto"/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2. 经历看图写出加减算式并口算得数的过程，能说明算式表示的含义，发展初步地观察和简单地判断、推理的能力；初步积累看情境写算式和归纳整理、有序记忆算式等方面的活动经验。</w:t>
      </w:r>
    </w:p>
    <w:p w14:paraId="4E69EF46">
      <w:pPr>
        <w:spacing w:line="360" w:lineRule="auto"/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3. 体验现实的加减计算问题，获得主动思考、正确列式计算等方面的成功体验，逐步形成主动探究的意识，初步形成学习信心。</w:t>
      </w:r>
    </w:p>
    <w:p w14:paraId="02E1F9E6">
      <w:pPr>
        <w:spacing w:line="360" w:lineRule="auto"/>
        <w:ind w:firstLine="482" w:firstLineChars="2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四、教学过程</w:t>
      </w:r>
    </w:p>
    <w:p w14:paraId="3008F7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一 、复习导入</w:t>
      </w:r>
    </w:p>
    <w:p w14:paraId="6CB6CD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前面我们已经学习了9以内的加减法，下面我们来练一组口算，看看你能不能算的又快又对 ，开火车说。前天我们认识了10，猜一猜这节课会学习什么内容?</w:t>
      </w:r>
    </w:p>
    <w:p w14:paraId="630231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揭题：今天这节课，我们就一起学习10的加减法。(板书课题)</w:t>
      </w:r>
    </w:p>
    <w:p w14:paraId="5B6E37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二 、学习新课</w:t>
      </w:r>
    </w:p>
    <w:p w14:paraId="6013C7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教学例2</w:t>
      </w:r>
    </w:p>
    <w:p w14:paraId="018D01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出示例2主题图。</w:t>
      </w:r>
    </w:p>
    <w:p w14:paraId="3FE3DD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谈话：你们喜欢踢足球吗?</w:t>
      </w:r>
    </w:p>
    <w:p w14:paraId="340F39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提问：在我们的操场上，足球比赛正紧张地进行着，这是足球场的一角。仔细看一看，这些队员可以分成哪两部分?(蓝队和红队)，数一数，蓝队有6人，红队有4人。</w:t>
      </w:r>
    </w:p>
    <w:p w14:paraId="2AB99A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如果用一个蓝色圆片表示一个蓝队的小朋友，，那我应该要摆几个蓝色圆片？摆6个蓝色圆片表示蓝队有6人，一个红色圆片表示一个红队的小朋友，摆4个红色圆片表示红队有4人。</w:t>
      </w:r>
    </w:p>
    <w:p w14:paraId="49F296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你能用三句话讲一个数学故事，并列出算式吗？</w:t>
      </w:r>
    </w:p>
    <w:p w14:paraId="2B3334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预设：蓝队有6人，红队有4人，一共10人，6+4=10</w:t>
      </w:r>
    </w:p>
    <w:p w14:paraId="58CF72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     蓝队有4人，红队有6人，一共10人，4+6=10</w:t>
      </w:r>
    </w:p>
    <w:p w14:paraId="61DDAC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明确：6+4和4+6都表示把红队、蓝队两个队人数合起来，一共是10人，所以我们写其中一个就可以。那我们就选6+4=10写下来。</w:t>
      </w:r>
    </w:p>
    <w:p w14:paraId="06EBD1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一共有10个小朋友，蓝队有 6个小朋友，红队有4个小朋友；10-4=6</w:t>
      </w:r>
    </w:p>
    <w:p w14:paraId="1198B1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一共有10个小朋友， 红队有4个小朋友，蓝队有几个小朋友。10-6=4</w:t>
      </w:r>
    </w:p>
    <w:p w14:paraId="643C45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明确：从10人里面去掉一个队人数，就剩另一个队人数，可以列出两道减法算式。</w:t>
      </w:r>
    </w:p>
    <w:p w14:paraId="47A1B2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提问：你能说一说6+4怎样算吗？</w:t>
      </w:r>
    </w:p>
    <w:p w14:paraId="1080F6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预设：1.在数线上找到6，接着数4个，7，8，9，10。所以6+4=10。</w:t>
      </w:r>
    </w:p>
    <w:p w14:paraId="78B41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2.想6和4合成10</w:t>
      </w:r>
    </w:p>
    <w:p w14:paraId="493F0F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提问：那10-4和10-6可以怎样算呢？</w:t>
      </w:r>
    </w:p>
    <w:p w14:paraId="738054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预设：1.在数线上找到10，往前数4个，9，8，7，6。所以10—4=6。</w:t>
      </w:r>
    </w:p>
    <w:p w14:paraId="4C42C0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在数线上找到10，往前数6个，9，8，7，6，5，4。所以10—6=4。</w:t>
      </w:r>
    </w:p>
    <w:p w14:paraId="77B992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2.因为6+4=10，所以10-4=6，10-6=4</w:t>
      </w:r>
    </w:p>
    <w:p w14:paraId="790A55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你听明白他的想法了吗？谁能再来说一说？</w:t>
      </w:r>
    </w:p>
    <w:p w14:paraId="5A5661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是啊，因为6+4=10，所以从10中去掉4就是6.也就是10-4=6。</w:t>
      </w:r>
    </w:p>
    <w:p w14:paraId="372FBA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从10中去掉4就是6.也就是10-4=6。</w:t>
      </w:r>
    </w:p>
    <w:p w14:paraId="700485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小结：看来要算出减法算式的差，我们既可以借助数线画一画，数一数，也可以想加法算式，推算出减法算式的差。</w:t>
      </w:r>
    </w:p>
    <w:p w14:paraId="6ED892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引导：刚才根据踢球情境图，我们列出了一道加法算式和两道减法算式。仔细观察加法算式的加数、和，减法算式的被减数、减数、差，你有没有发现它们之间有什么联系?</w:t>
      </w:r>
    </w:p>
    <w:p w14:paraId="5F6D43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是呀，加法算式的和就是减法算式的被减数，加法算式的两个加数就是减法算式的减数和差，这两个减法算式的减数和差其实只是交换了一下位置。</w:t>
      </w:r>
    </w:p>
    <w:p w14:paraId="24566A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小结：看来减法算式其实就是用加法算式中的和，减去其中一个加数，等于另一个加数。</w:t>
      </w:r>
    </w:p>
    <w:p w14:paraId="3D4580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所以看着一道加法算式，我们就可以得到2道相关联的减法算式。如果告诉你8+2=10，你能说出两道相关联的减法算式吗？</w:t>
      </w:r>
    </w:p>
    <w:p w14:paraId="0C1809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2.试一试</w:t>
      </w:r>
    </w:p>
    <w:p w14:paraId="0365B6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刚才我们已经写出了两组和10有关的加减法算式，那你还想知道有哪些数字也可以凑成10吗？那我们可以通过下面这个小游戏来探究一下。</w:t>
      </w:r>
    </w:p>
    <w:p w14:paraId="2CF89B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在我们热烈的讨论中，足球赛落下了帷幕，蓝队的小朋友赢得了冠军，还收获了10枚徽章，他们用这10个徽章来玩了个游戏，我们一起看着视频了解一下他们是怎么玩的？</w:t>
      </w:r>
    </w:p>
    <w:p w14:paraId="358227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师：看懂了吗？他们是怎样分工的？</w:t>
      </w:r>
    </w:p>
    <w:p w14:paraId="224470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生：一人抛，一人写算式。</w:t>
      </w:r>
    </w:p>
    <w:p w14:paraId="02832F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师：真不错，小小年纪总结能力就这么强。是呀，一人抛，一人写，抛完记录好之后可以交换分工，再来一次。请小朋友们拿出学具筐里的10个小圆片，算式记录在学习单上的试一试。开始活动。</w:t>
      </w:r>
    </w:p>
    <w:p w14:paraId="0EE95C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展示资源：7+3.1+9交流：他们都数对，写对了吗？你能猜猜他们分别抛出了几个正面，几个反面吗？</w:t>
      </w:r>
    </w:p>
    <w:p w14:paraId="247026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出示5个正面，5个反面的资源，老师这里还有一组小朋友抛的结果，你能看着图片直接说出加法算式和减法算式吗？</w:t>
      </w:r>
    </w:p>
    <w:p w14:paraId="757432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追问：为什么5+5=10,10-5=5这一组只有两道算式?</w:t>
      </w:r>
    </w:p>
    <w:p w14:paraId="24EA43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预设：因为5和5是相同的数，所以只能写出10-5=5.</w:t>
      </w:r>
    </w:p>
    <w:p w14:paraId="42A23D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评价：看来我们现在可以根据一张图写出对应的加法算式和减法算式，而且这些算式都与10有关。在计算10的加减法时，我们可以在数线上数一数，也可以想加法推算减法。</w:t>
      </w:r>
    </w:p>
    <w:p w14:paraId="4A0AAD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我们学校的足球队现在也在招募足球队员，你们想加入吗？</w:t>
      </w:r>
    </w:p>
    <w:p w14:paraId="2C7DF3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但足球教练也给我们设置了5项足球技能闯关，你有信心吗？</w:t>
      </w:r>
    </w:p>
    <w:p w14:paraId="5E0907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下面我们一起来看第一关</w:t>
      </w:r>
    </w:p>
    <w:p w14:paraId="1E112B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三、巩固深化：</w:t>
      </w:r>
    </w:p>
    <w:p w14:paraId="218EF1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1.凑十大守门：</w:t>
      </w:r>
    </w:p>
    <w:p w14:paraId="2A8889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要想踢好球，先要学会怎样守好球门。待会屏幕上会出现很多写着数字的守门员手套，当两只手套上的数加起来等于10的时候，请你立马举起小手，说出相应算式，才能成功接到球，听明白规则了吗？</w:t>
      </w:r>
    </w:p>
    <w:p w14:paraId="1F563F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7，8，6，2，3，7，1，10，4，9，0，5，5</w:t>
      </w:r>
    </w:p>
    <w:p w14:paraId="2C51E1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看来我们对10的分与合都非常熟悉了，第一关就这么轻而易举地通过了，我们一起来点亮第一颗星星。小朋友们也可以找到足球小将大闯关的第一关，在格子里画上一颗五角星。</w:t>
      </w:r>
    </w:p>
    <w:p w14:paraId="41E9ED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2.射门小能手</w:t>
      </w:r>
    </w:p>
    <w:p w14:paraId="40C196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屏幕上有几个带数字的足球，请你先仔细看足球上的数字是几，自己快速说一说10-这个数等于几，我们看看谁说的又对又快。开火车说。</w:t>
      </w:r>
    </w:p>
    <w:p w14:paraId="7427C3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10-9=1，在计算10-9=1时你是怎样计算的？（想加算减，根据9+1=10你还能写出哪道减法算式？）</w:t>
      </w:r>
    </w:p>
    <w:p w14:paraId="4D3889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3.足球排排队</w:t>
      </w:r>
    </w:p>
    <w:p w14:paraId="617A7D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在小队员们练习射门后，足球场上的足球都排起了队。你能看明白第一行的圆和算式的意思吗？（涂色1个，空白9个，合起来一共10个）你能数一数，把算式迅速补充完整吗？</w:t>
      </w:r>
    </w:p>
    <w:p w14:paraId="6D93A4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出示资源，请你校对一下，他写的都对吗？</w:t>
      </w:r>
    </w:p>
    <w:p w14:paraId="5BC79C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仔细观察每个加法算式的加数、和，你有什么发现？同桌互相说一说你的发现。</w:t>
      </w:r>
    </w:p>
    <w:p w14:paraId="6B2591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预设：第一个加数越来越大，第二个加数越来越小。</w:t>
      </w:r>
    </w:p>
    <w:p w14:paraId="5757D6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引导：第一个加数怎样变大的？第二个加数怎样变小的？</w:t>
      </w:r>
    </w:p>
    <w:p w14:paraId="3D0E7D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明确：它们的得数都是10,而加号前面的数从1开始依次增加1,加号后面的数从9开始依次减少1。</w:t>
      </w:r>
    </w:p>
    <w:p w14:paraId="2CD6B2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仔细观察一下第一个算式和最后一个算式，第二个算式和最后第二个算式有什么发现？</w:t>
      </w:r>
    </w:p>
    <w:p w14:paraId="70C937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预设：0+10和10+0，1+9和9+1加数交换了位置。</w:t>
      </w:r>
    </w:p>
    <w:p w14:paraId="486579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引导：所以看到1+9=10就可以想到它的好朋友9+1=10，看到2+8=10就可以想到它的好朋友8+2=10，看到3+7=10就可以想到7+3=10，看到4+6=10就可以想到6+4=10，看到5+5=10？是呀，5+5=10加数互换位置也是一样的，所以只有它自己。所以其中有4组算式的加数是一样的，只是互换了位置，看来虽然这里有9个算式，其实我们只需要记住其中的5个。</w:t>
      </w:r>
    </w:p>
    <w:p w14:paraId="6E7C6B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4.除了刚才我们训练的技能，要想在足球场上有持久的精彩表现，我们还需要有耐力，下面我们一起来跑道上进行耐力大比拼。（学习单）</w:t>
      </w:r>
    </w:p>
    <w:p w14:paraId="2AADC7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核对。10-7怎样算？</w:t>
      </w:r>
    </w:p>
    <w:p w14:paraId="4EC29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同学们的想法真是多种多样，可以借助数线，也可以想加法算推算减法。</w:t>
      </w:r>
    </w:p>
    <w:p w14:paraId="374320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全部正确的小朋友冲老师挥挥手。看来大部分小朋友不光有耐力，还有清醒的头脑呀，有错误的小朋友迅速调整一下自己</w:t>
      </w:r>
    </w:p>
    <w:p w14:paraId="4A94B6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5.下面就是足球教练给大家的最后一关，器材管理我最强。</w:t>
      </w:r>
    </w:p>
    <w:p w14:paraId="3767C0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这里有一些足球，数一数，10个足球，每班分两个，可以分给几个班？</w:t>
      </w:r>
    </w:p>
    <w:p w14:paraId="26194F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A.不圈B圈，他们的答案都对吗？他们有什么不同，你更喜欢哪一位小朋友的做法？</w:t>
      </w:r>
    </w:p>
    <w:p w14:paraId="00C545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小结：看来要把一些物体按每份几个来分一分的时候，我们可以圈一圈，数一数分成来几份。</w:t>
      </w:r>
    </w:p>
    <w:p w14:paraId="4815C0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这样，我们就可以点亮最后一颗星星啦，恭喜小朋友们顺利通过足球教练的闯关游戏，成为足球队的正式队员。掌声送给自己！</w:t>
      </w:r>
    </w:p>
    <w:p w14:paraId="44DAE4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四、全课总结</w:t>
      </w:r>
    </w:p>
    <w:p w14:paraId="267D39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提问：这节课学习了什么?10的加减法可以用哪些方法来算出得数?</w:t>
      </w:r>
    </w:p>
    <w:p w14:paraId="7F5044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可以借助数线，画一画算一算，也可以加法算式和减法算式进行推算。</w:t>
      </w:r>
    </w:p>
    <w:p w14:paraId="3E5E82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希望小朋友们在学习和体育锻炼中都敢于挑战自己，成为一名勇敢自信的小学生。</w:t>
      </w:r>
    </w:p>
    <w:p w14:paraId="081330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【设计意图：本教学设计旨在通过校园生活中踢足球的情境，引出和是10的加法和相应的减法，首次引入“一图三式”的教学方法。通过让学生观察加法算式和减法算式之间的联系，理解加法和减法的内在关联，即加法是减法的基础，减法是加法的逆运算。通过不同颜色的粉笔标注相同的数，帮助学生直观地理解加法中的和在减法中作为被减数，加法中的加数在减法中作为减数或差。通过对比两道减法算式，引导学生发现被减数相同，减数和差交换位置，进而引发学生思考“想加算减”的推算方法。这一设计不仅帮助学生掌握基本的加减法运算，还渗透了推算的思想，鼓励学生基于加减法的关系进行推理，培养初步的推理意识，为后续数学学习奠定基础。】</w:t>
      </w:r>
    </w:p>
    <w:p w14:paraId="2F6BCBD4">
      <w:pPr>
        <w:numPr>
          <w:ilvl w:val="0"/>
          <w:numId w:val="1"/>
        </w:numPr>
        <w:spacing w:line="360" w:lineRule="auto"/>
        <w:ind w:firstLine="482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板书设计</w:t>
      </w:r>
    </w:p>
    <w:p w14:paraId="4F6739AE">
      <w:pPr>
        <w:numPr>
          <w:ilvl w:val="0"/>
          <w:numId w:val="0"/>
        </w:numPr>
        <w:spacing w:line="360" w:lineRule="auto"/>
        <w:ind w:firstLine="482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 w14:paraId="7CF3ACF4">
      <w:pPr>
        <w:numPr>
          <w:ilvl w:val="0"/>
          <w:numId w:val="0"/>
        </w:numPr>
        <w:spacing w:line="360" w:lineRule="auto"/>
        <w:ind w:firstLine="482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六、内容结构体系</w:t>
      </w:r>
    </w:p>
    <w:p w14:paraId="01E0554A">
      <w:pPr>
        <w:spacing w:line="360" w:lineRule="auto"/>
        <w:ind w:left="0" w:leftChars="0" w:firstLine="0" w:firstLineChars="0"/>
        <w:jc w:val="center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基于真实情境问题的小学生数学多元表征学习内容结构体系表</w:t>
      </w:r>
    </w:p>
    <w:tbl>
      <w:tblPr>
        <w:tblStyle w:val="3"/>
        <w:tblW w:w="93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8"/>
        <w:gridCol w:w="3455"/>
        <w:gridCol w:w="2603"/>
        <w:gridCol w:w="2662"/>
      </w:tblGrid>
      <w:tr w14:paraId="69404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628" w:type="dxa"/>
            <w:noWrap w:val="0"/>
            <w:vAlign w:val="center"/>
          </w:tcPr>
          <w:p w14:paraId="036A4399">
            <w:pPr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教学内容</w:t>
            </w:r>
          </w:p>
        </w:tc>
        <w:tc>
          <w:tcPr>
            <w:tcW w:w="8720" w:type="dxa"/>
            <w:gridSpan w:val="3"/>
            <w:noWrap w:val="0"/>
            <w:vAlign w:val="center"/>
          </w:tcPr>
          <w:p w14:paraId="144AAC8D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苏教版义务教育教科书数学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年级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上册第66-67页。</w:t>
            </w:r>
          </w:p>
        </w:tc>
      </w:tr>
      <w:tr w14:paraId="7DA51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noWrap w:val="0"/>
            <w:vAlign w:val="center"/>
          </w:tcPr>
          <w:p w14:paraId="32CE7B25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课程标准</w:t>
            </w:r>
          </w:p>
        </w:tc>
        <w:tc>
          <w:tcPr>
            <w:tcW w:w="8720" w:type="dxa"/>
            <w:gridSpan w:val="3"/>
            <w:noWrap w:val="0"/>
            <w:vAlign w:val="top"/>
          </w:tcPr>
          <w:p w14:paraId="27C9DEAB">
            <w:pPr>
              <w:ind w:firstLine="420" w:firstLineChars="20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</w:t>
            </w:r>
            <w:r>
              <w:rPr>
                <w:rFonts w:hint="default"/>
                <w:vertAlign w:val="baseline"/>
                <w:lang w:val="en-US" w:eastAsia="zh-CN"/>
              </w:rPr>
              <w:t>通过数学的眼光，可以从现实世界的客观现象中发现数量关系与空间形式</w:t>
            </w:r>
            <w:r>
              <w:rPr>
                <w:rFonts w:hint="eastAsia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vertAlign w:val="baseline"/>
                <w:lang w:val="en-US" w:eastAsia="zh-CN"/>
              </w:rPr>
              <w:t>形成对数学的好奇心与想象力，逐步养成从数学角度观察现实世界的意识与习惯。</w:t>
            </w:r>
            <w:r>
              <w:rPr>
                <w:rFonts w:hint="eastAsia"/>
                <w:vertAlign w:val="baseline"/>
                <w:lang w:val="en-US" w:eastAsia="zh-CN"/>
              </w:rPr>
              <w:t>通过数学思维，</w:t>
            </w:r>
            <w:r>
              <w:rPr>
                <w:rFonts w:hint="default"/>
                <w:vertAlign w:val="baseline"/>
                <w:lang w:val="en-US" w:eastAsia="zh-CN"/>
              </w:rPr>
              <w:t>能够探究自然现象或现实情境所蕴含的数学规律，经历数学“再发现”的过程。通过数学的语言，可以简约、精确地描述自然现象和日常生活中的数量关系和空间形式</w:t>
            </w:r>
            <w:r>
              <w:rPr>
                <w:rFonts w:hint="eastAsia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vertAlign w:val="baseline"/>
                <w:lang w:val="en-US" w:eastAsia="zh-CN"/>
              </w:rPr>
              <w:t>经历用数学语言表达现实世界中的简单数量关系与空间形式的过程</w:t>
            </w:r>
            <w:r>
              <w:rPr>
                <w:rFonts w:hint="eastAsia"/>
                <w:vertAlign w:val="baseline"/>
                <w:lang w:val="en-US" w:eastAsia="zh-CN"/>
              </w:rPr>
              <w:t>。</w:t>
            </w:r>
          </w:p>
          <w:p w14:paraId="67F4FF98">
            <w:pPr>
              <w:ind w:firstLine="420" w:firstLineChars="20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</w:t>
            </w:r>
            <w:r>
              <w:rPr>
                <w:rFonts w:hint="default"/>
                <w:vertAlign w:val="baseline"/>
                <w:lang w:val="en-US" w:eastAsia="zh-CN"/>
              </w:rPr>
              <w:t>第</w:t>
            </w:r>
            <w:r>
              <w:rPr>
                <w:rFonts w:hint="eastAsia"/>
                <w:vertAlign w:val="baseline"/>
                <w:lang w:val="en-US" w:eastAsia="zh-CN"/>
              </w:rPr>
              <w:t>一</w:t>
            </w:r>
            <w:r>
              <w:rPr>
                <w:rFonts w:hint="default"/>
                <w:vertAlign w:val="baseline"/>
                <w:lang w:val="en-US" w:eastAsia="zh-CN"/>
              </w:rPr>
              <w:t>学段</w:t>
            </w:r>
            <w:r>
              <w:rPr>
                <w:rFonts w:hint="eastAsia"/>
                <w:vertAlign w:val="baseline"/>
                <w:lang w:val="en-US" w:eastAsia="zh-CN"/>
              </w:rPr>
              <w:t>“</w:t>
            </w:r>
            <w:r>
              <w:rPr>
                <w:rFonts w:hint="default"/>
                <w:vertAlign w:val="baseline"/>
                <w:lang w:val="en-US" w:eastAsia="zh-CN"/>
              </w:rPr>
              <w:t>内容要求</w:t>
            </w:r>
            <w:r>
              <w:rPr>
                <w:rFonts w:hint="eastAsia"/>
                <w:vertAlign w:val="baseline"/>
                <w:lang w:val="en-US" w:eastAsia="zh-CN"/>
              </w:rPr>
              <w:t>”</w:t>
            </w:r>
            <w:r>
              <w:rPr>
                <w:rFonts w:hint="default"/>
                <w:vertAlign w:val="baseline"/>
                <w:lang w:val="en-US" w:eastAsia="zh-CN"/>
              </w:rPr>
              <w:t>之</w:t>
            </w:r>
            <w:r>
              <w:rPr>
                <w:rFonts w:hint="eastAsia"/>
                <w:vertAlign w:val="baseline"/>
                <w:lang w:val="en-US" w:eastAsia="zh-CN"/>
              </w:rPr>
              <w:t>“数与运算”</w:t>
            </w:r>
            <w:r>
              <w:rPr>
                <w:rFonts w:hint="default"/>
                <w:vertAlign w:val="baseline"/>
                <w:lang w:val="en-US" w:eastAsia="zh-CN"/>
              </w:rPr>
              <w:t>：</w:t>
            </w:r>
            <w:r>
              <w:rPr>
                <w:rFonts w:hint="eastAsia"/>
                <w:vertAlign w:val="baseline"/>
                <w:lang w:val="en-US" w:eastAsia="zh-CN"/>
              </w:rPr>
              <w:t>在实际情境中感悟并理解数的意义，了解运算的意义，感悟运算之间的关系，形成初步的符号意识、数感、运算能力和推理意识。</w:t>
            </w:r>
          </w:p>
        </w:tc>
      </w:tr>
      <w:tr w14:paraId="06349E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noWrap w:val="0"/>
            <w:vAlign w:val="center"/>
          </w:tcPr>
          <w:p w14:paraId="54FB39C2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课标分解</w:t>
            </w:r>
          </w:p>
        </w:tc>
        <w:tc>
          <w:tcPr>
            <w:tcW w:w="8720" w:type="dxa"/>
            <w:gridSpan w:val="3"/>
            <w:noWrap w:val="0"/>
            <w:vAlign w:val="top"/>
          </w:tcPr>
          <w:p w14:paraId="04A58295">
            <w:pPr>
              <w:ind w:firstLine="420" w:firstLineChars="20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</w:t>
            </w:r>
            <w:r>
              <w:rPr>
                <w:rFonts w:hint="default"/>
                <w:vertAlign w:val="baseline"/>
                <w:lang w:val="en-US" w:eastAsia="zh-CN"/>
              </w:rPr>
              <w:t>通过具体情境（如校园踢足球）让学生理解加减法的实际意义，掌握得数是10的加法和相应的减法运算，培养数感和运算能力。</w:t>
            </w:r>
          </w:p>
          <w:p w14:paraId="6532B1F4">
            <w:pPr>
              <w:ind w:firstLine="420" w:firstLineChars="20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</w:t>
            </w:r>
            <w:r>
              <w:rPr>
                <w:rFonts w:hint="default"/>
                <w:vertAlign w:val="baseline"/>
                <w:lang w:val="en-US" w:eastAsia="zh-CN"/>
              </w:rPr>
              <w:t>通过引导学生观察加法与减法之间的关系，渗透“想加算减”的推算思想，培养初步的推理能力。</w:t>
            </w:r>
          </w:p>
          <w:p w14:paraId="2FD169B9">
            <w:pPr>
              <w:ind w:firstLine="420" w:firstLineChars="20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3.</w:t>
            </w:r>
            <w:r>
              <w:rPr>
                <w:rFonts w:hint="default"/>
                <w:vertAlign w:val="baseline"/>
                <w:lang w:val="en-US" w:eastAsia="zh-CN"/>
              </w:rPr>
              <w:t>通过“一图三式”的教学，帮助学生建立加减法的数学模型，理解运算之间的内在联系。</w:t>
            </w:r>
          </w:p>
        </w:tc>
      </w:tr>
      <w:tr w14:paraId="2B5242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noWrap w:val="0"/>
            <w:vAlign w:val="center"/>
          </w:tcPr>
          <w:p w14:paraId="188A5B4C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3455" w:type="dxa"/>
            <w:noWrap w:val="0"/>
            <w:vAlign w:val="top"/>
          </w:tcPr>
          <w:p w14:paraId="52016BAB">
            <w:pPr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例题改编</w:t>
            </w:r>
          </w:p>
        </w:tc>
        <w:tc>
          <w:tcPr>
            <w:tcW w:w="2603" w:type="dxa"/>
            <w:noWrap w:val="0"/>
            <w:vAlign w:val="top"/>
          </w:tcPr>
          <w:p w14:paraId="7F9EEAD6">
            <w:pPr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习题创造</w:t>
            </w:r>
          </w:p>
        </w:tc>
        <w:tc>
          <w:tcPr>
            <w:tcW w:w="2662" w:type="dxa"/>
            <w:noWrap w:val="0"/>
            <w:vAlign w:val="top"/>
          </w:tcPr>
          <w:p w14:paraId="171A165D">
            <w:pPr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作业设计</w:t>
            </w:r>
          </w:p>
        </w:tc>
      </w:tr>
      <w:tr w14:paraId="77A5E9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3" w:hRule="atLeast"/>
          <w:jc w:val="center"/>
        </w:trPr>
        <w:tc>
          <w:tcPr>
            <w:tcW w:w="628" w:type="dxa"/>
            <w:noWrap w:val="0"/>
            <w:vAlign w:val="center"/>
          </w:tcPr>
          <w:p w14:paraId="39D46239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真实情境问题</w:t>
            </w:r>
          </w:p>
        </w:tc>
        <w:tc>
          <w:tcPr>
            <w:tcW w:w="3455" w:type="dxa"/>
            <w:noWrap w:val="0"/>
            <w:vAlign w:val="top"/>
          </w:tcPr>
          <w:p w14:paraId="3A803344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715135" cy="1128395"/>
                  <wp:effectExtent l="0" t="0" r="0" b="0"/>
                  <wp:docPr id="5" name="图片 5" descr="IMG_2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18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9911" t="14761" r="10704" b="61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35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noWrap w:val="0"/>
            <w:vAlign w:val="top"/>
          </w:tcPr>
          <w:p w14:paraId="0247A021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13840" cy="852170"/>
                  <wp:effectExtent l="0" t="0" r="10160" b="1143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  <w:noWrap w:val="0"/>
            <w:vAlign w:val="top"/>
          </w:tcPr>
          <w:p w14:paraId="62FEE52A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51305" cy="872490"/>
                  <wp:effectExtent l="0" t="0" r="10795" b="3810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F4D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noWrap w:val="0"/>
            <w:vAlign w:val="center"/>
          </w:tcPr>
          <w:p w14:paraId="34ADB4E5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多元表征学习路径设计</w:t>
            </w:r>
          </w:p>
        </w:tc>
        <w:tc>
          <w:tcPr>
            <w:tcW w:w="3455" w:type="dxa"/>
            <w:noWrap w:val="0"/>
            <w:vAlign w:val="top"/>
          </w:tcPr>
          <w:p w14:paraId="7E59B8ED">
            <w:pPr>
              <w:numPr>
                <w:ilvl w:val="0"/>
                <w:numId w:val="2"/>
              </w:numPr>
              <w:spacing w:line="240" w:lineRule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动作表征+言语表征→图像表征</w:t>
            </w:r>
          </w:p>
          <w:p w14:paraId="64F7EC9A"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第一层：动作表征分一分+言语表征分出的结果。</w:t>
            </w:r>
          </w:p>
          <w:p w14:paraId="5D54C416">
            <w:pPr>
              <w:numPr>
                <w:ilvl w:val="0"/>
                <w:numId w:val="0"/>
              </w:numPr>
              <w:spacing w:line="240" w:lineRule="auto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第二层：动作表征+言语表征转译为图像表征，在数线上数一数。</w:t>
            </w:r>
          </w:p>
          <w:p w14:paraId="10C19C8D"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 w14:paraId="26036D1F"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 w14:paraId="385A6825"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2.图像表征+言语表征→符号表征</w:t>
            </w:r>
          </w:p>
          <w:p w14:paraId="02C93850"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 xml:space="preserve">用算式表示表示加减法，探究3个算式之间的联系，即符号表征。 </w:t>
            </w:r>
          </w:p>
          <w:p w14:paraId="1BE760C2"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</w:p>
          <w:p w14:paraId="38108D88">
            <w:pPr>
              <w:numPr>
                <w:ilvl w:val="0"/>
                <w:numId w:val="0"/>
              </w:numPr>
              <w:spacing w:line="240" w:lineRule="auto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3.动作表征→符号表征</w:t>
            </w:r>
          </w:p>
          <w:p w14:paraId="05561574">
            <w:pPr>
              <w:numPr>
                <w:ilvl w:val="0"/>
                <w:numId w:val="0"/>
              </w:numPr>
              <w:spacing w:line="240" w:lineRule="auto"/>
              <w:ind w:firstLine="210" w:firstLineChars="100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动作表征→图像表征</w:t>
            </w:r>
          </w:p>
          <w:p w14:paraId="79F3136F">
            <w:pPr>
              <w:numPr>
                <w:ilvl w:val="0"/>
                <w:numId w:val="0"/>
              </w:numPr>
              <w:spacing w:line="240" w:lineRule="auto"/>
              <w:ind w:firstLine="210" w:firstLineChars="100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动作表征→言语表征</w:t>
            </w:r>
          </w:p>
          <w:p w14:paraId="347D79CE">
            <w:pPr>
              <w:numPr>
                <w:ilvl w:val="0"/>
                <w:numId w:val="0"/>
              </w:numPr>
              <w:spacing w:line="240" w:lineRule="auto"/>
              <w:ind w:firstLine="210" w:firstLineChars="100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总结这三个算式中都有相同的数，并用不同颜色的粉笔把相同的数表示出来，然而加法算式中的和在减法中作为被减数，加法算式中的两个加数，在减法算式中可以作为减数或差，再对比两道减法算式，我们可以发现被减数相同，减数和差交换位置，从而引发学生思考我们还可以怎样计算这些算式，这时学生就会想到想加算减</w:t>
            </w:r>
          </w:p>
          <w:p w14:paraId="0004CA4B">
            <w:pPr>
              <w:numPr>
                <w:ilvl w:val="0"/>
                <w:numId w:val="0"/>
              </w:numPr>
              <w:spacing w:line="240" w:lineRule="auto"/>
              <w:ind w:firstLine="210" w:firstLineChars="100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 w14:paraId="055DAA5D">
            <w:pPr>
              <w:numPr>
                <w:ilvl w:val="0"/>
                <w:numId w:val="0"/>
              </w:numPr>
              <w:spacing w:line="240" w:lineRule="auto"/>
              <w:ind w:firstLine="210" w:firstLineChars="100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 w14:paraId="3AF72550">
            <w:pPr>
              <w:numPr>
                <w:ilvl w:val="0"/>
                <w:numId w:val="0"/>
              </w:numPr>
              <w:spacing w:line="240" w:lineRule="auto"/>
              <w:ind w:firstLine="210" w:firstLineChars="100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 w14:paraId="00E1D697">
            <w:pPr>
              <w:numPr>
                <w:ilvl w:val="0"/>
                <w:numId w:val="0"/>
              </w:numPr>
              <w:spacing w:line="240" w:lineRule="auto"/>
              <w:ind w:firstLine="210" w:firstLineChars="100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 w14:paraId="28BD7A48">
            <w:pPr>
              <w:numPr>
                <w:ilvl w:val="0"/>
                <w:numId w:val="0"/>
              </w:numPr>
              <w:spacing w:line="240" w:lineRule="auto"/>
              <w:ind w:firstLine="210" w:firstLineChars="100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 w14:paraId="44829C36">
            <w:pPr>
              <w:numPr>
                <w:ilvl w:val="0"/>
                <w:numId w:val="0"/>
              </w:numPr>
              <w:spacing w:line="240" w:lineRule="auto"/>
              <w:ind w:firstLine="210" w:firstLineChars="100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 w14:paraId="7CBAE7DB">
            <w:pPr>
              <w:numPr>
                <w:ilvl w:val="0"/>
                <w:numId w:val="0"/>
              </w:numPr>
              <w:spacing w:line="240" w:lineRule="auto"/>
              <w:ind w:firstLine="210" w:firstLineChars="100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 w14:paraId="179BE4BA">
            <w:pPr>
              <w:numPr>
                <w:ilvl w:val="0"/>
                <w:numId w:val="0"/>
              </w:numPr>
              <w:spacing w:line="240" w:lineRule="auto"/>
              <w:ind w:firstLine="210" w:firstLineChars="100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 w14:paraId="30C4BE63">
            <w:pPr>
              <w:numPr>
                <w:ilvl w:val="0"/>
                <w:numId w:val="0"/>
              </w:numPr>
              <w:spacing w:line="240" w:lineRule="auto"/>
              <w:ind w:firstLine="210" w:firstLineChars="100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603" w:type="dxa"/>
            <w:noWrap w:val="0"/>
            <w:vAlign w:val="top"/>
          </w:tcPr>
          <w:p w14:paraId="67B05ABC"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徽章游戏，我们一起看着视频了解一下他们是怎么玩的？</w:t>
            </w:r>
          </w:p>
          <w:p w14:paraId="50F668C5"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师：看懂了吗？他们是怎样分工的？</w:t>
            </w:r>
          </w:p>
          <w:p w14:paraId="2F16E969"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生：一人抛，一人写算式。</w:t>
            </w:r>
          </w:p>
          <w:p w14:paraId="083FCCB7"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师：真不错，小小年纪总结能力就这么强。是呀，一人抛，一人写，抛完记录好之后可以交换分工，再来一次。请小朋友们拿出学具筐里的10个小圆片，算式记录在学习单上的试一试。开始活动。</w:t>
            </w:r>
          </w:p>
          <w:p w14:paraId="6A608A3D"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展示资源：7+3.1+9交流：他们都数对，写对了吗？你能猜猜他们分别抛出了几个正面，几个反面吗？</w:t>
            </w:r>
          </w:p>
          <w:p w14:paraId="67A93F34"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出示5个正面，5个反面的资源，老师这里还有一组小朋友抛的结果，你能看着图片直接说出加法算式和减法算式吗？</w:t>
            </w:r>
          </w:p>
          <w:p w14:paraId="6A5FBEC0"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追问：为什么5+5=10,10-5=5这一组只有两道算式?</w:t>
            </w:r>
          </w:p>
          <w:p w14:paraId="2A352E54"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预设：因为5和5是相同的数，所以只能写出10-5=5.</w:t>
            </w:r>
          </w:p>
          <w:p w14:paraId="2D6BE096">
            <w:pPr>
              <w:numPr>
                <w:ilvl w:val="0"/>
                <w:numId w:val="0"/>
              </w:numPr>
              <w:spacing w:line="240" w:lineRule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评价：看来我们现在可以根据一张图写出对应的加法算式和减法算式，而且这些算式都与10有关。在计算10的加减法时，我们可以在数线上数一数，也可以想加法推算减法。</w:t>
            </w:r>
          </w:p>
        </w:tc>
        <w:tc>
          <w:tcPr>
            <w:tcW w:w="2662" w:type="dxa"/>
            <w:noWrap w:val="0"/>
            <w:vAlign w:val="top"/>
          </w:tcPr>
          <w:p w14:paraId="07703CA7">
            <w:pPr>
              <w:numPr>
                <w:ilvl w:val="0"/>
                <w:numId w:val="0"/>
              </w:numPr>
              <w:jc w:val="left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要想踢好球，先要学会怎样守好球门。待会屏幕上会出现很多写着数字的守门员手套，当两只手套上的数加起来等于10的时候，请你立马举起小手，说出相应算式，才能成功接到球，听明白规则了吗？</w:t>
            </w:r>
          </w:p>
          <w:p w14:paraId="76F0ECD4">
            <w:pPr>
              <w:numPr>
                <w:ilvl w:val="0"/>
                <w:numId w:val="0"/>
              </w:numPr>
              <w:jc w:val="left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7，8，6，2，3，7，1，10，4，9，0，5，5</w:t>
            </w:r>
          </w:p>
          <w:p w14:paraId="013CF522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看来我们对10的分与合都非常熟悉了，第一关就这么轻而易举地通过了，我们一起来点亮第一颗星星。小朋友们也可以找到足球小将大闯关的第一关，在格子里画上一颗五角星。</w:t>
            </w:r>
            <w:bookmarkStart w:id="0" w:name="_GoBack"/>
            <w:bookmarkEnd w:id="0"/>
          </w:p>
        </w:tc>
      </w:tr>
      <w:tr w14:paraId="3094E7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noWrap w:val="0"/>
            <w:vAlign w:val="center"/>
          </w:tcPr>
          <w:p w14:paraId="16A53622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多元表征学习流程图</w:t>
            </w:r>
          </w:p>
        </w:tc>
        <w:tc>
          <w:tcPr>
            <w:tcW w:w="3455" w:type="dxa"/>
            <w:noWrap w:val="0"/>
            <w:vAlign w:val="top"/>
          </w:tcPr>
          <w:p w14:paraId="5A6D86EB">
            <w:pPr>
              <w:jc w:val="left"/>
            </w:pPr>
            <w:r>
              <w:drawing>
                <wp:inline distT="0" distB="0" distL="114300" distR="114300">
                  <wp:extent cx="2169795" cy="425450"/>
                  <wp:effectExtent l="0" t="0" r="1905" b="6350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9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B663A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说明：动作表征+言语表征回忆旧知；转译成图像表征后方便聚焦对比，突出平均分的外延内涵。图像表征+言语表征为转译成符号表征做铺垫，重在形成概念；最后的动作表征与符号表征、图像表征、言语表征的转译重在理解余数和除数的关系。</w:t>
            </w:r>
          </w:p>
        </w:tc>
        <w:tc>
          <w:tcPr>
            <w:tcW w:w="2603" w:type="dxa"/>
            <w:noWrap w:val="0"/>
            <w:vAlign w:val="top"/>
          </w:tcPr>
          <w:p w14:paraId="24E044D3">
            <w:pPr>
              <w:jc w:val="left"/>
            </w:pPr>
            <w:r>
              <w:drawing>
                <wp:inline distT="0" distB="0" distL="114300" distR="114300">
                  <wp:extent cx="1316990" cy="506730"/>
                  <wp:effectExtent l="0" t="0" r="3810" b="1270"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549" b="8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7FCC8"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说明：结合真实情境，动作表征+图像表征+言语表征丰富对概念的认识；老师的示范引领需要言语、符号表征进行组合，方能更好地实现数学的抽象。</w:t>
            </w:r>
          </w:p>
        </w:tc>
        <w:tc>
          <w:tcPr>
            <w:tcW w:w="2662" w:type="dxa"/>
            <w:noWrap w:val="0"/>
            <w:vAlign w:val="top"/>
          </w:tcPr>
          <w:p w14:paraId="0E39CC09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30680" cy="558800"/>
                  <wp:effectExtent l="0" t="0" r="7620" b="0"/>
                  <wp:docPr id="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3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EAB27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说明：言语表征，用动作表征+图像表征+符号表征的转译。</w:t>
            </w:r>
          </w:p>
        </w:tc>
      </w:tr>
      <w:tr w14:paraId="5EFEF8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noWrap w:val="0"/>
            <w:vAlign w:val="center"/>
          </w:tcPr>
          <w:p w14:paraId="3AF8A35A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多元表征学习模型</w:t>
            </w:r>
          </w:p>
        </w:tc>
        <w:tc>
          <w:tcPr>
            <w:tcW w:w="8720" w:type="dxa"/>
            <w:gridSpan w:val="3"/>
            <w:noWrap w:val="0"/>
            <w:vAlign w:val="top"/>
          </w:tcPr>
          <w:p w14:paraId="0CC7C0F9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72335" cy="1828165"/>
                  <wp:effectExtent l="0" t="0" r="12065" b="635"/>
                  <wp:docPr id="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18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0FB680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C96602"/>
    <w:multiLevelType w:val="singleLevel"/>
    <w:tmpl w:val="A4C9660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B37A246"/>
    <w:multiLevelType w:val="singleLevel"/>
    <w:tmpl w:val="DB37A246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yNDRlMWRkMmU4NTUzNmYwMjFkODZjOGZmN2MxYzkifQ=="/>
  </w:docVars>
  <w:rsids>
    <w:rsidRoot w:val="3B481BA4"/>
    <w:rsid w:val="00665BAD"/>
    <w:rsid w:val="012A2FB0"/>
    <w:rsid w:val="02386BA2"/>
    <w:rsid w:val="02490F73"/>
    <w:rsid w:val="03651EEB"/>
    <w:rsid w:val="0402799B"/>
    <w:rsid w:val="042C2C6A"/>
    <w:rsid w:val="04FA4B16"/>
    <w:rsid w:val="06AC0092"/>
    <w:rsid w:val="06FF4665"/>
    <w:rsid w:val="082A3964"/>
    <w:rsid w:val="085718F9"/>
    <w:rsid w:val="08EC4512"/>
    <w:rsid w:val="08F655F4"/>
    <w:rsid w:val="0B2C2B7C"/>
    <w:rsid w:val="0C0F2A38"/>
    <w:rsid w:val="0DDB5C8C"/>
    <w:rsid w:val="0E6516E0"/>
    <w:rsid w:val="0E9E6512"/>
    <w:rsid w:val="0FD22917"/>
    <w:rsid w:val="102E1B18"/>
    <w:rsid w:val="107E2A9F"/>
    <w:rsid w:val="116B6423"/>
    <w:rsid w:val="12A04F4F"/>
    <w:rsid w:val="12D15108"/>
    <w:rsid w:val="134059A7"/>
    <w:rsid w:val="134617DC"/>
    <w:rsid w:val="146B6E96"/>
    <w:rsid w:val="15B34F99"/>
    <w:rsid w:val="169F5962"/>
    <w:rsid w:val="16F75359"/>
    <w:rsid w:val="175E2CE2"/>
    <w:rsid w:val="17740758"/>
    <w:rsid w:val="199C5D44"/>
    <w:rsid w:val="1A1A4CBA"/>
    <w:rsid w:val="1B097409"/>
    <w:rsid w:val="1B1C538E"/>
    <w:rsid w:val="1DAD6772"/>
    <w:rsid w:val="1E291C0C"/>
    <w:rsid w:val="1E755E31"/>
    <w:rsid w:val="1F234701"/>
    <w:rsid w:val="20DC697A"/>
    <w:rsid w:val="21582FFE"/>
    <w:rsid w:val="22C04851"/>
    <w:rsid w:val="22E569AE"/>
    <w:rsid w:val="23CD5478"/>
    <w:rsid w:val="24EA2059"/>
    <w:rsid w:val="258129BE"/>
    <w:rsid w:val="258B55EA"/>
    <w:rsid w:val="269C55D5"/>
    <w:rsid w:val="276205CD"/>
    <w:rsid w:val="290731DA"/>
    <w:rsid w:val="293A6379"/>
    <w:rsid w:val="29BF5651"/>
    <w:rsid w:val="2A8A2314"/>
    <w:rsid w:val="2AB769FA"/>
    <w:rsid w:val="2ADF3CE2"/>
    <w:rsid w:val="2C0734F1"/>
    <w:rsid w:val="2C3F712F"/>
    <w:rsid w:val="2C6C21D2"/>
    <w:rsid w:val="2D2010F8"/>
    <w:rsid w:val="2FA654D7"/>
    <w:rsid w:val="30B1378E"/>
    <w:rsid w:val="30C01855"/>
    <w:rsid w:val="31124E12"/>
    <w:rsid w:val="3216448E"/>
    <w:rsid w:val="327C2DF9"/>
    <w:rsid w:val="34800297"/>
    <w:rsid w:val="34B85CD0"/>
    <w:rsid w:val="354B5B65"/>
    <w:rsid w:val="357240D1"/>
    <w:rsid w:val="36C4095C"/>
    <w:rsid w:val="3700563D"/>
    <w:rsid w:val="37BB72AC"/>
    <w:rsid w:val="37C64260"/>
    <w:rsid w:val="3894435E"/>
    <w:rsid w:val="39CB0253"/>
    <w:rsid w:val="3AE07D2F"/>
    <w:rsid w:val="3B2C7764"/>
    <w:rsid w:val="3B481BA4"/>
    <w:rsid w:val="3D14425E"/>
    <w:rsid w:val="3D647E33"/>
    <w:rsid w:val="3DB262CC"/>
    <w:rsid w:val="3FB93260"/>
    <w:rsid w:val="3FCD357C"/>
    <w:rsid w:val="418068BD"/>
    <w:rsid w:val="41FA3AEB"/>
    <w:rsid w:val="423A5F76"/>
    <w:rsid w:val="42757E78"/>
    <w:rsid w:val="42F33D88"/>
    <w:rsid w:val="43AB7834"/>
    <w:rsid w:val="4565330A"/>
    <w:rsid w:val="456640BE"/>
    <w:rsid w:val="457E749F"/>
    <w:rsid w:val="46386196"/>
    <w:rsid w:val="474A7EE1"/>
    <w:rsid w:val="47993EAD"/>
    <w:rsid w:val="48825737"/>
    <w:rsid w:val="49836455"/>
    <w:rsid w:val="4A056E6A"/>
    <w:rsid w:val="4BDC3BFA"/>
    <w:rsid w:val="4C7958ED"/>
    <w:rsid w:val="4CEF2A87"/>
    <w:rsid w:val="4D61635A"/>
    <w:rsid w:val="4DB90697"/>
    <w:rsid w:val="4E6047DC"/>
    <w:rsid w:val="4EBC3203"/>
    <w:rsid w:val="50BB2978"/>
    <w:rsid w:val="50D61560"/>
    <w:rsid w:val="511C0C9C"/>
    <w:rsid w:val="51954F77"/>
    <w:rsid w:val="51A67184"/>
    <w:rsid w:val="51DD691E"/>
    <w:rsid w:val="53E73A84"/>
    <w:rsid w:val="53FB1DBA"/>
    <w:rsid w:val="544669FD"/>
    <w:rsid w:val="54E63D3C"/>
    <w:rsid w:val="55105428"/>
    <w:rsid w:val="55273C2B"/>
    <w:rsid w:val="55C93441"/>
    <w:rsid w:val="564D42E4"/>
    <w:rsid w:val="5781726E"/>
    <w:rsid w:val="590F55CF"/>
    <w:rsid w:val="591250FF"/>
    <w:rsid w:val="5B3E5C3B"/>
    <w:rsid w:val="5B631C42"/>
    <w:rsid w:val="5BAF39E0"/>
    <w:rsid w:val="5D0C00B7"/>
    <w:rsid w:val="5E3E6996"/>
    <w:rsid w:val="5F1F078A"/>
    <w:rsid w:val="5F4B3119"/>
    <w:rsid w:val="60E76E71"/>
    <w:rsid w:val="611C713F"/>
    <w:rsid w:val="627C6D18"/>
    <w:rsid w:val="637569B7"/>
    <w:rsid w:val="64A17F0F"/>
    <w:rsid w:val="67CD5B34"/>
    <w:rsid w:val="68356714"/>
    <w:rsid w:val="69586B5E"/>
    <w:rsid w:val="6962178B"/>
    <w:rsid w:val="6A8D1A7D"/>
    <w:rsid w:val="6B581098"/>
    <w:rsid w:val="6B6749AF"/>
    <w:rsid w:val="6B6F63E1"/>
    <w:rsid w:val="6B8E11D3"/>
    <w:rsid w:val="6C5A602B"/>
    <w:rsid w:val="6F0E0E6C"/>
    <w:rsid w:val="6F2A2001"/>
    <w:rsid w:val="702F0A1B"/>
    <w:rsid w:val="72591633"/>
    <w:rsid w:val="72AA682E"/>
    <w:rsid w:val="738C403F"/>
    <w:rsid w:val="73927111"/>
    <w:rsid w:val="73A7026D"/>
    <w:rsid w:val="73E7745D"/>
    <w:rsid w:val="744822F2"/>
    <w:rsid w:val="74C0728C"/>
    <w:rsid w:val="74E4399C"/>
    <w:rsid w:val="75622442"/>
    <w:rsid w:val="758D5DE2"/>
    <w:rsid w:val="764B35A7"/>
    <w:rsid w:val="76516130"/>
    <w:rsid w:val="76B92C06"/>
    <w:rsid w:val="775C154B"/>
    <w:rsid w:val="7A747570"/>
    <w:rsid w:val="7ABE07EB"/>
    <w:rsid w:val="7B4A207F"/>
    <w:rsid w:val="7B825CBD"/>
    <w:rsid w:val="7B9D6653"/>
    <w:rsid w:val="7C6B7844"/>
    <w:rsid w:val="7C8E2727"/>
    <w:rsid w:val="7EC62E5F"/>
    <w:rsid w:val="7F86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5176</Words>
  <Characters>5310</Characters>
  <Lines>0</Lines>
  <Paragraphs>0</Paragraphs>
  <TotalTime>11</TotalTime>
  <ScaleCrop>false</ScaleCrop>
  <LinksUpToDate>false</LinksUpToDate>
  <CharactersWithSpaces>5432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2025-01-19T06:53:00Z</dcterms:created>
  <dc:creator>陶晓洋</dc:creator>
  <cp:lastModifiedBy>幸福、不容易</cp:lastModifiedBy>
  <dcterms:modified xsi:type="dcterms:W3CDTF">2025-03-19T14:24:29Z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DE1096029ACB417399F0E6189CBB1A40_11</vt:lpwstr>
  </property>
  <property fmtid="{D5CDD505-2E9C-101B-9397-08002B2CF9AE}" pid="4" name="KSOTemplateDocerSaveRecord">
    <vt:lpwstr>eyJoZGlkIjoiYTdjYjU1NWIwNDgwZWVjMjIzYWM4NjdhYTY4ZjQwZDYiLCJ1c2VySWQiOiI4MTEzMjQ1MjkifQ==</vt:lpwstr>
  </property>
</Properties>
</file>