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小一班今日动态3.17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今日来园21人,4人事假。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隋浩宇、杨若萱、叶兴泽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稍有情绪，在老师的安慰下能快速调整好，来到教室门口，小朋友们能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95250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8837.JPGIMG_8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8837.JPGIMG_88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创意坊--太空泥油菜花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8839.JPGIMG_8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8839.JPGIMG_88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3CF794A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益智区--形状纽扣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8838.JPGIMG_8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8838.JPGIMG_88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益智区--按数取物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8835.JPGIMG_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8835.JPGIMG_88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地面建构--可爱的家</w:t>
            </w:r>
          </w:p>
        </w:tc>
        <w:tc>
          <w:tcPr>
            <w:tcW w:w="3296" w:type="dxa"/>
          </w:tcPr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8833.JPGIMG_8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8833.JPGIMG_88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娃娃家--照顾宝宝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8834.JPGIMG_8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8834.JPGIMG_88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娃娃家--美味的食物</w:t>
            </w:r>
          </w:p>
        </w:tc>
      </w:tr>
      <w:tr w14:paraId="7778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73A0A9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8840.JPGIMG_8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8840.JPGIMG_88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05838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生活区--皮筋变变变</w:t>
            </w:r>
          </w:p>
        </w:tc>
        <w:tc>
          <w:tcPr>
            <w:tcW w:w="3296" w:type="dxa"/>
          </w:tcPr>
          <w:p w14:paraId="66BC8A6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8841.JPGIMG_8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8841.JPGIMG_88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9104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植物角--照顾小花</w:t>
            </w:r>
          </w:p>
        </w:tc>
        <w:tc>
          <w:tcPr>
            <w:tcW w:w="3616" w:type="dxa"/>
          </w:tcPr>
          <w:p w14:paraId="35A4D2D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76200</wp:posOffset>
                  </wp:positionV>
                  <wp:extent cx="1952625" cy="1464945"/>
                  <wp:effectExtent l="0" t="0" r="3175" b="8255"/>
                  <wp:wrapNone/>
                  <wp:docPr id="9" name="图片 9" descr="C:/Users/admin/Desktop/IMG_8836.JPGIMG_8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8836.JPGIMG_88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DD6310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0C4EFEEA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5E8CB084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09A21EC6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006F6625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651B474E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1496D78B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</w:p>
          <w:p w14:paraId="7195C4A9">
            <w:pPr>
              <w:tabs>
                <w:tab w:val="center" w:pos="1477"/>
                <w:tab w:val="right" w:pos="2955"/>
              </w:tabs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万能工匠区--风车</w:t>
            </w:r>
          </w:p>
        </w:tc>
      </w:tr>
    </w:tbl>
    <w:p w14:paraId="62E1D31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004D1DAF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39CE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681133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89c083b6fa04784432b705a53feacbf0.jpg89c083b6fa04784432b705a53feac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89c083b6fa04784432b705a53feacbf0.jpg89c083b6fa04784432b705a53feacbf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57D6E00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b936ebe1287a8a83d2b21350ec7e13f8.jpgb936ebe1287a8a83d2b21350ec7e13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b936ebe1287a8a83d2b21350ec7e13f8.jpgb936ebe1287a8a83d2b21350ec7e13f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6530DE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d6260b7386f692b910143d608a4006d3.jpgd6260b7386f692b910143d608a4006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d6260b7386f692b910143d608a4006d3.jpgd6260b7386f692b910143d608a4006d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78AF2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今天小班全体幼儿进行了户外混班活动，小朋友们在老师的讲解后，能找到相应场地游戏，并在运动中遵守好游戏规则，注意安全，保护好自己。</w:t>
      </w:r>
    </w:p>
    <w:p w14:paraId="6973F299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体育：青蛙跳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8867.JPGIMG_8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8867.JPGIMG_88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a586e5f092d5d17e908f954741e5b9a6.jpga586e5f092d5d17e908f954741e5b9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a586e5f092d5d17e908f954741e5b9a6.jpga586e5f092d5d17e908f954741e5b9a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8888.JPGIMG_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8888.JPGIMG_888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2C6DC">
      <w:pP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 青蛙跳是跑跳练习系列中的体操动作。要求幼儿双腿并拢蹲立，双手微屈臂撑地，利用双腿发力双手推地向前跳出，手脚同时落地，还原成蹲撑的姿势。连续重复这样的动作向前跳跃。本次活动通过创设“动物模仿秀”引导幼儿模仿各种小动物走路姿势吸引幼儿游戏，并通过“小青蛙捉虫”的情境，鼓励幼儿积极参与游戏。在情景中学习“青蛙跳”的动作，提升幼儿动作水平，从而基本掌握“青蛙跳”的动作要领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徐凌琨、韩景宸、隋浩宇、张烁、刘珺玮、颜泽楷、丁文潇、叶兴泽、李潇然、奚禾、李青、丁汝成、杨若萱、白小沐、张玉宛、黄埕子、蒋艺姝、吕思甜、恽佳阳、何颖艺、范奕菱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仔细倾听老师的讲解，通过练习初步掌握“青蛙跳”动作要领，在情境游戏小青蛙捉虫子中，练习青蛙跳的动作，提高上肢、下肢的肌肉力量，增强身体的协调性与身体控制能力，遵守好规则，感受参与活动的乐趣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的是黑米饭、炒菜薹、什锦虾仁、番茄土豆汤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小朋友们都能独立用餐，举手示意老师盛汤。用餐中大家能在提醒下端正坐姿，尽量保持桌面的整洁，用餐后能自主收拾好碗、勺子，再洗手、漱口、擦嘴巴，逐步养成良好的用餐习惯。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小朋友们能在老师的提醒下，有序小便进入午睡室，并将脱下来的衣裤整理好，放在脚边，现在小朋友们都能自己独立午睡了，偶尔个别幼儿需要老师稍微提醒。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5FF8BE6D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2.春季气温变化无常，也是各类传染病高发期，大家要关注孩子的身体情况，避免到人流量大的地方聚集，关注天气情况，及时调整孩子的服装。</w:t>
      </w:r>
    </w:p>
    <w:p w14:paraId="1AD3D435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3.今天孩子们带回一张关于《2025年春学期公办幼儿园减免保育教育费》的回执单，</w:t>
      </w:r>
      <w:r>
        <w:rPr>
          <w:rFonts w:ascii="宋体" w:hAnsi="宋体" w:eastAsia="宋体" w:cs="宋体"/>
          <w:sz w:val="24"/>
          <w:szCs w:val="24"/>
        </w:rPr>
        <w:t>不申请减免的家庭直接签字即可，不需要打勾哦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lang w:val="en-US" w:eastAsia="zh-CN"/>
        </w:rPr>
        <w:t>大家填写好后，明天带来园。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A813EC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F00B19"/>
    <w:rsid w:val="0D58540B"/>
    <w:rsid w:val="0D6E7A5C"/>
    <w:rsid w:val="0DB5782C"/>
    <w:rsid w:val="0DF17F7F"/>
    <w:rsid w:val="0E474F1D"/>
    <w:rsid w:val="0F9303EC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6DA404F"/>
    <w:rsid w:val="1820443C"/>
    <w:rsid w:val="183369F2"/>
    <w:rsid w:val="19C05ED6"/>
    <w:rsid w:val="1D3E3BA0"/>
    <w:rsid w:val="1D57258F"/>
    <w:rsid w:val="1DAE3C2E"/>
    <w:rsid w:val="1EDE193C"/>
    <w:rsid w:val="201A5DF5"/>
    <w:rsid w:val="201B7B03"/>
    <w:rsid w:val="2096010F"/>
    <w:rsid w:val="20DE6C42"/>
    <w:rsid w:val="210146C8"/>
    <w:rsid w:val="2108015F"/>
    <w:rsid w:val="2221772E"/>
    <w:rsid w:val="228A7081"/>
    <w:rsid w:val="22964D9B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317E3763"/>
    <w:rsid w:val="31C37EBA"/>
    <w:rsid w:val="34767465"/>
    <w:rsid w:val="34915E4D"/>
    <w:rsid w:val="34AB6C56"/>
    <w:rsid w:val="34D84598"/>
    <w:rsid w:val="351A1EA1"/>
    <w:rsid w:val="355D6471"/>
    <w:rsid w:val="358B09D7"/>
    <w:rsid w:val="36E07B2C"/>
    <w:rsid w:val="38624A88"/>
    <w:rsid w:val="38641490"/>
    <w:rsid w:val="38B03A52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3160B77"/>
    <w:rsid w:val="44585679"/>
    <w:rsid w:val="46192347"/>
    <w:rsid w:val="462E51D0"/>
    <w:rsid w:val="46C31579"/>
    <w:rsid w:val="4A0E46D7"/>
    <w:rsid w:val="4A6022F2"/>
    <w:rsid w:val="4AD53583"/>
    <w:rsid w:val="4B85405E"/>
    <w:rsid w:val="50583D38"/>
    <w:rsid w:val="50784D99"/>
    <w:rsid w:val="507C1E50"/>
    <w:rsid w:val="50FD2F66"/>
    <w:rsid w:val="51291B97"/>
    <w:rsid w:val="517A75BA"/>
    <w:rsid w:val="520E2CF8"/>
    <w:rsid w:val="523E0306"/>
    <w:rsid w:val="52FE3F0A"/>
    <w:rsid w:val="530E6719"/>
    <w:rsid w:val="53EC4EAE"/>
    <w:rsid w:val="54C4739A"/>
    <w:rsid w:val="55573BDA"/>
    <w:rsid w:val="55FC6890"/>
    <w:rsid w:val="560F1802"/>
    <w:rsid w:val="57C33EC0"/>
    <w:rsid w:val="58792CC5"/>
    <w:rsid w:val="59626C1D"/>
    <w:rsid w:val="596863C7"/>
    <w:rsid w:val="59B74BC3"/>
    <w:rsid w:val="5A213E42"/>
    <w:rsid w:val="5B2A15C1"/>
    <w:rsid w:val="5B72031F"/>
    <w:rsid w:val="5D3A60FB"/>
    <w:rsid w:val="5D4F619F"/>
    <w:rsid w:val="5DA30A1C"/>
    <w:rsid w:val="5DFD7092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30056C"/>
    <w:rsid w:val="637E7BBE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686F32"/>
    <w:rsid w:val="71E26C59"/>
    <w:rsid w:val="739D5535"/>
    <w:rsid w:val="74BA06CD"/>
    <w:rsid w:val="769413F2"/>
    <w:rsid w:val="76FD6C4F"/>
    <w:rsid w:val="776B3F01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1016</Characters>
  <Lines>7</Lines>
  <Paragraphs>2</Paragraphs>
  <TotalTime>17</TotalTime>
  <ScaleCrop>false</ScaleCrop>
  <LinksUpToDate>false</LinksUpToDate>
  <CharactersWithSpaces>1020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2025-03-17T05:22:04Z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