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CE1F1">
      <w:pPr>
        <w:pStyle w:val="2"/>
        <w:keepNext w:val="0"/>
        <w:keepLines w:val="0"/>
        <w:widowControl/>
        <w:suppressLineNumbers w:val="0"/>
        <w:tabs>
          <w:tab w:val="left" w:pos="0"/>
        </w:tabs>
        <w:autoSpaceDE w:val="0"/>
        <w:autoSpaceDN/>
        <w:spacing w:before="0" w:beforeAutospacing="0" w:after="0" w:afterAutospacing="0"/>
        <w:ind w:leftChars="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lang w:eastAsia="zh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以《匆匆》为例</w:t>
      </w:r>
      <w:r>
        <w:rPr>
          <w:rFonts w:hint="eastAsia" w:cs="宋体"/>
          <w:b w:val="0"/>
          <w:bCs w:val="0"/>
          <w:sz w:val="24"/>
          <w:szCs w:val="24"/>
          <w:lang w:eastAsia="zh"/>
        </w:rPr>
        <w:t>，结合李海林论文，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谈散文教学如何从“外”走向“里”</w:t>
      </w:r>
      <w:r>
        <w:rPr>
          <w:rFonts w:hint="eastAsia" w:cs="宋体"/>
          <w:b w:val="0"/>
          <w:bCs w:val="0"/>
          <w:sz w:val="24"/>
          <w:szCs w:val="24"/>
          <w:lang w:eastAsia="zh"/>
        </w:rPr>
        <w:t>的启示</w:t>
      </w:r>
    </w:p>
    <w:p w14:paraId="6330A1BB"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Chars="0"/>
        <w:jc w:val="left"/>
        <w:rPr>
          <w:rFonts w:hint="eastAsia" w:ascii="宋体" w:hAnsi="宋体" w:eastAsia="宋体" w:cs="宋体"/>
          <w:b w:val="0"/>
          <w:bCs w:val="0"/>
          <w:i/>
          <w:i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/>
          <w:iCs w:val="0"/>
          <w:sz w:val="24"/>
          <w:szCs w:val="24"/>
        </w:rPr>
        <w:t>一、</w:t>
      </w:r>
      <w:r>
        <w:rPr>
          <w:rFonts w:hint="eastAsia" w:ascii="宋体" w:hAnsi="宋体" w:eastAsia="宋体" w:cs="宋体"/>
          <w:b w:val="0"/>
          <w:bCs w:val="0"/>
          <w:i w:val="0"/>
          <w:iCs/>
          <w:sz w:val="24"/>
          <w:szCs w:val="24"/>
        </w:rPr>
        <w:t>理论结合实践</w:t>
      </w:r>
    </w:p>
    <w:p w14:paraId="18078A1C">
      <w:pPr>
        <w:pStyle w:val="7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李海林老师在《散文教学要从“外”回到“里”》中指出，散文教学应聚焦作者的“自述体”，即通过个性化语句、章法和情感表达，引导学生走进作者的独特经验与情感世界。何捷老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师的《匆匆》一课，正是这一理念的生动实践。</w:t>
      </w:r>
    </w:p>
    <w:p w14:paraId="71B9F1A5">
      <w:pPr>
        <w:pStyle w:val="8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（一）从“外在言说对象”到“个人化表达”的转向</w:t>
      </w:r>
    </w:p>
    <w:p w14:paraId="5FFD120A">
      <w:pPr>
        <w:pStyle w:val="8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李海林老师强调避免停留在“外在的言说对象”（如时间流逝的抽象概念），而应关注作者如何用独特语言传递情感。何捷的课堂中，学生通过“用‘不一样’造句”初步感知时间变化，但这一环节仅作为导入，后续迅速转向文本内部：聚焦“头涔涔”“泪潸潸”“跨过”“闪过”等关键词，引导学生体会朱自清对时间流逝的细腻刻画。例如，学生从“八千多日子像一滴水”的比喻中，读出作者对生命渺小与无力的痛感，这正是对“个性化语句”的深度挖掘。</w:t>
      </w:r>
    </w:p>
    <w:p w14:paraId="210A6364">
      <w:pPr>
        <w:pStyle w:val="8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leftChars="0" w:right="0" w:firstLine="240" w:firstLineChars="1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（二）从“概念化情感”到“独特经验体认”的深化</w:t>
      </w:r>
    </w:p>
    <w:p w14:paraId="57ABA15B">
      <w:pPr>
        <w:pStyle w:val="8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李海林老师批判将情感抽象为“珍惜时间”的说教。何捷老师正是通过“仿写生活场景”突破这一局限：学生联系自身经历（发呆、游戏、学习），模仿“洗手的时候……吃饭的时候……”的句式，既理解朱自清对日常琐事的敏锐捕捉，也体认到时间流逝的“私人化体验”。这种“以己之心，体贴作者之心”的设计，让散文教学真正回归作者的生命经验。</w:t>
      </w:r>
    </w:p>
    <w:p w14:paraId="7FD72341">
      <w:pPr>
        <w:pStyle w:val="8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leftChars="0" w:right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二、教学启示</w:t>
      </w:r>
    </w:p>
    <w:p w14:paraId="7ED93205">
      <w:pPr>
        <w:pStyle w:val="8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强化“语文经验”与“人生经验”的双向链接：可设计“时间手账”活动，让学生用散文笔法记录一日琐事，对比自己与朱自清的观察视角，深化对“个性化表达”的理解。</w:t>
      </w:r>
    </w:p>
    <w:p w14:paraId="39B6905E">
      <w:pPr>
        <w:pStyle w:val="8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480" w:lineRule="auto"/>
        <w:ind w:left="0" w:leftChars="0" w:right="0"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以“矛盾点”激发高阶思维：例如，追问“作者为何用‘逃去如飞’形容时间？’逃’的主体是谁？”引导学生发现文本中的隐喻与张力，走向深度思辨。</w:t>
      </w:r>
    </w:p>
    <w:p w14:paraId="4084CA9D">
      <w:pPr>
        <w:spacing w:line="480" w:lineRule="auto"/>
        <w:rPr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何捷老师的《匆匆》一课，以“倾听—对话—思考”为路径，与李海林老师的散文教学观一致，实现了从“时间概念”到“生命诗学”的升华。若能在章法分析与背景链接上更进一步，将更贴合“从外到里”的深层诉求。散文教学的魅力，正在于让学生透过文字的温度，触摸到作者独一无二的灵魂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3487C"/>
    <w:rsid w:val="31C3487C"/>
    <w:rsid w:val="35453974"/>
    <w:rsid w:val="394F2215"/>
    <w:rsid w:val="593B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widowControl w:val="0"/>
      <w:suppressLineNumbers w:val="0"/>
      <w:tabs>
        <w:tab w:val="left" w:pos="0"/>
      </w:tabs>
      <w:spacing w:before="200" w:beforeAutospacing="0" w:after="0" w:afterAutospacing="0"/>
      <w:ind w:left="0" w:firstLine="402"/>
      <w:jc w:val="both"/>
      <w:outlineLvl w:val="3"/>
    </w:pPr>
    <w:rPr>
      <w:rFonts w:hint="default" w:ascii="微软雅黑" w:hAnsi="微软雅黑" w:eastAsia="微软雅黑" w:cs="Times New Roman"/>
      <w:b/>
      <w:bCs/>
      <w:i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First Paragraph"/>
    <w:qFormat/>
    <w:uiPriority w:val="0"/>
    <w:pPr>
      <w:spacing w:before="180" w:beforeAutospacing="0" w:after="180" w:afterAutospacing="0"/>
      <w:ind w:firstLine="720" w:firstLineChars="200"/>
      <w:jc w:val="both"/>
    </w:pPr>
    <w:rPr>
      <w:rFonts w:hint="default" w:ascii="微软雅黑" w:hAnsi="微软雅黑" w:eastAsia="微软雅黑" w:cs="Times New Roman"/>
      <w:kern w:val="0"/>
      <w:sz w:val="24"/>
      <w:szCs w:val="24"/>
      <w:lang w:val="en-US" w:eastAsia="zh-CN" w:bidi="ar"/>
    </w:rPr>
  </w:style>
  <w:style w:type="paragraph" w:customStyle="1" w:styleId="8">
    <w:name w:val="Compact"/>
    <w:qFormat/>
    <w:uiPriority w:val="0"/>
    <w:pPr>
      <w:spacing w:before="36" w:beforeAutospacing="0" w:after="36" w:afterAutospacing="0"/>
      <w:ind w:firstLine="560" w:firstLineChars="200"/>
      <w:jc w:val="both"/>
    </w:pPr>
    <w:rPr>
      <w:rFonts w:hint="default" w:ascii="微软雅黑" w:hAnsi="微软雅黑" w:eastAsia="微软雅黑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2025-03-17T11:35:00Z</dcterms:created>
  <dc:creator>vic~</dc:creator>
  <cp:lastModifiedBy>vic~</cp:lastModifiedBy>
  <dcterms:modified xsi:type="dcterms:W3CDTF">2025-03-17T11:38:56Z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6835F422161B467A8DB4AB54CBD7FA20_13</vt:lpwstr>
  </property>
  <property fmtid="{D5CDD505-2E9C-101B-9397-08002B2CF9AE}" pid="4" name="KSOTemplateDocerSaveRecord">
    <vt:lpwstr>eyJoZGlkIjoiNzU1NmFkYjM2ZjVlNjlhYTExODFlMTExZDY5YzQ0NzkiLCJ1c2VySWQiOiI0MzUxODY5MjUifQ==</vt:lpwstr>
  </property>
</Properties>
</file>