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208F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循道而行，乘势而上，扬帆起航</w:t>
      </w:r>
    </w:p>
    <w:p w14:paraId="56840BB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——</w:t>
      </w:r>
      <w:r>
        <w:rPr>
          <w:rFonts w:ascii="宋体" w:hAnsi="宋体" w:eastAsia="宋体" w:cs="宋体"/>
          <w:b/>
          <w:bCs/>
          <w:sz w:val="28"/>
          <w:szCs w:val="28"/>
        </w:rPr>
        <w:t>《中小学教师如何进行专业表达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》</w:t>
      </w:r>
      <w:r>
        <w:rPr>
          <w:rFonts w:ascii="宋体" w:hAnsi="宋体" w:eastAsia="宋体" w:cs="宋体"/>
          <w:b/>
          <w:bCs/>
          <w:sz w:val="28"/>
          <w:szCs w:val="28"/>
        </w:rPr>
        <w:t>专题讲座</w:t>
      </w:r>
    </w:p>
    <w:p w14:paraId="5022A669">
      <w:pPr>
        <w:ind w:firstLine="840" w:firstLineChars="3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为提升成员们的专业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表达能力，发挥骨干教师的引领作用，实现团队研修共成长，9月19日下午，新北区徐文娟卓越成长营全体成员齐聚常州市博爱小学怡康校区，共同参与第六届常州市小学英语名教师工作室联合活动。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 江苏省教师培训中心、江苏教育行政干部培训中心徐伯钧副主任带来《中小学教师如何进行专业表达》的专题讲座。徐主任从专业表达的常见类别、专业表达的逻辑规范和专业表达的促进作用三大方面进行分享，同时呈现了大量的案例，进行了系统的分析和梳理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徐主任从教育日志、工作总结、经验描述、教学设计、课例分析、教学反思、教育论文、研究报告这八大类别进行阐述，明晰了不同类别的专业表达。他从文题、摘要、参考文献、表达顺序、写作思路分析等方面详细指导，在提问与互动中突破难点。他强调，专业表达是“行”之深化的过程，是“思”之升华的过程。在探索专业表达的过程中，教师能廓清教学认识、提高专业层次、提升教育境界，实现思行合一的自我发展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言之无文，思而不远；言之无文，思而不深；言之无文，思而不透。徐主任的讲座恰如明镜，有效引发了成员们对专业表达更深层次的思考,帮助成员们及时地进行专业复盘，明确了前行的方向。成员们纷纷撰写学习心得并在线分享，迸发出智慧的火花，实现了在线高质量交流和思维碰撞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学习是成长的活水，实践是成长的土壤，团队是成长的平台，愿我们借助名师工作室这块沃土不忘初心、携手前行，在不断思考中成长。相信成长营的全体成员在今后的教学实践中，将以专业表达为抓手，做到教有所思、思有所研，在实践中不断探索，笔耕不辍，遇见更好的自己！</w:t>
      </w:r>
    </w:p>
    <w:p w14:paraId="33B6C0D8">
      <w:p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814060" cy="5836920"/>
            <wp:effectExtent l="0" t="0" r="15240" b="11430"/>
            <wp:docPr id="1" name="图片 1" descr="625fec559d1dd1b16e1a43a7a8a42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5fec559d1dd1b16e1a43a7a8a427bf"/>
                    <pic:cNvPicPr>
                      <a:picLocks noChangeAspect="1"/>
                    </pic:cNvPicPr>
                  </pic:nvPicPr>
                  <pic:blipFill>
                    <a:blip r:embed="rId4"/>
                    <a:srcRect l="3783" t="24583" r="2858" b="25397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583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03D3E"/>
    <w:rsid w:val="09631973"/>
    <w:rsid w:val="7830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2025-03-07T01:27:00Z</dcterms:created>
  <dc:creator>Administrator</dc:creator>
  <cp:lastModifiedBy>Administrator</cp:lastModifiedBy>
  <dcterms:modified xsi:type="dcterms:W3CDTF">2025-03-07T01:32:53Z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301CF76C02EC4D0F85E52AB1E42779FA_11</vt:lpwstr>
  </property>
  <property fmtid="{D5CDD505-2E9C-101B-9397-08002B2CF9AE}" pid="4" name="KSOTemplateDocerSaveRecord">
    <vt:lpwstr>eyJoZGlkIjoiZmVmYWRjYzJjNzFiNGIzODZkMzgxMTRjYTkxNDZkZjAifQ==</vt:lpwstr>
  </property>
</Properties>
</file>